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CB67" w14:textId="77777777" w:rsidR="00BD66C8" w:rsidRPr="00247B14" w:rsidRDefault="00BD66C8" w:rsidP="00BD66C8">
      <w:pPr>
        <w:pStyle w:val="ad"/>
        <w:spacing w:line="560" w:lineRule="exact"/>
        <w:jc w:val="left"/>
        <w:rPr>
          <w:rFonts w:ascii="仿宋_GB2312" w:eastAsia="仿宋_GB2312" w:hAnsi="仿宋"/>
          <w:b w:val="0"/>
          <w:bCs w:val="0"/>
        </w:rPr>
      </w:pPr>
      <w:bookmarkStart w:id="0" w:name="_Hlk149915645"/>
      <w:r>
        <w:rPr>
          <w:rFonts w:ascii="仿宋_GB2312" w:eastAsia="仿宋_GB2312" w:hAnsi="仿宋" w:hint="eastAsia"/>
          <w:b w:val="0"/>
          <w:bCs w:val="0"/>
        </w:rPr>
        <w:t>附件：</w:t>
      </w:r>
    </w:p>
    <w:p w14:paraId="065AE6B9" w14:textId="347ED25B" w:rsidR="00CC4532" w:rsidRPr="0068395F" w:rsidRDefault="007844B4" w:rsidP="00CC4532">
      <w:pPr>
        <w:pStyle w:val="ad"/>
        <w:spacing w:line="560" w:lineRule="exact"/>
        <w:rPr>
          <w:b w:val="0"/>
          <w:bCs w:val="0"/>
          <w:kern w:val="0"/>
        </w:rPr>
      </w:pPr>
      <w:r w:rsidRPr="0068395F">
        <w:rPr>
          <w:rFonts w:ascii="方正小标宋简体" w:eastAsia="方正小标宋简体" w:hAnsi="仿宋" w:hint="eastAsia"/>
          <w:b w:val="0"/>
          <w:bCs w:val="0"/>
          <w:sz w:val="44"/>
          <w:szCs w:val="44"/>
        </w:rPr>
        <w:t>深圳市科技创新种子基金</w:t>
      </w:r>
      <w:r w:rsidR="00CC4532" w:rsidRPr="0068395F">
        <w:rPr>
          <w:rFonts w:ascii="方正小标宋简体" w:eastAsia="方正小标宋简体" w:hAnsi="仿宋" w:hint="eastAsia"/>
          <w:b w:val="0"/>
          <w:bCs w:val="0"/>
          <w:sz w:val="44"/>
          <w:szCs w:val="44"/>
        </w:rPr>
        <w:t>申报指南及遴选办法</w:t>
      </w:r>
      <w:bookmarkEnd w:id="0"/>
    </w:p>
    <w:p w14:paraId="685200D3" w14:textId="77777777" w:rsidR="009C3F6B" w:rsidRPr="0068395F" w:rsidRDefault="009C3F6B">
      <w:pPr>
        <w:widowControl/>
        <w:shd w:val="clear" w:color="auto" w:fill="FFFFFF"/>
        <w:spacing w:line="560" w:lineRule="exact"/>
        <w:jc w:val="center"/>
        <w:rPr>
          <w:rFonts w:ascii="宋体" w:hAnsi="宋体" w:cs="宋体"/>
          <w:kern w:val="0"/>
          <w:sz w:val="44"/>
          <w:szCs w:val="44"/>
        </w:rPr>
      </w:pPr>
    </w:p>
    <w:p w14:paraId="2CF692A5" w14:textId="01DB8AD7" w:rsidR="00CC4532" w:rsidRPr="0068395F" w:rsidRDefault="00CC4532" w:rsidP="00FC6948">
      <w:pPr>
        <w:widowControl/>
        <w:shd w:val="clear" w:color="auto" w:fill="FFFFFF"/>
        <w:spacing w:line="560" w:lineRule="exact"/>
        <w:ind w:firstLineChars="200" w:firstLine="640"/>
        <w:rPr>
          <w:rFonts w:ascii="黑体" w:eastAsia="黑体" w:hAnsi="黑体"/>
          <w:sz w:val="32"/>
          <w:szCs w:val="32"/>
        </w:rPr>
      </w:pPr>
      <w:r w:rsidRPr="0068395F">
        <w:rPr>
          <w:rFonts w:ascii="黑体" w:eastAsia="黑体" w:hAnsi="黑体" w:hint="eastAsia"/>
          <w:sz w:val="32"/>
          <w:szCs w:val="32"/>
        </w:rPr>
        <w:t>一、</w:t>
      </w:r>
      <w:r w:rsidR="007844B4" w:rsidRPr="0068395F">
        <w:rPr>
          <w:rFonts w:ascii="黑体" w:eastAsia="黑体" w:hAnsi="黑体" w:hint="eastAsia"/>
          <w:sz w:val="32"/>
          <w:szCs w:val="32"/>
        </w:rPr>
        <w:t>种子基金</w:t>
      </w:r>
      <w:r w:rsidRPr="0068395F">
        <w:rPr>
          <w:rFonts w:ascii="黑体" w:eastAsia="黑体" w:hAnsi="黑体" w:hint="eastAsia"/>
          <w:sz w:val="32"/>
          <w:szCs w:val="32"/>
        </w:rPr>
        <w:t>定位</w:t>
      </w:r>
    </w:p>
    <w:p w14:paraId="0A647E50" w14:textId="59819588" w:rsidR="00CC4532" w:rsidRPr="0068395F" w:rsidRDefault="007844B4" w:rsidP="00FC6948">
      <w:pPr>
        <w:spacing w:line="560" w:lineRule="exact"/>
        <w:ind w:firstLineChars="200" w:firstLine="640"/>
        <w:rPr>
          <w:rFonts w:ascii="仿宋_GB2312" w:eastAsia="仿宋_GB2312"/>
          <w:b/>
          <w:sz w:val="32"/>
          <w:szCs w:val="32"/>
        </w:rPr>
      </w:pPr>
      <w:r w:rsidRPr="0068395F">
        <w:rPr>
          <w:rFonts w:ascii="仿宋_GB2312" w:eastAsia="仿宋_GB2312" w:hAnsi="微软雅黑" w:cs="宋体" w:hint="eastAsia"/>
          <w:kern w:val="0"/>
          <w:sz w:val="32"/>
          <w:szCs w:val="32"/>
        </w:rPr>
        <w:t>深圳市科技创新种子基金</w:t>
      </w:r>
      <w:r w:rsidR="00CC4532" w:rsidRPr="0068395F">
        <w:rPr>
          <w:rFonts w:ascii="仿宋_GB2312" w:eastAsia="仿宋_GB2312" w:hAnsi="微软雅黑" w:cs="宋体" w:hint="eastAsia"/>
          <w:kern w:val="0"/>
          <w:sz w:val="32"/>
          <w:szCs w:val="32"/>
        </w:rPr>
        <w:t>（以下简称“</w:t>
      </w:r>
      <w:r w:rsidRPr="0068395F">
        <w:rPr>
          <w:rFonts w:ascii="仿宋_GB2312" w:eastAsia="仿宋_GB2312" w:hAnsi="微软雅黑" w:cs="宋体" w:hint="eastAsia"/>
          <w:kern w:val="0"/>
          <w:sz w:val="32"/>
          <w:szCs w:val="32"/>
        </w:rPr>
        <w:t>种子基金</w:t>
      </w:r>
      <w:r w:rsidR="00CC4532" w:rsidRPr="0068395F">
        <w:rPr>
          <w:rFonts w:ascii="仿宋_GB2312" w:eastAsia="仿宋_GB2312" w:hAnsi="微软雅黑" w:cs="宋体" w:hint="eastAsia"/>
          <w:kern w:val="0"/>
          <w:sz w:val="32"/>
          <w:szCs w:val="32"/>
        </w:rPr>
        <w:t>”）</w:t>
      </w:r>
      <w:r w:rsidR="0079302A" w:rsidRPr="0068395F">
        <w:rPr>
          <w:rFonts w:ascii="仿宋_GB2312" w:eastAsia="仿宋_GB2312" w:hAnsi="微软雅黑" w:cs="宋体" w:hint="eastAsia"/>
          <w:kern w:val="0"/>
          <w:sz w:val="32"/>
          <w:szCs w:val="32"/>
        </w:rPr>
        <w:t>认缴总规模2</w:t>
      </w:r>
      <w:r w:rsidR="0079302A" w:rsidRPr="0068395F">
        <w:rPr>
          <w:rFonts w:ascii="仿宋_GB2312" w:eastAsia="仿宋_GB2312" w:hAnsi="微软雅黑" w:cs="宋体"/>
          <w:kern w:val="0"/>
          <w:sz w:val="32"/>
          <w:szCs w:val="32"/>
        </w:rPr>
        <w:t>0</w:t>
      </w:r>
      <w:r w:rsidR="0079302A" w:rsidRPr="0068395F">
        <w:rPr>
          <w:rFonts w:ascii="仿宋_GB2312" w:eastAsia="仿宋_GB2312" w:hAnsi="微软雅黑" w:cs="宋体" w:hint="eastAsia"/>
          <w:kern w:val="0"/>
          <w:sz w:val="32"/>
          <w:szCs w:val="32"/>
        </w:rPr>
        <w:t>亿元，</w:t>
      </w:r>
      <w:r w:rsidR="00CC4532" w:rsidRPr="0068395F">
        <w:rPr>
          <w:rFonts w:ascii="仿宋_GB2312" w:eastAsia="仿宋_GB2312" w:hAnsi="微软雅黑" w:cs="宋体"/>
          <w:kern w:val="0"/>
          <w:sz w:val="32"/>
          <w:szCs w:val="32"/>
        </w:rPr>
        <w:t>由</w:t>
      </w:r>
      <w:r w:rsidR="0079302A" w:rsidRPr="0068395F">
        <w:rPr>
          <w:rFonts w:ascii="仿宋_GB2312" w:eastAsia="仿宋_GB2312" w:hAnsi="微软雅黑" w:cs="宋体" w:hint="eastAsia"/>
          <w:kern w:val="0"/>
          <w:sz w:val="32"/>
          <w:szCs w:val="32"/>
        </w:rPr>
        <w:t>市财政局通过</w:t>
      </w:r>
      <w:r w:rsidR="00CC4532" w:rsidRPr="0068395F">
        <w:rPr>
          <w:rFonts w:ascii="仿宋_GB2312" w:eastAsia="仿宋_GB2312" w:hAnsi="宋体" w:cs="仿宋_GB2312" w:hint="eastAsia"/>
          <w:sz w:val="32"/>
          <w:szCs w:val="32"/>
        </w:rPr>
        <w:t>深圳市引导基金</w:t>
      </w:r>
      <w:r w:rsidR="00DC53D6" w:rsidRPr="0068395F">
        <w:rPr>
          <w:rFonts w:ascii="仿宋_GB2312" w:eastAsia="仿宋_GB2312" w:hAnsi="宋体" w:cs="仿宋_GB2312" w:hint="eastAsia"/>
          <w:sz w:val="32"/>
          <w:szCs w:val="32"/>
        </w:rPr>
        <w:t>投资有限公司</w:t>
      </w:r>
      <w:r w:rsidR="0079302A" w:rsidRPr="0068395F">
        <w:rPr>
          <w:rFonts w:ascii="仿宋_GB2312" w:eastAsia="仿宋_GB2312" w:hAnsi="宋体" w:cs="仿宋_GB2312" w:hint="eastAsia"/>
          <w:sz w:val="32"/>
          <w:szCs w:val="32"/>
        </w:rPr>
        <w:t>，视种子基金实际运行情况，依法依规统筹安排相关资金。</w:t>
      </w:r>
      <w:r w:rsidRPr="0068395F">
        <w:rPr>
          <w:rFonts w:ascii="仿宋_GB2312" w:eastAsia="仿宋_GB2312" w:hAnsi="微软雅黑" w:cs="宋体" w:hint="eastAsia"/>
          <w:kern w:val="0"/>
          <w:sz w:val="32"/>
          <w:szCs w:val="32"/>
        </w:rPr>
        <w:t>种子</w:t>
      </w:r>
      <w:r w:rsidR="00CC4532" w:rsidRPr="0068395F">
        <w:rPr>
          <w:rFonts w:ascii="仿宋_GB2312" w:eastAsia="仿宋_GB2312" w:hAnsi="微软雅黑" w:cs="宋体" w:hint="eastAsia"/>
          <w:kern w:val="0"/>
          <w:sz w:val="32"/>
          <w:szCs w:val="32"/>
        </w:rPr>
        <w:t>基金</w:t>
      </w:r>
      <w:r w:rsidRPr="0068395F">
        <w:rPr>
          <w:rFonts w:ascii="仿宋_GB2312" w:eastAsia="仿宋_GB2312" w:hAnsi="微软雅黑" w:cs="宋体" w:hint="eastAsia"/>
          <w:kern w:val="0"/>
          <w:sz w:val="32"/>
          <w:szCs w:val="32"/>
        </w:rPr>
        <w:t>按照“政府引导、市区联动、更早更小、风险容忍”的原则，</w:t>
      </w:r>
      <w:r w:rsidR="00CC4532" w:rsidRPr="0068395F">
        <w:rPr>
          <w:rFonts w:ascii="仿宋_GB2312" w:eastAsia="仿宋_GB2312" w:hAnsi="仿宋" w:hint="eastAsia"/>
          <w:sz w:val="32"/>
          <w:szCs w:val="32"/>
        </w:rPr>
        <w:t>通过投资各类</w:t>
      </w:r>
      <w:r w:rsidRPr="0068395F">
        <w:rPr>
          <w:rFonts w:ascii="仿宋_GB2312" w:eastAsia="仿宋_GB2312" w:hAnsi="仿宋" w:hint="eastAsia"/>
          <w:sz w:val="32"/>
          <w:szCs w:val="32"/>
        </w:rPr>
        <w:t>子</w:t>
      </w:r>
      <w:r w:rsidR="00CC4532" w:rsidRPr="0068395F">
        <w:rPr>
          <w:rFonts w:ascii="仿宋_GB2312" w:eastAsia="仿宋_GB2312" w:hAnsi="仿宋" w:hint="eastAsia"/>
          <w:sz w:val="32"/>
          <w:szCs w:val="32"/>
        </w:rPr>
        <w:t>基金，</w:t>
      </w:r>
      <w:r w:rsidRPr="0068395F">
        <w:rPr>
          <w:rFonts w:ascii="仿宋_GB2312" w:eastAsia="仿宋_GB2312" w:hAnsi="仿宋" w:hint="eastAsia"/>
          <w:sz w:val="32"/>
          <w:szCs w:val="32"/>
        </w:rPr>
        <w:t>支持具有自主知识产权、科技含量高、创新能力强的种子期科技项目，链接全球科技创新资源，促进技术创新和科技成果转化。</w:t>
      </w:r>
    </w:p>
    <w:p w14:paraId="79068521" w14:textId="42F5FA95" w:rsidR="00CC4532" w:rsidRPr="0068395F" w:rsidRDefault="00CA0263" w:rsidP="00CC4532">
      <w:pPr>
        <w:widowControl/>
        <w:shd w:val="clear" w:color="auto" w:fill="FFFFFF"/>
        <w:spacing w:line="560" w:lineRule="exact"/>
        <w:ind w:firstLineChars="200" w:firstLine="640"/>
        <w:rPr>
          <w:rFonts w:ascii="黑体" w:eastAsia="黑体" w:hAnsi="黑体"/>
          <w:sz w:val="32"/>
          <w:szCs w:val="32"/>
        </w:rPr>
      </w:pPr>
      <w:r w:rsidRPr="0068395F">
        <w:rPr>
          <w:rFonts w:ascii="黑体" w:eastAsia="黑体" w:hAnsi="黑体" w:hint="eastAsia"/>
          <w:sz w:val="32"/>
          <w:szCs w:val="32"/>
        </w:rPr>
        <w:t>二</w:t>
      </w:r>
      <w:r w:rsidR="00DC53D6" w:rsidRPr="0068395F">
        <w:rPr>
          <w:rFonts w:ascii="黑体" w:eastAsia="黑体" w:hAnsi="黑体" w:hint="eastAsia"/>
          <w:sz w:val="32"/>
          <w:szCs w:val="32"/>
        </w:rPr>
        <w:t>、子基金管理机构应具备的</w:t>
      </w:r>
      <w:r w:rsidR="00F50B0D" w:rsidRPr="0068395F">
        <w:rPr>
          <w:rFonts w:ascii="黑体" w:eastAsia="黑体" w:hAnsi="黑体" w:hint="eastAsia"/>
          <w:sz w:val="32"/>
          <w:szCs w:val="32"/>
        </w:rPr>
        <w:t>基本</w:t>
      </w:r>
      <w:r w:rsidR="00DC53D6" w:rsidRPr="0068395F">
        <w:rPr>
          <w:rFonts w:ascii="黑体" w:eastAsia="黑体" w:hAnsi="黑体" w:hint="eastAsia"/>
          <w:sz w:val="32"/>
          <w:szCs w:val="32"/>
        </w:rPr>
        <w:t>条件</w:t>
      </w:r>
    </w:p>
    <w:p w14:paraId="0A2E31F6" w14:textId="40ACF840" w:rsidR="0098739C" w:rsidRPr="0068395F" w:rsidRDefault="00DC53D6">
      <w:pPr>
        <w:overflowPunct w:val="0"/>
        <w:adjustRightInd w:val="0"/>
        <w:snapToGrid w:val="0"/>
        <w:spacing w:line="560" w:lineRule="exact"/>
        <w:ind w:firstLineChars="200" w:firstLine="640"/>
        <w:rPr>
          <w:rFonts w:ascii="仿宋_GB2312" w:eastAsia="仿宋_GB2312" w:hAnsi="仿宋_GB2312" w:cs="仿宋"/>
          <w:sz w:val="32"/>
          <w:szCs w:val="32"/>
        </w:rPr>
      </w:pPr>
      <w:r w:rsidRPr="0068395F">
        <w:rPr>
          <w:rFonts w:ascii="仿宋_GB2312" w:eastAsia="仿宋_GB2312" w:hAnsi="仿宋" w:hint="eastAsia"/>
          <w:sz w:val="32"/>
          <w:szCs w:val="32"/>
        </w:rPr>
        <w:t>（一）</w:t>
      </w:r>
      <w:r w:rsidRPr="0068395F">
        <w:rPr>
          <w:rFonts w:ascii="仿宋_GB2312" w:eastAsia="仿宋_GB2312" w:hAnsi="宋体" w:cs="宋体" w:hint="eastAsia"/>
          <w:sz w:val="32"/>
          <w:szCs w:val="32"/>
        </w:rPr>
        <w:t>管理资质：</w:t>
      </w:r>
      <w:r w:rsidR="00CC4532" w:rsidRPr="0068395F">
        <w:rPr>
          <w:rFonts w:ascii="仿宋_GB2312" w:eastAsia="仿宋_GB2312" w:hAnsi="仿宋_GB2312" w:cs="仿宋" w:hint="eastAsia"/>
          <w:sz w:val="32"/>
          <w:szCs w:val="32"/>
        </w:rPr>
        <w:t>子基金管理机构</w:t>
      </w:r>
      <w:r w:rsidR="00CC4532" w:rsidRPr="0068395F">
        <w:rPr>
          <w:rFonts w:ascii="仿宋_GB2312" w:eastAsia="仿宋_GB2312" w:hAnsi="微软雅黑" w:cs="宋体" w:hint="eastAsia"/>
          <w:kern w:val="0"/>
          <w:sz w:val="32"/>
          <w:szCs w:val="32"/>
        </w:rPr>
        <w:t>在与</w:t>
      </w:r>
      <w:r w:rsidR="00B611A0" w:rsidRPr="0068395F">
        <w:rPr>
          <w:rFonts w:ascii="仿宋_GB2312" w:eastAsia="仿宋_GB2312" w:hAnsi="微软雅黑" w:cs="宋体" w:hint="eastAsia"/>
          <w:kern w:val="0"/>
          <w:sz w:val="32"/>
          <w:szCs w:val="32"/>
        </w:rPr>
        <w:t>种子基金</w:t>
      </w:r>
      <w:r w:rsidR="00CC4532" w:rsidRPr="0068395F">
        <w:rPr>
          <w:rFonts w:ascii="仿宋_GB2312" w:eastAsia="仿宋_GB2312" w:hAnsi="微软雅黑" w:cs="宋体" w:hint="eastAsia"/>
          <w:kern w:val="0"/>
          <w:sz w:val="32"/>
          <w:szCs w:val="32"/>
        </w:rPr>
        <w:t>正式签订合伙协议（或公司章程）前，</w:t>
      </w:r>
      <w:r w:rsidR="00173C56" w:rsidRPr="0068395F">
        <w:rPr>
          <w:rFonts w:ascii="仿宋_GB2312" w:eastAsia="仿宋_GB2312" w:hAnsi="微软雅黑" w:cs="宋体" w:hint="eastAsia"/>
          <w:kern w:val="0"/>
          <w:sz w:val="32"/>
          <w:szCs w:val="32"/>
        </w:rPr>
        <w:t>须</w:t>
      </w:r>
      <w:r w:rsidR="00CC4532" w:rsidRPr="0068395F">
        <w:rPr>
          <w:rFonts w:ascii="仿宋_GB2312" w:eastAsia="仿宋_GB2312" w:hAnsi="仿宋_GB2312" w:cs="仿宋" w:hint="eastAsia"/>
          <w:sz w:val="32"/>
          <w:szCs w:val="32"/>
        </w:rPr>
        <w:t>实缴出资不低于</w:t>
      </w:r>
      <w:r w:rsidR="00CC4532" w:rsidRPr="0068395F">
        <w:rPr>
          <w:rFonts w:ascii="仿宋_GB2312" w:eastAsia="仿宋_GB2312" w:hAnsi="仿宋_GB2312" w:cs="仿宋"/>
          <w:sz w:val="32"/>
          <w:szCs w:val="32"/>
        </w:rPr>
        <w:t>1000万元人民币，</w:t>
      </w:r>
      <w:r w:rsidR="00CC4532" w:rsidRPr="0068395F">
        <w:rPr>
          <w:rFonts w:ascii="仿宋_GB2312" w:eastAsia="仿宋_GB2312" w:hAnsi="仿宋_GB2312" w:cs="仿宋" w:hint="eastAsia"/>
          <w:color w:val="000000" w:themeColor="text1"/>
          <w:sz w:val="32"/>
          <w:szCs w:val="32"/>
        </w:rPr>
        <w:t>并</w:t>
      </w:r>
      <w:r w:rsidR="00CC4532" w:rsidRPr="0068395F">
        <w:rPr>
          <w:rFonts w:ascii="仿宋_GB2312" w:eastAsia="仿宋_GB2312" w:hAnsi="仿宋_GB2312" w:cs="仿宋" w:hint="eastAsia"/>
          <w:sz w:val="32"/>
          <w:szCs w:val="32"/>
        </w:rPr>
        <w:t>在</w:t>
      </w:r>
      <w:bookmarkStart w:id="1" w:name="_Hlk149918215"/>
      <w:r w:rsidR="00B611A0" w:rsidRPr="0068395F">
        <w:rPr>
          <w:rFonts w:ascii="仿宋_GB2312" w:eastAsia="仿宋_GB2312" w:hAnsi="仿宋_GB2312" w:cs="仿宋" w:hint="eastAsia"/>
          <w:sz w:val="32"/>
          <w:szCs w:val="32"/>
        </w:rPr>
        <w:t>种子基金</w:t>
      </w:r>
      <w:r w:rsidRPr="0068395F">
        <w:rPr>
          <w:rFonts w:ascii="仿宋_GB2312" w:eastAsia="仿宋_GB2312" w:cs="仿宋_GB2312" w:hint="eastAsia"/>
          <w:sz w:val="32"/>
          <w:szCs w:val="32"/>
        </w:rPr>
        <w:t>对子基金</w:t>
      </w:r>
      <w:r w:rsidR="00CF211E" w:rsidRPr="0068395F">
        <w:rPr>
          <w:rFonts w:ascii="仿宋_GB2312" w:eastAsia="仿宋_GB2312" w:cs="仿宋_GB2312" w:hint="eastAsia"/>
          <w:sz w:val="32"/>
          <w:szCs w:val="32"/>
        </w:rPr>
        <w:t>出资</w:t>
      </w:r>
      <w:r w:rsidRPr="0068395F">
        <w:rPr>
          <w:rFonts w:ascii="仿宋_GB2312" w:eastAsia="仿宋_GB2312" w:cs="仿宋_GB2312" w:hint="eastAsia"/>
          <w:sz w:val="32"/>
          <w:szCs w:val="32"/>
        </w:rPr>
        <w:t>前</w:t>
      </w:r>
      <w:r w:rsidR="00CC4532" w:rsidRPr="0068395F">
        <w:rPr>
          <w:rFonts w:ascii="仿宋_GB2312" w:eastAsia="仿宋_GB2312" w:hAnsi="仿宋_GB2312" w:cs="仿宋" w:hint="eastAsia"/>
          <w:sz w:val="32"/>
          <w:szCs w:val="32"/>
        </w:rPr>
        <w:t>取得私募股权投资基金管理人相关登记备案资质。</w:t>
      </w:r>
    </w:p>
    <w:bookmarkEnd w:id="1"/>
    <w:p w14:paraId="7F11385C" w14:textId="603942D8" w:rsidR="00CC4532" w:rsidRPr="0068395F" w:rsidRDefault="00DC53D6" w:rsidP="00CC4532">
      <w:pPr>
        <w:spacing w:line="560" w:lineRule="exact"/>
        <w:ind w:firstLineChars="200" w:firstLine="640"/>
        <w:rPr>
          <w:rFonts w:ascii="仿宋_GB2312" w:eastAsia="仿宋_GB2312" w:hAnsi="仿宋"/>
          <w:sz w:val="32"/>
          <w:szCs w:val="32"/>
        </w:rPr>
      </w:pPr>
      <w:r w:rsidRPr="0068395F">
        <w:rPr>
          <w:rFonts w:ascii="仿宋_GB2312" w:eastAsia="仿宋_GB2312" w:hAnsi="仿宋" w:hint="eastAsia"/>
          <w:sz w:val="32"/>
          <w:szCs w:val="32"/>
        </w:rPr>
        <w:t>（二）</w:t>
      </w:r>
      <w:r w:rsidR="00CC4532" w:rsidRPr="0068395F">
        <w:rPr>
          <w:rFonts w:ascii="仿宋_GB2312" w:eastAsia="仿宋_GB2312" w:hAnsi="仿宋" w:hint="eastAsia"/>
          <w:sz w:val="32"/>
          <w:szCs w:val="32"/>
        </w:rPr>
        <w:t>注册区域：</w:t>
      </w:r>
      <w:bookmarkStart w:id="2" w:name="_Hlk149918279"/>
      <w:r w:rsidR="00CC4532" w:rsidRPr="0068395F">
        <w:rPr>
          <w:rFonts w:ascii="仿宋_GB2312" w:eastAsia="仿宋_GB2312" w:hAnsi="仿宋" w:hint="eastAsia"/>
          <w:sz w:val="32"/>
          <w:szCs w:val="32"/>
        </w:rPr>
        <w:t>子基金管理机构原则上须在深圳注册。经投委会批准，清科、投中、中国风险投资研究院等</w:t>
      </w:r>
      <w:r w:rsidRPr="0068395F">
        <w:rPr>
          <w:rFonts w:ascii="仿宋_GB2312" w:eastAsia="仿宋_GB2312" w:hAnsi="仿宋" w:hint="eastAsia"/>
          <w:sz w:val="32"/>
          <w:szCs w:val="32"/>
        </w:rPr>
        <w:t>第三方知名机构近</w:t>
      </w:r>
      <w:r w:rsidR="005C2E69" w:rsidRPr="0068395F">
        <w:rPr>
          <w:rFonts w:ascii="仿宋_GB2312" w:eastAsia="仿宋_GB2312" w:hAnsi="仿宋" w:hint="eastAsia"/>
          <w:sz w:val="32"/>
          <w:szCs w:val="32"/>
        </w:rPr>
        <w:t>三</w:t>
      </w:r>
      <w:r w:rsidRPr="0068395F">
        <w:rPr>
          <w:rFonts w:ascii="仿宋_GB2312" w:eastAsia="仿宋_GB2312" w:hAnsi="仿宋" w:hint="eastAsia"/>
          <w:sz w:val="32"/>
          <w:szCs w:val="32"/>
        </w:rPr>
        <w:t>年发布的相关行业排名前</w:t>
      </w:r>
      <w:r w:rsidRPr="0068395F">
        <w:rPr>
          <w:rFonts w:ascii="仿宋_GB2312" w:eastAsia="仿宋_GB2312" w:hAnsi="仿宋"/>
          <w:sz w:val="32"/>
          <w:szCs w:val="32"/>
        </w:rPr>
        <w:t>30名的机构申请</w:t>
      </w:r>
      <w:r w:rsidR="00B611A0" w:rsidRPr="0068395F">
        <w:rPr>
          <w:rFonts w:ascii="仿宋_GB2312" w:eastAsia="仿宋_GB2312" w:hAnsi="仿宋" w:hint="eastAsia"/>
          <w:sz w:val="32"/>
          <w:szCs w:val="32"/>
        </w:rPr>
        <w:t>种子基金</w:t>
      </w:r>
      <w:r w:rsidRPr="0068395F">
        <w:rPr>
          <w:rFonts w:ascii="仿宋_GB2312" w:eastAsia="仿宋_GB2312" w:hAnsi="仿宋" w:hint="eastAsia"/>
          <w:sz w:val="32"/>
          <w:szCs w:val="32"/>
        </w:rPr>
        <w:t>的除外</w:t>
      </w:r>
      <w:r w:rsidR="00CC4532" w:rsidRPr="0068395F">
        <w:rPr>
          <w:rFonts w:ascii="仿宋_GB2312" w:eastAsia="仿宋_GB2312" w:hAnsi="仿宋" w:hint="eastAsia"/>
          <w:sz w:val="32"/>
          <w:szCs w:val="32"/>
        </w:rPr>
        <w:t>。</w:t>
      </w:r>
      <w:bookmarkEnd w:id="2"/>
    </w:p>
    <w:p w14:paraId="17176D09" w14:textId="77E343B1" w:rsidR="00CC4532" w:rsidRPr="0068395F" w:rsidRDefault="00DC53D6" w:rsidP="0003177E">
      <w:pPr>
        <w:overflowPunct w:val="0"/>
        <w:adjustRightInd w:val="0"/>
        <w:snapToGrid w:val="0"/>
        <w:spacing w:line="560" w:lineRule="exact"/>
        <w:ind w:firstLineChars="200" w:firstLine="640"/>
        <w:rPr>
          <w:rFonts w:ascii="仿宋_GB2312" w:eastAsia="仿宋_GB2312" w:hAnsi="微软雅黑" w:cs="宋体"/>
          <w:kern w:val="0"/>
          <w:sz w:val="32"/>
          <w:szCs w:val="32"/>
        </w:rPr>
      </w:pPr>
      <w:r w:rsidRPr="0068395F">
        <w:rPr>
          <w:rFonts w:ascii="仿宋_GB2312" w:eastAsia="仿宋_GB2312" w:hAnsi="仿宋" w:hint="eastAsia"/>
          <w:sz w:val="32"/>
          <w:szCs w:val="32"/>
        </w:rPr>
        <w:t>（三）</w:t>
      </w:r>
      <w:r w:rsidRPr="0068395F">
        <w:rPr>
          <w:rFonts w:ascii="仿宋_GB2312" w:eastAsia="仿宋_GB2312" w:hAnsi="宋体" w:cs="宋体" w:hint="eastAsia"/>
          <w:sz w:val="32"/>
          <w:szCs w:val="32"/>
        </w:rPr>
        <w:t>管理团队：</w:t>
      </w:r>
      <w:bookmarkStart w:id="3" w:name="_Hlk31972642"/>
      <w:r w:rsidRPr="0068395F">
        <w:rPr>
          <w:rFonts w:ascii="仿宋_GB2312" w:eastAsia="仿宋_GB2312" w:hAnsi="宋体" w:cs="宋体" w:hint="eastAsia"/>
          <w:sz w:val="32"/>
          <w:szCs w:val="32"/>
        </w:rPr>
        <w:t>子基金管理机构</w:t>
      </w:r>
      <w:r w:rsidR="00CC4532" w:rsidRPr="0068395F">
        <w:rPr>
          <w:rFonts w:ascii="仿宋_GB2312" w:eastAsia="仿宋_GB2312" w:hAnsi="仿宋" w:hint="eastAsia"/>
          <w:sz w:val="32"/>
          <w:szCs w:val="32"/>
        </w:rPr>
        <w:t>须在深圳设置固定的办公场所并</w:t>
      </w:r>
      <w:r w:rsidRPr="0068395F">
        <w:rPr>
          <w:rFonts w:ascii="仿宋_GB2312" w:eastAsia="仿宋_GB2312" w:hAnsi="宋体" w:cs="宋体" w:hint="eastAsia"/>
          <w:sz w:val="32"/>
          <w:szCs w:val="32"/>
        </w:rPr>
        <w:t>配备专属且稳定的管理团队，至少有</w:t>
      </w:r>
      <w:r w:rsidRPr="0068395F">
        <w:rPr>
          <w:rFonts w:ascii="仿宋_GB2312" w:eastAsia="仿宋_GB2312" w:hAnsi="宋体" w:cs="宋体"/>
          <w:sz w:val="32"/>
          <w:szCs w:val="32"/>
        </w:rPr>
        <w:t>3名具备</w:t>
      </w:r>
      <w:r w:rsidR="00610BCB" w:rsidRPr="0068395F">
        <w:rPr>
          <w:rFonts w:ascii="仿宋_GB2312" w:eastAsia="仿宋_GB2312" w:hAnsi="宋体" w:cs="宋体"/>
          <w:sz w:val="32"/>
          <w:szCs w:val="32"/>
        </w:rPr>
        <w:t>5</w:t>
      </w:r>
      <w:r w:rsidRPr="0068395F">
        <w:rPr>
          <w:rFonts w:ascii="仿宋_GB2312" w:eastAsia="仿宋_GB2312" w:hAnsi="宋体" w:cs="宋体"/>
          <w:sz w:val="32"/>
          <w:szCs w:val="32"/>
        </w:rPr>
        <w:t>年以上</w:t>
      </w:r>
      <w:r w:rsidR="00610BCB" w:rsidRPr="0068395F">
        <w:rPr>
          <w:rFonts w:ascii="仿宋_GB2312" w:eastAsia="仿宋_GB2312" w:hAnsi="宋体" w:cs="宋体" w:hint="eastAsia"/>
          <w:sz w:val="32"/>
          <w:szCs w:val="32"/>
        </w:rPr>
        <w:t>股权投资</w:t>
      </w:r>
      <w:r w:rsidRPr="0068395F">
        <w:rPr>
          <w:rFonts w:ascii="仿宋_GB2312" w:eastAsia="仿宋_GB2312" w:hAnsi="宋体" w:cs="宋体"/>
          <w:sz w:val="32"/>
          <w:szCs w:val="32"/>
        </w:rPr>
        <w:t>或相关</w:t>
      </w:r>
      <w:r w:rsidR="00204328" w:rsidRPr="0068395F">
        <w:rPr>
          <w:rFonts w:ascii="仿宋_GB2312" w:eastAsia="仿宋_GB2312" w:hAnsi="宋体" w:cs="宋体" w:hint="eastAsia"/>
          <w:sz w:val="32"/>
          <w:szCs w:val="32"/>
        </w:rPr>
        <w:t>工作</w:t>
      </w:r>
      <w:r w:rsidRPr="0068395F">
        <w:rPr>
          <w:rFonts w:ascii="仿宋_GB2312" w:eastAsia="仿宋_GB2312" w:hAnsi="宋体" w:cs="宋体"/>
          <w:sz w:val="32"/>
          <w:szCs w:val="32"/>
        </w:rPr>
        <w:t>经验的高级管理人员</w:t>
      </w:r>
      <w:bookmarkEnd w:id="3"/>
      <w:r w:rsidRPr="0068395F">
        <w:rPr>
          <w:rFonts w:ascii="仿宋_GB2312" w:eastAsia="仿宋_GB2312" w:hAnsi="宋体" w:cs="宋体" w:hint="eastAsia"/>
          <w:sz w:val="32"/>
          <w:szCs w:val="32"/>
        </w:rPr>
        <w:t>，</w:t>
      </w:r>
      <w:r w:rsidR="00610BCB" w:rsidRPr="0068395F">
        <w:rPr>
          <w:rFonts w:ascii="仿宋_GB2312" w:eastAsia="仿宋_GB2312" w:hAnsi="宋体" w:cs="宋体" w:hint="eastAsia"/>
          <w:sz w:val="32"/>
          <w:szCs w:val="32"/>
        </w:rPr>
        <w:t>专职高级管理人员原则</w:t>
      </w:r>
      <w:r w:rsidR="00610BCB" w:rsidRPr="0068395F">
        <w:rPr>
          <w:rFonts w:ascii="仿宋_GB2312" w:eastAsia="仿宋_GB2312" w:hAnsi="宋体" w:cs="宋体" w:hint="eastAsia"/>
          <w:sz w:val="32"/>
          <w:szCs w:val="32"/>
        </w:rPr>
        <w:lastRenderedPageBreak/>
        <w:t>上包括与子基金管理机构签署劳动合同的法定代表人/执行事务合伙人（委派代表）、总经理、副总经理、合伙人、董事总经理、合规/风控负责人及其他核心团队成员；至少累计主导过3个（含）股权投资成功案例；管理团队稳定，具有良好的管理业绩和职业操守;子基金管理机构最近3年受托管理的基金总额或者管理团队主要成员参与管理的已实缴投资的项目资金总额不低于2亿元。子基金管理机构及其高级管理人员在最近三年无重大过失，无受到行政主管机关或司法机关有关处罚的影响基金正常运营的不良记录。</w:t>
      </w:r>
    </w:p>
    <w:p w14:paraId="78BEAF09" w14:textId="5358AF80" w:rsidR="00CC4532" w:rsidRPr="0068395F" w:rsidRDefault="00DC53D6" w:rsidP="00CC4532">
      <w:pPr>
        <w:spacing w:line="560" w:lineRule="exact"/>
        <w:ind w:firstLineChars="200" w:firstLine="640"/>
        <w:rPr>
          <w:rFonts w:ascii="仿宋_GB2312" w:eastAsia="仿宋_GB2312" w:hAnsi="微软雅黑" w:cs="宋体"/>
          <w:kern w:val="0"/>
          <w:sz w:val="32"/>
          <w:szCs w:val="32"/>
        </w:rPr>
      </w:pPr>
      <w:r w:rsidRPr="0068395F">
        <w:rPr>
          <w:rFonts w:ascii="仿宋_GB2312" w:eastAsia="仿宋_GB2312" w:hAnsi="仿宋" w:hint="eastAsia"/>
          <w:sz w:val="32"/>
          <w:szCs w:val="32"/>
        </w:rPr>
        <w:t>（</w:t>
      </w:r>
      <w:r w:rsidR="0014464E">
        <w:rPr>
          <w:rFonts w:ascii="仿宋_GB2312" w:eastAsia="仿宋_GB2312" w:hAnsi="仿宋" w:hint="eastAsia"/>
          <w:sz w:val="32"/>
          <w:szCs w:val="32"/>
        </w:rPr>
        <w:t>四</w:t>
      </w:r>
      <w:r w:rsidRPr="0068395F">
        <w:rPr>
          <w:rFonts w:ascii="仿宋_GB2312" w:eastAsia="仿宋_GB2312" w:hAnsi="仿宋" w:hint="eastAsia"/>
          <w:sz w:val="32"/>
          <w:szCs w:val="32"/>
        </w:rPr>
        <w:t>）</w:t>
      </w:r>
      <w:r w:rsidR="002017B6" w:rsidRPr="0068395F">
        <w:rPr>
          <w:rFonts w:ascii="仿宋_GB2312" w:eastAsia="仿宋_GB2312" w:hint="eastAsia"/>
          <w:sz w:val="32"/>
          <w:szCs w:val="32"/>
        </w:rPr>
        <w:t>管理制度</w:t>
      </w:r>
      <w:r w:rsidR="00CC4532" w:rsidRPr="0068395F">
        <w:rPr>
          <w:rFonts w:ascii="仿宋_GB2312" w:eastAsia="仿宋_GB2312" w:hint="eastAsia"/>
          <w:sz w:val="32"/>
          <w:szCs w:val="32"/>
        </w:rPr>
        <w:t>：</w:t>
      </w:r>
      <w:r w:rsidR="00610BCB" w:rsidRPr="0068395F">
        <w:rPr>
          <w:rFonts w:ascii="仿宋_GB2312" w:eastAsia="仿宋_GB2312" w:hint="eastAsia"/>
          <w:sz w:val="32"/>
          <w:szCs w:val="32"/>
        </w:rPr>
        <w:t>子基金管理机构应具有完善的行业研究、创业投资管理和风险控制流程，规范的项目遴选和投资决策机制，健全的内部财务管理制度，能够为所投资企业提供创业辅导、管理咨询、市场开拓等增值服务。</w:t>
      </w:r>
    </w:p>
    <w:p w14:paraId="464DD206" w14:textId="3516E3DE" w:rsidR="00CC4532" w:rsidRPr="0068395F" w:rsidRDefault="00DC53D6" w:rsidP="00CC4532">
      <w:pPr>
        <w:spacing w:line="560" w:lineRule="exact"/>
        <w:ind w:firstLineChars="200" w:firstLine="640"/>
        <w:rPr>
          <w:rFonts w:ascii="仿宋_GB2312" w:eastAsia="仿宋_GB2312" w:hAnsi="宋体" w:cs="宋体"/>
          <w:sz w:val="32"/>
          <w:szCs w:val="32"/>
        </w:rPr>
      </w:pPr>
      <w:r w:rsidRPr="0068395F">
        <w:rPr>
          <w:rFonts w:ascii="仿宋_GB2312" w:eastAsia="仿宋_GB2312" w:hAnsi="仿宋" w:hint="eastAsia"/>
          <w:sz w:val="32"/>
          <w:szCs w:val="32"/>
        </w:rPr>
        <w:t>（</w:t>
      </w:r>
      <w:r w:rsidR="0014464E">
        <w:rPr>
          <w:rFonts w:ascii="仿宋_GB2312" w:eastAsia="仿宋_GB2312" w:hAnsi="仿宋" w:hint="eastAsia"/>
          <w:sz w:val="32"/>
          <w:szCs w:val="32"/>
        </w:rPr>
        <w:t>五</w:t>
      </w:r>
      <w:r w:rsidRPr="0068395F">
        <w:rPr>
          <w:rFonts w:ascii="仿宋_GB2312" w:eastAsia="仿宋_GB2312" w:hAnsi="仿宋" w:hint="eastAsia"/>
          <w:sz w:val="32"/>
          <w:szCs w:val="32"/>
        </w:rPr>
        <w:t>）</w:t>
      </w:r>
      <w:r w:rsidRPr="0068395F">
        <w:rPr>
          <w:rFonts w:ascii="仿宋_GB2312" w:eastAsia="仿宋_GB2312" w:hAnsi="宋体" w:cs="宋体" w:hint="eastAsia"/>
          <w:sz w:val="32"/>
          <w:szCs w:val="32"/>
        </w:rPr>
        <w:t>募资能力：子基金管理机构应向《私募投资基金监督管理暂行办法》等所规定的合格投资者募集资金。</w:t>
      </w:r>
      <w:r w:rsidRPr="0068395F">
        <w:rPr>
          <w:rFonts w:ascii="仿宋_GB2312" w:eastAsia="仿宋_GB2312" w:hAnsi="仿宋" w:hint="eastAsia"/>
          <w:sz w:val="32"/>
          <w:szCs w:val="32"/>
        </w:rPr>
        <w:t>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r w:rsidRPr="0068395F">
        <w:rPr>
          <w:rFonts w:ascii="仿宋_GB2312" w:eastAsia="仿宋_GB2312" w:hAnsi="宋体" w:cs="宋体" w:hint="eastAsia"/>
          <w:sz w:val="32"/>
          <w:szCs w:val="32"/>
        </w:rPr>
        <w:t>；</w:t>
      </w:r>
      <w:r w:rsidR="00E37510" w:rsidRPr="0068395F">
        <w:rPr>
          <w:rFonts w:ascii="仿宋_GB2312" w:eastAsia="仿宋_GB2312" w:hAnsi="宋体" w:cs="宋体" w:hint="eastAsia"/>
          <w:sz w:val="32"/>
          <w:szCs w:val="32"/>
        </w:rPr>
        <w:t>种子基金</w:t>
      </w:r>
      <w:r w:rsidRPr="0068395F">
        <w:rPr>
          <w:rFonts w:ascii="仿宋_GB2312" w:eastAsia="仿宋_GB2312" w:hAnsi="宋体" w:cs="宋体" w:hint="eastAsia"/>
          <w:sz w:val="32"/>
          <w:szCs w:val="32"/>
        </w:rPr>
        <w:t>申报方案由子基金</w:t>
      </w:r>
      <w:r w:rsidR="00BC6178" w:rsidRPr="0068395F">
        <w:rPr>
          <w:rFonts w:ascii="仿宋_GB2312" w:eastAsia="仿宋_GB2312" w:hAnsi="宋体" w:cs="宋体" w:hint="eastAsia"/>
          <w:sz w:val="32"/>
          <w:szCs w:val="32"/>
        </w:rPr>
        <w:t>管理机构</w:t>
      </w:r>
      <w:r w:rsidRPr="0068395F">
        <w:rPr>
          <w:rFonts w:ascii="仿宋_GB2312" w:eastAsia="仿宋_GB2312" w:hAnsi="宋体" w:cs="宋体" w:hint="eastAsia"/>
          <w:sz w:val="32"/>
          <w:szCs w:val="32"/>
        </w:rPr>
        <w:t>负责提交。申请新设子基金的，子基金</w:t>
      </w:r>
      <w:r w:rsidR="00BC6178" w:rsidRPr="0068395F">
        <w:rPr>
          <w:rFonts w:ascii="仿宋_GB2312" w:eastAsia="仿宋_GB2312" w:hAnsi="宋体" w:cs="宋体" w:hint="eastAsia"/>
          <w:sz w:val="32"/>
          <w:szCs w:val="32"/>
        </w:rPr>
        <w:t>管理机构</w:t>
      </w:r>
      <w:r w:rsidRPr="0068395F">
        <w:rPr>
          <w:rFonts w:ascii="仿宋_GB2312" w:eastAsia="仿宋_GB2312" w:hAnsi="宋体" w:cs="宋体" w:hint="eastAsia"/>
          <w:sz w:val="32"/>
          <w:szCs w:val="32"/>
        </w:rPr>
        <w:t>在提交基金申报方案时，须至少已经募集到拟设立子基金总规模的</w:t>
      </w:r>
      <w:r w:rsidR="00581413" w:rsidRPr="0068395F">
        <w:rPr>
          <w:rFonts w:ascii="仿宋_GB2312" w:eastAsia="仿宋_GB2312" w:hAnsi="宋体" w:cs="宋体"/>
          <w:sz w:val="32"/>
          <w:szCs w:val="32"/>
        </w:rPr>
        <w:t>20</w:t>
      </w:r>
      <w:r w:rsidRPr="0068395F">
        <w:rPr>
          <w:rFonts w:ascii="仿宋_GB2312" w:eastAsia="仿宋_GB2312" w:hAnsi="宋体" w:cs="宋体"/>
          <w:sz w:val="32"/>
          <w:szCs w:val="32"/>
        </w:rPr>
        <w:t>%资金（不含</w:t>
      </w:r>
      <w:r w:rsidR="00E37510" w:rsidRPr="0068395F">
        <w:rPr>
          <w:rFonts w:ascii="仿宋_GB2312" w:eastAsia="仿宋_GB2312" w:hAnsi="宋体" w:cs="宋体" w:hint="eastAsia"/>
          <w:sz w:val="32"/>
          <w:szCs w:val="32"/>
        </w:rPr>
        <w:t>种子基金</w:t>
      </w:r>
      <w:r w:rsidRPr="0068395F">
        <w:rPr>
          <w:rFonts w:ascii="仿宋_GB2312" w:eastAsia="仿宋_GB2312" w:hAnsi="宋体" w:cs="宋体"/>
          <w:sz w:val="32"/>
          <w:szCs w:val="32"/>
        </w:rPr>
        <w:t>出资部分），并提供拟出资人的出资承诺函、出资能力证明等材料（</w:t>
      </w:r>
      <w:r w:rsidRPr="0068395F">
        <w:rPr>
          <w:rFonts w:ascii="仿宋_GB2312" w:eastAsia="仿宋_GB2312" w:hAnsi="宋体" w:cs="宋体" w:hint="eastAsia"/>
          <w:sz w:val="32"/>
          <w:szCs w:val="32"/>
        </w:rPr>
        <w:t>拟出资人为</w:t>
      </w:r>
      <w:r w:rsidRPr="0068395F">
        <w:rPr>
          <w:rFonts w:ascii="仿宋_GB2312" w:eastAsia="仿宋_GB2312" w:hAnsi="微软雅黑" w:cs="宋体" w:hint="eastAsia"/>
          <w:kern w:val="0"/>
          <w:sz w:val="32"/>
          <w:szCs w:val="32"/>
        </w:rPr>
        <w:t>各级人民政府或其职能部门直接出资的政府投资基金</w:t>
      </w:r>
      <w:r w:rsidRPr="0068395F">
        <w:rPr>
          <w:rFonts w:ascii="仿宋_GB2312" w:eastAsia="仿宋_GB2312" w:hAnsi="宋体" w:cs="宋体" w:hint="eastAsia"/>
          <w:sz w:val="32"/>
          <w:szCs w:val="32"/>
        </w:rPr>
        <w:t>除外，但</w:t>
      </w:r>
      <w:r w:rsidRPr="0068395F">
        <w:rPr>
          <w:rFonts w:ascii="仿宋_GB2312" w:eastAsia="仿宋_GB2312" w:hAnsi="宋体" w:cs="宋体" w:hint="eastAsia"/>
          <w:sz w:val="32"/>
          <w:szCs w:val="32"/>
        </w:rPr>
        <w:lastRenderedPageBreak/>
        <w:t>应提供同等效力的证明材料</w:t>
      </w:r>
      <w:r w:rsidR="00CC4248" w:rsidRPr="0068395F">
        <w:rPr>
          <w:rFonts w:ascii="仿宋_GB2312" w:eastAsia="仿宋_GB2312" w:hAnsi="宋体" w:cs="宋体" w:hint="eastAsia"/>
          <w:sz w:val="32"/>
          <w:szCs w:val="32"/>
        </w:rPr>
        <w:t>）</w:t>
      </w:r>
      <w:r w:rsidR="00CA0263" w:rsidRPr="0068395F">
        <w:rPr>
          <w:rFonts w:ascii="仿宋_GB2312" w:eastAsia="仿宋_GB2312" w:hAnsi="宋体" w:cs="宋体" w:hint="eastAsia"/>
          <w:sz w:val="32"/>
          <w:szCs w:val="32"/>
        </w:rPr>
        <w:t>。</w:t>
      </w:r>
    </w:p>
    <w:p w14:paraId="4CCD4937" w14:textId="050F2020" w:rsidR="00CC4532" w:rsidRPr="0068395F" w:rsidRDefault="00F743A4" w:rsidP="00CC4532">
      <w:pPr>
        <w:widowControl/>
        <w:shd w:val="clear" w:color="auto" w:fill="FFFFFF"/>
        <w:spacing w:line="560" w:lineRule="exact"/>
        <w:ind w:firstLineChars="200" w:firstLine="640"/>
        <w:rPr>
          <w:rFonts w:ascii="黑体" w:eastAsia="黑体" w:hAnsi="黑体"/>
          <w:sz w:val="32"/>
          <w:szCs w:val="32"/>
        </w:rPr>
      </w:pPr>
      <w:r w:rsidRPr="0068395F">
        <w:rPr>
          <w:rFonts w:ascii="黑体" w:eastAsia="黑体" w:hAnsi="黑体" w:hint="eastAsia"/>
          <w:sz w:val="32"/>
          <w:szCs w:val="32"/>
        </w:rPr>
        <w:t>三</w:t>
      </w:r>
      <w:r w:rsidR="00DC53D6" w:rsidRPr="0068395F">
        <w:rPr>
          <w:rFonts w:ascii="黑体" w:eastAsia="黑体" w:hAnsi="黑体" w:hint="eastAsia"/>
          <w:sz w:val="32"/>
          <w:szCs w:val="32"/>
        </w:rPr>
        <w:t>、子基金设立</w:t>
      </w:r>
      <w:r w:rsidR="00C75861" w:rsidRPr="0068395F">
        <w:rPr>
          <w:rFonts w:ascii="黑体" w:eastAsia="黑体" w:hAnsi="黑体" w:hint="eastAsia"/>
          <w:sz w:val="32"/>
          <w:szCs w:val="32"/>
        </w:rPr>
        <w:t>的基本</w:t>
      </w:r>
      <w:r w:rsidR="00DC53D6" w:rsidRPr="0068395F">
        <w:rPr>
          <w:rFonts w:ascii="黑体" w:eastAsia="黑体" w:hAnsi="黑体" w:hint="eastAsia"/>
          <w:sz w:val="32"/>
          <w:szCs w:val="32"/>
        </w:rPr>
        <w:t>要求</w:t>
      </w:r>
    </w:p>
    <w:p w14:paraId="7A7E9E2A" w14:textId="65BF345A" w:rsidR="0098739C" w:rsidRPr="0068395F" w:rsidRDefault="00964C98">
      <w:pPr>
        <w:snapToGrid w:val="0"/>
        <w:spacing w:line="560" w:lineRule="exact"/>
        <w:ind w:firstLineChars="200" w:firstLine="640"/>
        <w:jc w:val="left"/>
        <w:rPr>
          <w:rFonts w:ascii="仿宋_GB2312" w:eastAsia="仿宋_GB2312"/>
          <w:sz w:val="32"/>
          <w:szCs w:val="32"/>
        </w:rPr>
      </w:pPr>
      <w:r w:rsidRPr="0068395F">
        <w:rPr>
          <w:rFonts w:ascii="仿宋_GB2312" w:eastAsia="仿宋_GB2312" w:hAnsi="仿宋" w:hint="eastAsia"/>
          <w:sz w:val="32"/>
          <w:szCs w:val="32"/>
        </w:rPr>
        <w:t>种子</w:t>
      </w:r>
      <w:r w:rsidR="00DC53D6" w:rsidRPr="0068395F">
        <w:rPr>
          <w:rFonts w:ascii="仿宋_GB2312" w:eastAsia="仿宋_GB2312" w:hAnsi="仿宋" w:hint="eastAsia"/>
          <w:sz w:val="32"/>
          <w:szCs w:val="32"/>
        </w:rPr>
        <w:t>基金参股设立子基金须符合下列要求：</w:t>
      </w:r>
    </w:p>
    <w:p w14:paraId="6686B3A2" w14:textId="77777777" w:rsidR="0098739C" w:rsidRPr="0068395F" w:rsidRDefault="00DC53D6">
      <w:pPr>
        <w:snapToGrid w:val="0"/>
        <w:spacing w:line="560" w:lineRule="exact"/>
        <w:ind w:firstLineChars="200" w:firstLine="640"/>
        <w:jc w:val="left"/>
        <w:rPr>
          <w:rFonts w:ascii="仿宋_GB2312" w:eastAsia="仿宋_GB2312"/>
          <w:sz w:val="32"/>
        </w:rPr>
      </w:pPr>
      <w:r w:rsidRPr="0068395F">
        <w:rPr>
          <w:rFonts w:ascii="仿宋_GB2312" w:eastAsia="仿宋_GB2312" w:hAnsi="仿宋" w:hint="eastAsia"/>
          <w:sz w:val="32"/>
          <w:szCs w:val="32"/>
        </w:rPr>
        <w:t>（一）</w:t>
      </w:r>
      <w:r w:rsidRPr="0068395F">
        <w:rPr>
          <w:rFonts w:ascii="仿宋_GB2312" w:eastAsia="仿宋_GB2312" w:hint="eastAsia"/>
          <w:sz w:val="32"/>
          <w:szCs w:val="32"/>
        </w:rPr>
        <w:t>注册区域：</w:t>
      </w:r>
      <w:r w:rsidRPr="0068395F">
        <w:rPr>
          <w:rFonts w:ascii="仿宋_GB2312" w:eastAsia="仿宋_GB2312" w:hint="eastAsia"/>
          <w:sz w:val="32"/>
        </w:rPr>
        <w:t>子基金注册在深圳市。</w:t>
      </w:r>
    </w:p>
    <w:p w14:paraId="7A570557" w14:textId="77777777" w:rsidR="00B20632" w:rsidRPr="0068395F" w:rsidRDefault="00DC53D6" w:rsidP="00015971">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（二）</w:t>
      </w:r>
      <w:bookmarkStart w:id="4" w:name="_Hlk149917892"/>
      <w:r w:rsidRPr="0068395F">
        <w:rPr>
          <w:rFonts w:ascii="仿宋_GB2312" w:eastAsia="仿宋_GB2312" w:hint="eastAsia"/>
          <w:sz w:val="32"/>
          <w:szCs w:val="32"/>
        </w:rPr>
        <w:t>基金规模：</w:t>
      </w:r>
      <w:r w:rsidR="00BF5ED0" w:rsidRPr="0068395F">
        <w:rPr>
          <w:rFonts w:ascii="仿宋_GB2312" w:eastAsia="仿宋_GB2312" w:hint="eastAsia"/>
          <w:sz w:val="32"/>
          <w:szCs w:val="32"/>
        </w:rPr>
        <w:t>单一子基金总规模不低于3000万元人民币。种子基金对单一子基金认缴出资额原则上不高于1亿元人民币。</w:t>
      </w:r>
      <w:bookmarkEnd w:id="4"/>
    </w:p>
    <w:p w14:paraId="799DFF59" w14:textId="3C33EFE6" w:rsidR="0098739C" w:rsidRPr="0068395F" w:rsidRDefault="00DC53D6" w:rsidP="00015971">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（三）</w:t>
      </w:r>
      <w:bookmarkStart w:id="5" w:name="_Hlk149917928"/>
      <w:r w:rsidRPr="0068395F">
        <w:rPr>
          <w:rFonts w:ascii="仿宋_GB2312" w:eastAsia="仿宋_GB2312" w:hint="eastAsia"/>
          <w:sz w:val="32"/>
          <w:szCs w:val="32"/>
        </w:rPr>
        <w:t>出资</w:t>
      </w:r>
      <w:r w:rsidR="00050F71" w:rsidRPr="0068395F">
        <w:rPr>
          <w:rFonts w:ascii="仿宋_GB2312" w:eastAsia="仿宋_GB2312" w:hint="eastAsia"/>
          <w:sz w:val="32"/>
          <w:szCs w:val="32"/>
        </w:rPr>
        <w:t>结构</w:t>
      </w:r>
      <w:r w:rsidRPr="0068395F">
        <w:rPr>
          <w:rFonts w:ascii="仿宋_GB2312" w:eastAsia="仿宋_GB2312" w:hint="eastAsia"/>
          <w:sz w:val="32"/>
          <w:szCs w:val="32"/>
        </w:rPr>
        <w:t>：</w:t>
      </w:r>
      <w:bookmarkEnd w:id="5"/>
    </w:p>
    <w:p w14:paraId="634E8AE3" w14:textId="77777777" w:rsidR="00650435" w:rsidRPr="0068395F" w:rsidRDefault="00650435" w:rsidP="00650435">
      <w:pPr>
        <w:snapToGrid w:val="0"/>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1.市、区两级引导基金合计认缴出资比例原则上不超过子基金目标规模的80%，其中种子基金统筹协调安排的出资合计出资原则上不超过50%，区引导基金统筹协调安排的出资原则上不低于30%。子基金管理人及其关联方合计认缴出资比例原则上不低于基金目标规模的2%，其中子基金管理人出资须不低于1%。</w:t>
      </w:r>
    </w:p>
    <w:p w14:paraId="31E807A0" w14:textId="77777777" w:rsidR="00650435" w:rsidRPr="0068395F" w:rsidRDefault="00650435" w:rsidP="00650435">
      <w:pPr>
        <w:snapToGrid w:val="0"/>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2.国资背景（国有控股、实际控制或为第一大股东）投资机构申请设立子基金，允许其财政及国有成分出资总额最高可达100%。</w:t>
      </w:r>
    </w:p>
    <w:p w14:paraId="3D59F8C9" w14:textId="5D23650A" w:rsidR="0098739C" w:rsidRPr="0068395F" w:rsidRDefault="00DC53D6" w:rsidP="00650435">
      <w:pPr>
        <w:snapToGrid w:val="0"/>
        <w:spacing w:line="560" w:lineRule="exact"/>
        <w:ind w:firstLineChars="200" w:firstLine="640"/>
        <w:rPr>
          <w:rFonts w:ascii="仿宋_GB2312" w:eastAsia="仿宋_GB2312" w:cs="仿宋_GB2312"/>
          <w:sz w:val="32"/>
          <w:szCs w:val="32"/>
        </w:rPr>
      </w:pPr>
      <w:r w:rsidRPr="0068395F">
        <w:rPr>
          <w:rFonts w:ascii="仿宋_GB2312" w:eastAsia="仿宋_GB2312" w:hAnsi="仿宋" w:hint="eastAsia"/>
          <w:sz w:val="32"/>
          <w:szCs w:val="32"/>
        </w:rPr>
        <w:t>（四）</w:t>
      </w:r>
      <w:r w:rsidR="00C90655" w:rsidRPr="0068395F">
        <w:rPr>
          <w:rFonts w:ascii="仿宋_GB2312" w:eastAsia="仿宋_GB2312" w:cs="仿宋_GB2312" w:hint="eastAsia"/>
          <w:sz w:val="32"/>
          <w:szCs w:val="32"/>
        </w:rPr>
        <w:t>子基金应在募集完毕之日起20个工作日内在中国证券投资基金业协会办理备案手续</w:t>
      </w:r>
      <w:r w:rsidRPr="0068395F">
        <w:rPr>
          <w:rFonts w:ascii="仿宋_GB2312" w:eastAsia="仿宋_GB2312" w:cs="仿宋_GB2312" w:hint="eastAsia"/>
          <w:sz w:val="32"/>
          <w:szCs w:val="32"/>
        </w:rPr>
        <w:t>。</w:t>
      </w:r>
    </w:p>
    <w:p w14:paraId="7A2D5B67" w14:textId="43CAA5B4" w:rsidR="0098739C" w:rsidRPr="0068395F" w:rsidRDefault="00DC53D6">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（五）</w:t>
      </w:r>
      <w:r w:rsidRPr="0068395F">
        <w:rPr>
          <w:rFonts w:ascii="仿宋_GB2312" w:eastAsia="仿宋_GB2312" w:hint="eastAsia"/>
          <w:sz w:val="32"/>
          <w:szCs w:val="32"/>
        </w:rPr>
        <w:t>存续期限：子基金存续期限原则上不超过</w:t>
      </w:r>
      <w:r w:rsidR="006F320F" w:rsidRPr="0068395F">
        <w:rPr>
          <w:rFonts w:ascii="仿宋_GB2312" w:eastAsia="仿宋_GB2312"/>
          <w:sz w:val="32"/>
          <w:szCs w:val="32"/>
        </w:rPr>
        <w:t>15</w:t>
      </w:r>
      <w:r w:rsidRPr="0068395F">
        <w:rPr>
          <w:rFonts w:ascii="仿宋_GB2312" w:eastAsia="仿宋_GB2312" w:hint="eastAsia"/>
          <w:sz w:val="32"/>
          <w:szCs w:val="32"/>
        </w:rPr>
        <w:t>年。</w:t>
      </w:r>
    </w:p>
    <w:p w14:paraId="39186B24" w14:textId="68B6EEB2" w:rsidR="0098739C" w:rsidRPr="0068395F" w:rsidRDefault="00DC53D6">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（六）</w:t>
      </w:r>
      <w:r w:rsidR="006F320F" w:rsidRPr="0068395F">
        <w:rPr>
          <w:rFonts w:ascii="仿宋_GB2312" w:eastAsia="仿宋_GB2312" w:hint="eastAsia"/>
          <w:sz w:val="32"/>
          <w:szCs w:val="32"/>
        </w:rPr>
        <w:t>种子基金</w:t>
      </w:r>
      <w:r w:rsidRPr="0068395F">
        <w:rPr>
          <w:rFonts w:ascii="仿宋_GB2312" w:eastAsia="仿宋_GB2312" w:hint="eastAsia"/>
          <w:sz w:val="32"/>
          <w:szCs w:val="32"/>
        </w:rPr>
        <w:t>有权在其他出资人的出资款实际到位后再行出资。</w:t>
      </w:r>
    </w:p>
    <w:p w14:paraId="78D30D21" w14:textId="5F59E3CF" w:rsidR="0098739C" w:rsidRPr="0068395F" w:rsidRDefault="00DC53D6">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（七）</w:t>
      </w:r>
      <w:r w:rsidRPr="0068395F">
        <w:rPr>
          <w:rFonts w:ascii="仿宋_GB2312" w:eastAsia="仿宋_GB2312" w:hint="eastAsia"/>
          <w:sz w:val="32"/>
          <w:szCs w:val="32"/>
        </w:rPr>
        <w:t>投资</w:t>
      </w:r>
      <w:r w:rsidR="00E03F0A" w:rsidRPr="0068395F">
        <w:rPr>
          <w:rFonts w:ascii="仿宋_GB2312" w:eastAsia="仿宋_GB2312" w:hint="eastAsia"/>
          <w:sz w:val="32"/>
          <w:szCs w:val="32"/>
        </w:rPr>
        <w:t>方向</w:t>
      </w:r>
      <w:r w:rsidRPr="0068395F">
        <w:rPr>
          <w:rFonts w:ascii="仿宋_GB2312" w:eastAsia="仿宋_GB2312" w:hint="eastAsia"/>
          <w:sz w:val="32"/>
          <w:szCs w:val="32"/>
        </w:rPr>
        <w:t>：</w:t>
      </w:r>
      <w:r w:rsidR="000C4CC6" w:rsidRPr="0068395F">
        <w:rPr>
          <w:rFonts w:ascii="仿宋_GB2312" w:eastAsia="仿宋_GB2312" w:hint="eastAsia"/>
          <w:sz w:val="32"/>
          <w:szCs w:val="32"/>
        </w:rPr>
        <w:t>主要投资于深圳市扶持和鼓励发展的战略性新兴产业和未来产业的相关领域。</w:t>
      </w:r>
      <w:r w:rsidR="000C4CC6" w:rsidRPr="0068395F" w:rsidDel="000C4CC6">
        <w:rPr>
          <w:rFonts w:ascii="仿宋_GB2312" w:eastAsia="仿宋_GB2312" w:hint="eastAsia"/>
          <w:sz w:val="32"/>
          <w:szCs w:val="32"/>
        </w:rPr>
        <w:t xml:space="preserve"> </w:t>
      </w:r>
    </w:p>
    <w:p w14:paraId="0069A9D5" w14:textId="4219F92D" w:rsidR="0098739C" w:rsidRPr="0068395F" w:rsidRDefault="00DC53D6" w:rsidP="00D47BAD">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（八）</w:t>
      </w:r>
      <w:r w:rsidR="00D47BAD" w:rsidRPr="0068395F">
        <w:rPr>
          <w:rFonts w:ascii="仿宋_GB2312" w:eastAsia="仿宋_GB2312" w:hAnsi="仿宋" w:hint="eastAsia"/>
          <w:sz w:val="32"/>
          <w:szCs w:val="32"/>
        </w:rPr>
        <w:t>返投要求</w:t>
      </w:r>
      <w:r w:rsidRPr="0068395F">
        <w:rPr>
          <w:rFonts w:ascii="仿宋_GB2312" w:eastAsia="仿宋_GB2312" w:hint="eastAsia"/>
          <w:sz w:val="32"/>
          <w:szCs w:val="32"/>
        </w:rPr>
        <w:t>：</w:t>
      </w:r>
      <w:bookmarkStart w:id="6" w:name="_Hlk149918026"/>
      <w:r w:rsidR="00D47BAD" w:rsidRPr="0068395F">
        <w:rPr>
          <w:rFonts w:ascii="仿宋_GB2312" w:eastAsia="仿宋_GB2312" w:hint="eastAsia"/>
          <w:sz w:val="32"/>
          <w:szCs w:val="32"/>
        </w:rPr>
        <w:t>投资标的须为深圳市或深汕合作区内注册</w:t>
      </w:r>
      <w:r w:rsidR="00D47BAD" w:rsidRPr="0068395F">
        <w:rPr>
          <w:rFonts w:ascii="仿宋_GB2312" w:eastAsia="仿宋_GB2312" w:hint="eastAsia"/>
          <w:sz w:val="32"/>
          <w:szCs w:val="32"/>
        </w:rPr>
        <w:lastRenderedPageBreak/>
        <w:t>登记的企业，或承诺投资三年内总部落地深圳的境内外企业。在子基金作为股东于</w:t>
      </w:r>
      <w:r w:rsidR="00EF0231" w:rsidRPr="0068395F">
        <w:rPr>
          <w:rFonts w:ascii="仿宋_GB2312" w:eastAsia="仿宋_GB2312" w:hint="eastAsia"/>
          <w:sz w:val="32"/>
          <w:szCs w:val="32"/>
        </w:rPr>
        <w:t>企业内完全退出前，被投企业不得搬离深圳。</w:t>
      </w:r>
      <w:bookmarkEnd w:id="6"/>
    </w:p>
    <w:p w14:paraId="43D190A0" w14:textId="65B9056E" w:rsidR="002C7E35" w:rsidRPr="0068395F" w:rsidRDefault="00DC53D6" w:rsidP="00896368">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（九）</w:t>
      </w:r>
      <w:r w:rsidRPr="0068395F">
        <w:rPr>
          <w:rFonts w:ascii="仿宋_GB2312" w:eastAsia="仿宋_GB2312" w:hint="eastAsia"/>
          <w:sz w:val="32"/>
          <w:szCs w:val="32"/>
        </w:rPr>
        <w:t>投资标的：</w:t>
      </w:r>
      <w:r w:rsidR="00135486" w:rsidRPr="0068395F">
        <w:rPr>
          <w:rFonts w:ascii="仿宋_GB2312" w:eastAsia="仿宋_GB2312" w:hint="eastAsia"/>
          <w:sz w:val="32"/>
          <w:szCs w:val="32"/>
        </w:rPr>
        <w:t>种子基金参股子基金须投向极早期初创企业</w:t>
      </w:r>
      <w:r w:rsidR="00896368" w:rsidRPr="0068395F">
        <w:rPr>
          <w:rFonts w:ascii="仿宋_GB2312" w:eastAsia="仿宋_GB2312" w:hint="eastAsia"/>
          <w:sz w:val="32"/>
          <w:szCs w:val="32"/>
        </w:rPr>
        <w:t>及</w:t>
      </w:r>
      <w:r w:rsidR="00135486" w:rsidRPr="0068395F">
        <w:rPr>
          <w:rFonts w:ascii="仿宋_GB2312" w:eastAsia="仿宋_GB2312" w:hint="eastAsia"/>
          <w:sz w:val="32"/>
          <w:szCs w:val="32"/>
        </w:rPr>
        <w:t>追加投资的项目</w:t>
      </w:r>
      <w:r w:rsidR="00896368" w:rsidRPr="0068395F">
        <w:rPr>
          <w:rFonts w:ascii="仿宋_GB2312" w:eastAsia="仿宋_GB2312" w:hint="eastAsia"/>
          <w:sz w:val="32"/>
          <w:szCs w:val="32"/>
        </w:rPr>
        <w:t>。在相关法律法规允许的前提下，子基金也可以投向</w:t>
      </w:r>
      <w:r w:rsidR="00652BD2" w:rsidRPr="0068395F">
        <w:rPr>
          <w:rFonts w:ascii="仿宋_GB2312" w:eastAsia="仿宋_GB2312" w:hint="eastAsia"/>
          <w:sz w:val="32"/>
          <w:szCs w:val="32"/>
        </w:rPr>
        <w:t>符合条件的</w:t>
      </w:r>
      <w:r w:rsidR="00896368" w:rsidRPr="0068395F">
        <w:rPr>
          <w:rFonts w:ascii="仿宋_GB2312" w:eastAsia="仿宋_GB2312" w:hint="eastAsia"/>
          <w:sz w:val="32"/>
          <w:szCs w:val="32"/>
        </w:rPr>
        <w:t>尚未实体运作项目（具体办法另行通知）。</w:t>
      </w:r>
    </w:p>
    <w:p w14:paraId="2669AB7C" w14:textId="0A892CE0" w:rsidR="002C7E35" w:rsidRPr="0068395F" w:rsidRDefault="0076007C" w:rsidP="006E259C">
      <w:pPr>
        <w:snapToGrid w:val="0"/>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投资对象为极早期项目，需满足以下条件：一是子基金的投资须为其首轮外部机构投资；二是子基金投资决策时企业估值不超过1亿元人民币。追加投资是指子基金对其已经投资的项目再次投资的行为。</w:t>
      </w:r>
    </w:p>
    <w:p w14:paraId="59F17667" w14:textId="562FF76C" w:rsidR="0098739C" w:rsidRPr="0068395F" w:rsidRDefault="00DC53D6">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w:t>
      </w:r>
      <w:r w:rsidRPr="0068395F">
        <w:rPr>
          <w:rFonts w:ascii="仿宋_GB2312" w:eastAsia="仿宋_GB2312" w:hint="eastAsia"/>
          <w:sz w:val="32"/>
          <w:szCs w:val="32"/>
        </w:rPr>
        <w:t>投资限额：</w:t>
      </w:r>
      <w:bookmarkStart w:id="7" w:name="_Hlk149918051"/>
      <w:r w:rsidR="0076007C" w:rsidRPr="0068395F">
        <w:rPr>
          <w:rFonts w:ascii="仿宋_GB2312" w:eastAsia="仿宋_GB2312" w:hint="eastAsia"/>
          <w:sz w:val="32"/>
          <w:szCs w:val="32"/>
        </w:rPr>
        <w:t>单个项目单笔投资金额不超过子基金规模的10%。单个项目单笔投资金额不超过500万元的项目累计投资金额，不低于子基金规模的60%。投资期限内，子基金可对已投项目进行追加投资，子基金用于追加投资的金额不超过子基金规模的20%。</w:t>
      </w:r>
      <w:bookmarkEnd w:id="7"/>
      <w:r w:rsidR="0076007C" w:rsidRPr="0068395F" w:rsidDel="0076007C">
        <w:rPr>
          <w:rFonts w:ascii="仿宋_GB2312" w:eastAsia="仿宋_GB2312" w:hAnsi="仿宋" w:hint="eastAsia"/>
          <w:sz w:val="32"/>
          <w:szCs w:val="32"/>
        </w:rPr>
        <w:t xml:space="preserve"> </w:t>
      </w:r>
    </w:p>
    <w:p w14:paraId="1F5830ED" w14:textId="2F14F2A8" w:rsidR="0098739C" w:rsidRPr="0068395F" w:rsidRDefault="00DC53D6">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（十一）</w:t>
      </w:r>
      <w:r w:rsidRPr="0068395F">
        <w:rPr>
          <w:rFonts w:ascii="仿宋_GB2312" w:eastAsia="仿宋_GB2312" w:hint="eastAsia"/>
          <w:sz w:val="32"/>
          <w:szCs w:val="32"/>
        </w:rPr>
        <w:t>管理费用：</w:t>
      </w:r>
      <w:r w:rsidR="002A7BFF" w:rsidRPr="0068395F">
        <w:rPr>
          <w:rFonts w:ascii="仿宋_GB2312" w:eastAsia="仿宋_GB2312" w:hint="eastAsia"/>
          <w:sz w:val="32"/>
          <w:szCs w:val="32"/>
        </w:rPr>
        <w:t>子基金投资期内，管理费每年按不超过实缴金额扣除已收回本金后的2.5%收取；退出期内，每年按不超过已投未退金额的1.5%收取；延长期不收取管理费。子基金对种子基金收取管理费的标准不得高于其他出资人（子基金员工跟投出资平台除外）。</w:t>
      </w:r>
      <w:r w:rsidR="00291CA7" w:rsidRPr="0068395F">
        <w:rPr>
          <w:rFonts w:ascii="仿宋_GB2312" w:eastAsia="仿宋_GB2312" w:hint="eastAsia"/>
          <w:sz w:val="32"/>
          <w:szCs w:val="32"/>
        </w:rPr>
        <w:t>子基金运营过程中发生的与投资项目相关的考察和尽调等费用均由子基金管理</w:t>
      </w:r>
      <w:r w:rsidR="00332030" w:rsidRPr="0068395F">
        <w:rPr>
          <w:rFonts w:ascii="仿宋_GB2312" w:eastAsia="仿宋_GB2312" w:hint="eastAsia"/>
          <w:sz w:val="32"/>
          <w:szCs w:val="32"/>
        </w:rPr>
        <w:t>人</w:t>
      </w:r>
      <w:r w:rsidR="00291CA7" w:rsidRPr="0068395F">
        <w:rPr>
          <w:rFonts w:ascii="仿宋_GB2312" w:eastAsia="仿宋_GB2312" w:hint="eastAsia"/>
          <w:sz w:val="32"/>
          <w:szCs w:val="32"/>
        </w:rPr>
        <w:t>承担。</w:t>
      </w:r>
      <w:r w:rsidR="002A7BFF" w:rsidRPr="0068395F" w:rsidDel="002A7BFF">
        <w:rPr>
          <w:rFonts w:ascii="仿宋_GB2312" w:eastAsia="仿宋_GB2312" w:hint="eastAsia"/>
          <w:sz w:val="32"/>
          <w:szCs w:val="32"/>
        </w:rPr>
        <w:t xml:space="preserve"> </w:t>
      </w:r>
    </w:p>
    <w:p w14:paraId="1559AFF8" w14:textId="1BF0332D" w:rsidR="0098739C" w:rsidRPr="0068395F" w:rsidRDefault="00DC53D6" w:rsidP="0003177E">
      <w:pPr>
        <w:snapToGrid w:val="0"/>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（十二）</w:t>
      </w:r>
      <w:r w:rsidRPr="0068395F">
        <w:rPr>
          <w:rFonts w:ascii="仿宋_GB2312" w:eastAsia="仿宋_GB2312" w:hint="eastAsia"/>
          <w:sz w:val="32"/>
          <w:szCs w:val="32"/>
        </w:rPr>
        <w:t>收益分配：</w:t>
      </w:r>
      <w:r w:rsidR="001D2166" w:rsidRPr="0068395F">
        <w:rPr>
          <w:rFonts w:ascii="仿宋_GB2312" w:eastAsia="仿宋_GB2312" w:hint="eastAsia"/>
          <w:sz w:val="32"/>
          <w:szCs w:val="32"/>
        </w:rPr>
        <w:t>子基金按照“基金整体先回本后分利，退出项目即退即分”原则进行分配。当子基金整体实现退出时，应优先向有限合伙人按照实缴出资比例返还实缴出资金额，再向普通合伙人返还实缴出资金额。直至各出资人收回全部实缴出资，</w:t>
      </w:r>
      <w:r w:rsidR="001D2166" w:rsidRPr="0068395F">
        <w:rPr>
          <w:rFonts w:ascii="仿宋_GB2312" w:eastAsia="仿宋_GB2312" w:hint="eastAsia"/>
          <w:sz w:val="32"/>
          <w:szCs w:val="32"/>
        </w:rPr>
        <w:lastRenderedPageBreak/>
        <w:t>剩余的投资收益再按照子基金合伙协议（或公司章程）等约定的方式予以分配。</w:t>
      </w:r>
    </w:p>
    <w:p w14:paraId="2CC07597" w14:textId="77777777" w:rsidR="00CC4532" w:rsidRPr="0068395F" w:rsidRDefault="00DC53D6" w:rsidP="00CC4532">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（十三）</w:t>
      </w:r>
      <w:r w:rsidRPr="0068395F">
        <w:rPr>
          <w:rFonts w:ascii="仿宋_GB2312" w:eastAsia="仿宋_GB2312" w:hint="eastAsia"/>
          <w:sz w:val="32"/>
          <w:szCs w:val="32"/>
        </w:rPr>
        <w:t>回购及让利机制：</w:t>
      </w:r>
    </w:p>
    <w:p w14:paraId="6E6BFA0B" w14:textId="62F71B60" w:rsidR="00CC4532" w:rsidRPr="0068395F" w:rsidRDefault="00DC53D6" w:rsidP="00CC4532">
      <w:pPr>
        <w:spacing w:line="560" w:lineRule="exact"/>
        <w:ind w:firstLineChars="200" w:firstLine="640"/>
        <w:rPr>
          <w:rFonts w:ascii="仿宋_GB2312" w:eastAsia="仿宋_GB2312" w:hAnsi="仿宋"/>
          <w:sz w:val="32"/>
          <w:szCs w:val="32"/>
        </w:rPr>
      </w:pPr>
      <w:r w:rsidRPr="0068395F">
        <w:rPr>
          <w:rFonts w:ascii="仿宋_GB2312" w:eastAsia="仿宋_GB2312" w:hAnsi="仿宋"/>
          <w:sz w:val="32"/>
          <w:szCs w:val="32"/>
        </w:rPr>
        <w:t>1.</w:t>
      </w:r>
      <w:r w:rsidRPr="0068395F">
        <w:rPr>
          <w:rFonts w:ascii="仿宋_GB2312" w:eastAsia="仿宋_GB2312" w:hAnsi="仿宋" w:hint="eastAsia"/>
          <w:sz w:val="32"/>
          <w:szCs w:val="32"/>
        </w:rPr>
        <w:t>为更好地发挥政府资金的引导作用，</w:t>
      </w:r>
      <w:r w:rsidR="00B611A0" w:rsidRPr="0068395F">
        <w:rPr>
          <w:rFonts w:ascii="仿宋_GB2312" w:eastAsia="仿宋_GB2312" w:hAnsi="仿宋" w:hint="eastAsia"/>
          <w:sz w:val="32"/>
          <w:szCs w:val="32"/>
        </w:rPr>
        <w:t>种子基金</w:t>
      </w:r>
      <w:r w:rsidR="00CC4532" w:rsidRPr="0068395F">
        <w:rPr>
          <w:rFonts w:ascii="仿宋_GB2312" w:eastAsia="仿宋_GB2312" w:hAnsi="仿宋" w:hint="eastAsia"/>
          <w:sz w:val="32"/>
          <w:szCs w:val="32"/>
        </w:rPr>
        <w:t>设置以下奖励机制，子基金可选择任一方式：</w:t>
      </w:r>
    </w:p>
    <w:p w14:paraId="3F64702E" w14:textId="3CCC5CDF" w:rsidR="00CC4532" w:rsidRPr="0068395F" w:rsidRDefault="00DC53D6" w:rsidP="00CC4532">
      <w:pPr>
        <w:spacing w:line="560" w:lineRule="exact"/>
        <w:ind w:firstLineChars="200" w:firstLine="640"/>
        <w:rPr>
          <w:rFonts w:ascii="仿宋_GB2312" w:eastAsia="仿宋_GB2312" w:hAnsi="仿宋"/>
          <w:sz w:val="32"/>
          <w:szCs w:val="32"/>
        </w:rPr>
      </w:pPr>
      <w:r w:rsidRPr="0068395F">
        <w:rPr>
          <w:rFonts w:ascii="仿宋_GB2312" w:eastAsia="仿宋_GB2312"/>
          <w:sz w:val="32"/>
          <w:szCs w:val="32"/>
        </w:rPr>
        <w:t>(1)</w:t>
      </w:r>
      <w:r w:rsidR="00CC4532" w:rsidRPr="0068395F">
        <w:rPr>
          <w:rFonts w:ascii="仿宋_GB2312" w:eastAsia="仿宋_GB2312" w:hAnsi="仿宋" w:hint="eastAsia"/>
          <w:sz w:val="32"/>
          <w:szCs w:val="32"/>
        </w:rPr>
        <w:t>回购。子基金投资期结束后，满足</w:t>
      </w:r>
      <w:r w:rsidR="00D05303" w:rsidRPr="0068395F">
        <w:rPr>
          <w:rFonts w:ascii="仿宋_GB2312" w:eastAsia="仿宋_GB2312" w:hAnsi="仿宋" w:hint="eastAsia"/>
          <w:sz w:val="32"/>
          <w:szCs w:val="32"/>
        </w:rPr>
        <w:t>相关</w:t>
      </w:r>
      <w:r w:rsidR="00CC4532" w:rsidRPr="0068395F">
        <w:rPr>
          <w:rFonts w:ascii="仿宋_GB2312" w:eastAsia="仿宋_GB2312" w:hAnsi="仿宋" w:hint="eastAsia"/>
          <w:sz w:val="32"/>
          <w:szCs w:val="32"/>
        </w:rPr>
        <w:t>要求的子基金，其管理机构可以申请回购</w:t>
      </w:r>
      <w:r w:rsidR="00F25AAD" w:rsidRPr="0068395F">
        <w:rPr>
          <w:rFonts w:ascii="仿宋_GB2312" w:eastAsia="仿宋_GB2312" w:hAnsi="仿宋" w:hint="eastAsia"/>
          <w:sz w:val="32"/>
          <w:szCs w:val="32"/>
        </w:rPr>
        <w:t>种子基金</w:t>
      </w:r>
      <w:r w:rsidR="00CC4532" w:rsidRPr="0068395F">
        <w:rPr>
          <w:rFonts w:ascii="仿宋_GB2312" w:eastAsia="仿宋_GB2312" w:hAnsi="仿宋" w:hint="eastAsia"/>
          <w:sz w:val="32"/>
          <w:szCs w:val="32"/>
        </w:rPr>
        <w:t>持有的基金份额；</w:t>
      </w:r>
    </w:p>
    <w:p w14:paraId="0B307C0A" w14:textId="03C7BC6C" w:rsidR="00CC4532" w:rsidRPr="0068395F" w:rsidRDefault="00DC53D6" w:rsidP="00CC4532">
      <w:pPr>
        <w:spacing w:line="560" w:lineRule="exact"/>
        <w:ind w:firstLineChars="200" w:firstLine="640"/>
        <w:rPr>
          <w:rFonts w:ascii="仿宋_GB2312" w:eastAsia="仿宋_GB2312" w:hAnsi="仿宋"/>
          <w:sz w:val="32"/>
          <w:szCs w:val="32"/>
        </w:rPr>
      </w:pPr>
      <w:r w:rsidRPr="0068395F">
        <w:rPr>
          <w:rFonts w:ascii="仿宋_GB2312" w:eastAsia="仿宋_GB2312"/>
          <w:sz w:val="32"/>
          <w:szCs w:val="32"/>
        </w:rPr>
        <w:t>(2)</w:t>
      </w:r>
      <w:r w:rsidRPr="0068395F">
        <w:rPr>
          <w:rFonts w:ascii="仿宋_GB2312" w:eastAsia="仿宋_GB2312" w:hAnsi="仿宋" w:hint="eastAsia"/>
          <w:sz w:val="32"/>
          <w:szCs w:val="32"/>
        </w:rPr>
        <w:t>让利。</w:t>
      </w:r>
      <w:r w:rsidR="00F25AAD" w:rsidRPr="0068395F">
        <w:rPr>
          <w:rFonts w:ascii="仿宋_GB2312" w:eastAsia="仿宋_GB2312" w:hAnsi="仿宋" w:hint="eastAsia"/>
          <w:sz w:val="32"/>
          <w:szCs w:val="32"/>
        </w:rPr>
        <w:t>对于满足相关要求且盈利的子基金，种子基金在收回实缴出资及5%的基准收益后，将投资于深圳地区项目所得的超额收益对子基金管理机构和其他非深圳市属财政资金出资人进行让利。</w:t>
      </w:r>
    </w:p>
    <w:p w14:paraId="5E13519D" w14:textId="20943801" w:rsidR="00CC4532" w:rsidRPr="0068395F" w:rsidRDefault="00CC4532" w:rsidP="00CC4532">
      <w:pPr>
        <w:spacing w:line="560" w:lineRule="exact"/>
        <w:ind w:firstLineChars="200" w:firstLine="640"/>
        <w:rPr>
          <w:rFonts w:ascii="仿宋_GB2312" w:eastAsia="仿宋_GB2312" w:hAnsi="仿宋"/>
          <w:sz w:val="32"/>
          <w:szCs w:val="32"/>
        </w:rPr>
      </w:pPr>
      <w:r w:rsidRPr="0068395F">
        <w:rPr>
          <w:rFonts w:ascii="仿宋_GB2312" w:eastAsia="仿宋_GB2312" w:hAnsi="仿宋" w:hint="eastAsia"/>
          <w:sz w:val="32"/>
          <w:szCs w:val="32"/>
        </w:rPr>
        <w:t>子基金</w:t>
      </w:r>
      <w:r w:rsidR="00DC53D6" w:rsidRPr="0068395F">
        <w:rPr>
          <w:rFonts w:ascii="仿宋_GB2312" w:eastAsia="仿宋_GB2312" w:hAnsi="仿宋" w:hint="eastAsia"/>
          <w:sz w:val="32"/>
          <w:szCs w:val="32"/>
        </w:rPr>
        <w:t>存续期</w:t>
      </w:r>
      <w:r w:rsidRPr="0068395F">
        <w:rPr>
          <w:rFonts w:ascii="仿宋_GB2312" w:eastAsia="仿宋_GB2312" w:hAnsi="仿宋" w:hint="eastAsia"/>
          <w:sz w:val="32"/>
          <w:szCs w:val="32"/>
        </w:rPr>
        <w:t>结束仍未能完成清算又不选择回购的，</w:t>
      </w:r>
      <w:r w:rsidR="001859B0" w:rsidRPr="0068395F">
        <w:rPr>
          <w:rFonts w:ascii="仿宋_GB2312" w:eastAsia="仿宋_GB2312" w:hAnsi="仿宋" w:hint="eastAsia"/>
          <w:sz w:val="32"/>
          <w:szCs w:val="32"/>
        </w:rPr>
        <w:t>种子基金</w:t>
      </w:r>
      <w:r w:rsidRPr="0068395F">
        <w:rPr>
          <w:rFonts w:ascii="仿宋_GB2312" w:eastAsia="仿宋_GB2312" w:hAnsi="仿宋" w:hint="eastAsia"/>
          <w:sz w:val="32"/>
          <w:szCs w:val="32"/>
        </w:rPr>
        <w:t>有权处置其持有的基金份额且不予让利。</w:t>
      </w:r>
    </w:p>
    <w:p w14:paraId="262EE6E7" w14:textId="77777777" w:rsidR="00CC4532" w:rsidRPr="0068395F" w:rsidRDefault="00CC4532" w:rsidP="00CC4532">
      <w:pPr>
        <w:spacing w:line="560" w:lineRule="exact"/>
        <w:ind w:firstLineChars="200" w:firstLine="640"/>
        <w:rPr>
          <w:rFonts w:ascii="仿宋_GB2312" w:eastAsia="仿宋_GB2312" w:hAnsi="仿宋"/>
          <w:sz w:val="32"/>
          <w:szCs w:val="32"/>
        </w:rPr>
      </w:pPr>
      <w:r w:rsidRPr="0068395F">
        <w:rPr>
          <w:rFonts w:ascii="仿宋_GB2312" w:eastAsia="仿宋_GB2312" w:hAnsi="仿宋"/>
          <w:sz w:val="32"/>
          <w:szCs w:val="32"/>
        </w:rPr>
        <w:t>2.</w:t>
      </w:r>
      <w:r w:rsidRPr="0068395F">
        <w:rPr>
          <w:rFonts w:ascii="仿宋_GB2312" w:eastAsia="仿宋_GB2312" w:hAnsi="仿宋" w:hint="eastAsia"/>
          <w:sz w:val="32"/>
          <w:szCs w:val="32"/>
        </w:rPr>
        <w:t>回购及让利方式如下：</w:t>
      </w:r>
    </w:p>
    <w:p w14:paraId="1301ABF1" w14:textId="4F5146B9" w:rsidR="001F4ABD" w:rsidRPr="0068395F" w:rsidRDefault="00DC53D6" w:rsidP="00CC4532">
      <w:pPr>
        <w:spacing w:line="560" w:lineRule="exact"/>
        <w:ind w:firstLineChars="200" w:firstLine="640"/>
        <w:rPr>
          <w:rFonts w:ascii="仿宋_GB2312" w:eastAsia="仿宋_GB2312" w:hAnsi="微软雅黑" w:cs="宋体"/>
          <w:kern w:val="0"/>
          <w:sz w:val="32"/>
          <w:szCs w:val="32"/>
        </w:rPr>
      </w:pPr>
      <w:r w:rsidRPr="0068395F">
        <w:rPr>
          <w:rFonts w:ascii="仿宋_GB2312" w:eastAsia="仿宋_GB2312"/>
          <w:sz w:val="32"/>
          <w:szCs w:val="32"/>
        </w:rPr>
        <w:t>(1)</w:t>
      </w:r>
      <w:r w:rsidR="00CC4532" w:rsidRPr="0068395F">
        <w:rPr>
          <w:rFonts w:ascii="仿宋_GB2312" w:eastAsia="仿宋_GB2312" w:hAnsi="仿宋" w:hint="eastAsia"/>
          <w:sz w:val="32"/>
          <w:szCs w:val="32"/>
        </w:rPr>
        <w:t>回购方式为回购子基金份额</w:t>
      </w:r>
      <w:r w:rsidR="00CC4532" w:rsidRPr="0068395F">
        <w:rPr>
          <w:rFonts w:ascii="仿宋_GB2312" w:eastAsia="仿宋_GB2312" w:hint="eastAsia"/>
          <w:sz w:val="32"/>
          <w:szCs w:val="32"/>
        </w:rPr>
        <w:t>。</w:t>
      </w:r>
      <w:r w:rsidR="00CC4532" w:rsidRPr="0068395F">
        <w:rPr>
          <w:rFonts w:eastAsia="仿宋_GB2312" w:hint="eastAsia"/>
          <w:sz w:val="32"/>
          <w:szCs w:val="32"/>
        </w:rPr>
        <w:t>子基金投资期满后，</w:t>
      </w:r>
      <w:r w:rsidR="00CC4532" w:rsidRPr="0068395F">
        <w:rPr>
          <w:rFonts w:ascii="仿宋_GB2312" w:eastAsia="仿宋_GB2312" w:hAnsi="仿宋" w:hint="eastAsia"/>
          <w:sz w:val="32"/>
          <w:szCs w:val="32"/>
        </w:rPr>
        <w:t>若子基金满足</w:t>
      </w:r>
      <w:r w:rsidR="00C21798" w:rsidRPr="0068395F">
        <w:rPr>
          <w:rFonts w:ascii="仿宋_GB2312" w:eastAsia="仿宋_GB2312" w:hAnsi="仿宋" w:hint="eastAsia"/>
          <w:sz w:val="32"/>
          <w:szCs w:val="32"/>
        </w:rPr>
        <w:t>相关</w:t>
      </w:r>
      <w:r w:rsidR="00CC4532" w:rsidRPr="0068395F">
        <w:rPr>
          <w:rFonts w:ascii="仿宋_GB2312" w:eastAsia="仿宋_GB2312" w:hAnsi="仿宋" w:hint="eastAsia"/>
          <w:sz w:val="32"/>
          <w:szCs w:val="32"/>
        </w:rPr>
        <w:t>要求，子基金管理机构可申请回购</w:t>
      </w:r>
      <w:r w:rsidR="009F271A" w:rsidRPr="0068395F">
        <w:rPr>
          <w:rFonts w:ascii="仿宋_GB2312" w:eastAsia="仿宋_GB2312" w:hAnsi="仿宋" w:hint="eastAsia"/>
          <w:sz w:val="32"/>
          <w:szCs w:val="32"/>
        </w:rPr>
        <w:t>种子基金</w:t>
      </w:r>
      <w:r w:rsidR="00CC4532" w:rsidRPr="0068395F">
        <w:rPr>
          <w:rFonts w:ascii="仿宋_GB2312" w:eastAsia="仿宋_GB2312" w:hAnsi="仿宋" w:hint="eastAsia"/>
          <w:sz w:val="32"/>
          <w:szCs w:val="32"/>
        </w:rPr>
        <w:t>持有的基金份额</w:t>
      </w:r>
      <w:r w:rsidR="00CC4532" w:rsidRPr="0068395F">
        <w:rPr>
          <w:rFonts w:eastAsia="仿宋_GB2312" w:hint="eastAsia"/>
          <w:sz w:val="32"/>
          <w:szCs w:val="32"/>
        </w:rPr>
        <w:t>。回购</w:t>
      </w:r>
      <w:r w:rsidR="00CC4532" w:rsidRPr="0068395F">
        <w:rPr>
          <w:rFonts w:ascii="仿宋_GB2312" w:eastAsia="仿宋_GB2312" w:hAnsi="仿宋" w:hint="eastAsia"/>
          <w:sz w:val="32"/>
          <w:szCs w:val="32"/>
        </w:rPr>
        <w:t>价格</w:t>
      </w:r>
      <w:r w:rsidR="00CC4532" w:rsidRPr="0068395F">
        <w:rPr>
          <w:rFonts w:ascii="仿宋_GB2312" w:eastAsia="仿宋_GB2312" w:hAnsi="微软雅黑" w:cs="宋体" w:hint="eastAsia"/>
          <w:kern w:val="0"/>
          <w:sz w:val="32"/>
          <w:szCs w:val="32"/>
        </w:rPr>
        <w:t>按照</w:t>
      </w:r>
      <w:r w:rsidR="001F4ABD" w:rsidRPr="0068395F">
        <w:rPr>
          <w:rFonts w:ascii="仿宋_GB2312" w:eastAsia="仿宋_GB2312" w:hAnsi="微软雅黑" w:cs="宋体" w:hint="eastAsia"/>
          <w:kern w:val="0"/>
          <w:sz w:val="32"/>
          <w:szCs w:val="32"/>
        </w:rPr>
        <w:t>以下原则确定：</w:t>
      </w:r>
    </w:p>
    <w:p w14:paraId="0A11F56B" w14:textId="74A676DA" w:rsidR="001F4ABD" w:rsidRPr="0068395F" w:rsidRDefault="00C83FEF" w:rsidP="001F4ABD">
      <w:pPr>
        <w:spacing w:line="560" w:lineRule="exact"/>
        <w:ind w:firstLineChars="200" w:firstLine="640"/>
        <w:rPr>
          <w:rFonts w:ascii="仿宋_GB2312" w:eastAsia="仿宋_GB2312" w:hAnsi="微软雅黑" w:cs="宋体"/>
          <w:kern w:val="0"/>
          <w:sz w:val="32"/>
          <w:szCs w:val="32"/>
        </w:rPr>
      </w:pPr>
      <w:r w:rsidRPr="0068395F">
        <w:rPr>
          <w:rFonts w:ascii="仿宋_GB2312" w:eastAsia="仿宋_GB2312" w:hint="eastAsia"/>
          <w:sz w:val="32"/>
        </w:rPr>
        <w:t>①</w:t>
      </w:r>
      <w:r w:rsidR="001F4ABD" w:rsidRPr="0068395F">
        <w:rPr>
          <w:rFonts w:ascii="仿宋_GB2312" w:eastAsia="仿宋_GB2312" w:hAnsi="微软雅黑" w:cs="宋体" w:hint="eastAsia"/>
          <w:kern w:val="0"/>
          <w:sz w:val="32"/>
          <w:szCs w:val="32"/>
        </w:rPr>
        <w:t>种子基金所持有子基金份额在3年以内（含3年）的，收购价格参照种子基金原始投资额确定；</w:t>
      </w:r>
    </w:p>
    <w:p w14:paraId="6E00ADE9" w14:textId="2C111862" w:rsidR="001F4ABD" w:rsidRPr="0068395F" w:rsidRDefault="00C83FEF" w:rsidP="001F4ABD">
      <w:pPr>
        <w:spacing w:line="560" w:lineRule="exact"/>
        <w:ind w:firstLineChars="200" w:firstLine="640"/>
        <w:rPr>
          <w:rFonts w:ascii="仿宋_GB2312" w:eastAsia="仿宋_GB2312" w:hAnsi="微软雅黑" w:cs="宋体"/>
          <w:kern w:val="0"/>
          <w:sz w:val="32"/>
          <w:szCs w:val="32"/>
        </w:rPr>
      </w:pPr>
      <w:r w:rsidRPr="0068395F">
        <w:rPr>
          <w:rFonts w:ascii="仿宋_GB2312" w:eastAsia="仿宋_GB2312" w:hint="eastAsia"/>
          <w:sz w:val="32"/>
        </w:rPr>
        <w:t>②</w:t>
      </w:r>
      <w:r w:rsidR="001F4ABD" w:rsidRPr="0068395F">
        <w:rPr>
          <w:rFonts w:ascii="仿宋_GB2312" w:eastAsia="仿宋_GB2312" w:hAnsi="微软雅黑" w:cs="宋体" w:hint="eastAsia"/>
          <w:kern w:val="0"/>
          <w:sz w:val="32"/>
          <w:szCs w:val="32"/>
        </w:rPr>
        <w:t>种子基金所持有子基金份额在3年以上5年以内（含5年）的，如累计分红高于同期银行贷款基准利率计算的利息，收购价格参照种子基金原始投资额确定；如累计分红不足同期银行贷款基准利率计算的利息，则收购价格不低于原始投资额加上同期银行贷款基准利率计算的利息与累计分红的差额之和；</w:t>
      </w:r>
    </w:p>
    <w:p w14:paraId="705CF0D9" w14:textId="2508C877" w:rsidR="00CC4532" w:rsidRPr="0068395F" w:rsidRDefault="00D36CF9" w:rsidP="001F4ABD">
      <w:pPr>
        <w:spacing w:line="560" w:lineRule="exact"/>
        <w:ind w:firstLineChars="200" w:firstLine="640"/>
        <w:rPr>
          <w:rFonts w:ascii="仿宋_GB2312" w:eastAsia="仿宋_GB2312"/>
          <w:sz w:val="32"/>
          <w:szCs w:val="32"/>
        </w:rPr>
      </w:pPr>
      <w:r>
        <w:rPr>
          <w:rFonts w:ascii="仿宋_GB2312" w:eastAsia="仿宋_GB2312" w:hAnsi="微软雅黑" w:cs="宋体"/>
          <w:kern w:val="0"/>
          <w:sz w:val="32"/>
          <w:szCs w:val="32"/>
        </w:rPr>
        <w:lastRenderedPageBreak/>
        <w:fldChar w:fldCharType="begin"/>
      </w:r>
      <w:r>
        <w:rPr>
          <w:rFonts w:ascii="仿宋_GB2312" w:eastAsia="仿宋_GB2312" w:hAnsi="微软雅黑" w:cs="宋体"/>
          <w:kern w:val="0"/>
          <w:sz w:val="32"/>
          <w:szCs w:val="32"/>
        </w:rPr>
        <w:instrText xml:space="preserve"> </w:instrText>
      </w:r>
      <w:r>
        <w:rPr>
          <w:rFonts w:ascii="仿宋_GB2312" w:eastAsia="仿宋_GB2312" w:hAnsi="微软雅黑" w:cs="宋体" w:hint="eastAsia"/>
          <w:kern w:val="0"/>
          <w:sz w:val="32"/>
          <w:szCs w:val="32"/>
        </w:rPr>
        <w:instrText>= 3 \* GB3</w:instrText>
      </w:r>
      <w:r>
        <w:rPr>
          <w:rFonts w:ascii="仿宋_GB2312" w:eastAsia="仿宋_GB2312" w:hAnsi="微软雅黑" w:cs="宋体"/>
          <w:kern w:val="0"/>
          <w:sz w:val="32"/>
          <w:szCs w:val="32"/>
        </w:rPr>
        <w:instrText xml:space="preserve"> </w:instrText>
      </w:r>
      <w:r>
        <w:rPr>
          <w:rFonts w:ascii="仿宋_GB2312" w:eastAsia="仿宋_GB2312" w:hAnsi="微软雅黑" w:cs="宋体"/>
          <w:kern w:val="0"/>
          <w:sz w:val="32"/>
          <w:szCs w:val="32"/>
        </w:rPr>
        <w:fldChar w:fldCharType="separate"/>
      </w:r>
      <w:r>
        <w:rPr>
          <w:rFonts w:ascii="仿宋_GB2312" w:eastAsia="仿宋_GB2312" w:hAnsi="微软雅黑" w:cs="宋体" w:hint="eastAsia"/>
          <w:noProof/>
          <w:kern w:val="0"/>
          <w:sz w:val="32"/>
          <w:szCs w:val="32"/>
        </w:rPr>
        <w:t>③</w:t>
      </w:r>
      <w:r>
        <w:rPr>
          <w:rFonts w:ascii="仿宋_GB2312" w:eastAsia="仿宋_GB2312" w:hAnsi="微软雅黑" w:cs="宋体"/>
          <w:kern w:val="0"/>
          <w:sz w:val="32"/>
          <w:szCs w:val="32"/>
        </w:rPr>
        <w:fldChar w:fldCharType="end"/>
      </w:r>
      <w:r w:rsidR="001F4ABD" w:rsidRPr="0068395F">
        <w:rPr>
          <w:rFonts w:ascii="仿宋_GB2312" w:eastAsia="仿宋_GB2312" w:hAnsi="微软雅黑" w:cs="宋体" w:hint="eastAsia"/>
          <w:kern w:val="0"/>
          <w:sz w:val="32"/>
          <w:szCs w:val="32"/>
        </w:rPr>
        <w:t>种子基金所持有子基金份额超过5年的，收购价格按照公共财政原则和种子基金的运作要求，按照市场化方式退出。</w:t>
      </w:r>
    </w:p>
    <w:p w14:paraId="3890B93B" w14:textId="70F5E6C1" w:rsidR="00CC4532" w:rsidRPr="0068395F" w:rsidRDefault="00DC53D6" w:rsidP="00CC4532">
      <w:pPr>
        <w:spacing w:line="560" w:lineRule="exact"/>
        <w:ind w:firstLineChars="200" w:firstLine="640"/>
        <w:rPr>
          <w:rFonts w:ascii="仿宋_GB2312" w:eastAsia="仿宋_GB2312"/>
          <w:sz w:val="32"/>
          <w:szCs w:val="32"/>
        </w:rPr>
      </w:pPr>
      <w:r w:rsidRPr="0068395F">
        <w:rPr>
          <w:rFonts w:ascii="仿宋_GB2312" w:eastAsia="仿宋_GB2312"/>
          <w:sz w:val="32"/>
          <w:szCs w:val="32"/>
        </w:rPr>
        <w:t>(2)</w:t>
      </w:r>
      <w:r w:rsidRPr="0068395F">
        <w:rPr>
          <w:rFonts w:ascii="仿宋_GB2312" w:eastAsia="仿宋_GB2312" w:hint="eastAsia"/>
          <w:sz w:val="32"/>
          <w:szCs w:val="32"/>
        </w:rPr>
        <w:t>让利方式为让渡超额收益。子基金采取项目“即退即分”和基金整体“先回本后分利”原则，</w:t>
      </w:r>
      <w:r w:rsidR="009F271A" w:rsidRPr="0068395F">
        <w:rPr>
          <w:rFonts w:ascii="仿宋_GB2312" w:eastAsia="仿宋_GB2312" w:hint="eastAsia"/>
          <w:sz w:val="32"/>
          <w:szCs w:val="32"/>
        </w:rPr>
        <w:t>对于满足相关要求且盈利的子基金，种子基金在收回实缴出资及5%的基准收益后，将投资于深圳地区项目所得的超额收益对子基金管理机构和其他非深圳市属财政资金出资人进行让利</w:t>
      </w:r>
      <w:r w:rsidR="001F4ABD" w:rsidRPr="0068395F">
        <w:rPr>
          <w:rFonts w:ascii="仿宋_GB2312" w:eastAsia="仿宋_GB2312" w:hint="eastAsia"/>
          <w:sz w:val="32"/>
          <w:szCs w:val="32"/>
        </w:rPr>
        <w:t>，但不得超过种子基金从子基金获得的全部收益。</w:t>
      </w:r>
      <w:r w:rsidR="009F271A" w:rsidRPr="0068395F" w:rsidDel="009F271A">
        <w:rPr>
          <w:rFonts w:ascii="仿宋_GB2312" w:eastAsia="仿宋_GB2312" w:hint="eastAsia"/>
          <w:sz w:val="32"/>
          <w:szCs w:val="32"/>
        </w:rPr>
        <w:t xml:space="preserve"> </w:t>
      </w:r>
    </w:p>
    <w:p w14:paraId="231EE4C7" w14:textId="601BACBD" w:rsidR="00CC4532" w:rsidRPr="0068395F" w:rsidRDefault="00DC53D6" w:rsidP="00CC4532">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（十四）</w:t>
      </w:r>
      <w:r w:rsidRPr="0068395F">
        <w:rPr>
          <w:rFonts w:ascii="仿宋_GB2312" w:eastAsia="仿宋_GB2312" w:hint="eastAsia"/>
          <w:sz w:val="32"/>
          <w:szCs w:val="32"/>
        </w:rPr>
        <w:t>投资决策：子基金采取市场化机制运作，由子基金管理机构依据合伙协议（或公司章程）等相关约定进行投资决策。</w:t>
      </w:r>
      <w:r w:rsidRPr="0068395F">
        <w:rPr>
          <w:rFonts w:ascii="仿宋_GB2312" w:eastAsia="仿宋_GB2312" w:hAnsi="仿宋" w:hint="eastAsia"/>
          <w:sz w:val="32"/>
          <w:szCs w:val="32"/>
        </w:rPr>
        <w:t>管理公司可向子基金</w:t>
      </w:r>
      <w:r w:rsidR="00873190" w:rsidRPr="0068395F">
        <w:rPr>
          <w:rFonts w:ascii="仿宋_GB2312" w:eastAsia="仿宋_GB2312" w:hAnsi="仿宋" w:hint="eastAsia"/>
          <w:sz w:val="32"/>
          <w:szCs w:val="32"/>
        </w:rPr>
        <w:t>指派观察员</w:t>
      </w:r>
      <w:r w:rsidRPr="0068395F">
        <w:rPr>
          <w:rFonts w:ascii="仿宋_GB2312" w:eastAsia="仿宋_GB2312" w:hAnsi="仿宋" w:hint="eastAsia"/>
          <w:sz w:val="32"/>
          <w:szCs w:val="32"/>
        </w:rPr>
        <w:t>，</w:t>
      </w:r>
      <w:r w:rsidR="00873190" w:rsidRPr="0068395F">
        <w:rPr>
          <w:rFonts w:ascii="仿宋_GB2312" w:eastAsia="仿宋_GB2312" w:hAnsi="仿宋" w:hint="eastAsia"/>
          <w:sz w:val="32"/>
          <w:szCs w:val="32"/>
        </w:rPr>
        <w:t>观察员有权列席子基金投委会会议，</w:t>
      </w:r>
      <w:r w:rsidRPr="0068395F">
        <w:rPr>
          <w:rFonts w:ascii="仿宋_GB2312" w:eastAsia="仿宋_GB2312" w:hint="eastAsia"/>
          <w:sz w:val="32"/>
          <w:szCs w:val="32"/>
        </w:rPr>
        <w:t>对子基金拟投资项目</w:t>
      </w:r>
      <w:r w:rsidR="00DC61E0" w:rsidRPr="0068395F">
        <w:rPr>
          <w:rFonts w:ascii="仿宋_GB2312" w:eastAsia="仿宋_GB2312" w:hint="eastAsia"/>
          <w:sz w:val="32"/>
          <w:szCs w:val="32"/>
        </w:rPr>
        <w:t>违反</w:t>
      </w:r>
      <w:r w:rsidR="00EE55FE" w:rsidRPr="0068395F">
        <w:rPr>
          <w:rFonts w:ascii="仿宋_GB2312" w:eastAsia="仿宋_GB2312" w:hint="eastAsia"/>
          <w:sz w:val="32"/>
          <w:szCs w:val="32"/>
        </w:rPr>
        <w:t>本申报指南及遴选办法或</w:t>
      </w:r>
      <w:r w:rsidR="00CC4532" w:rsidRPr="0068395F">
        <w:rPr>
          <w:rFonts w:ascii="仿宋_GB2312" w:eastAsia="仿宋_GB2312" w:cs="仿宋_GB2312" w:hint="eastAsia"/>
          <w:kern w:val="0"/>
          <w:sz w:val="32"/>
          <w:szCs w:val="32"/>
        </w:rPr>
        <w:t>合伙协议</w:t>
      </w:r>
      <w:r w:rsidR="00EE55FE" w:rsidRPr="0068395F">
        <w:rPr>
          <w:rFonts w:ascii="仿宋_GB2312" w:eastAsia="仿宋_GB2312" w:cs="仿宋_GB2312"/>
          <w:kern w:val="0"/>
          <w:sz w:val="32"/>
          <w:szCs w:val="32"/>
        </w:rPr>
        <w:t>/</w:t>
      </w:r>
      <w:r w:rsidR="00CC4532" w:rsidRPr="0068395F">
        <w:rPr>
          <w:rFonts w:ascii="仿宋_GB2312" w:eastAsia="仿宋_GB2312" w:cs="仿宋_GB2312" w:hint="eastAsia"/>
          <w:kern w:val="0"/>
          <w:sz w:val="32"/>
          <w:szCs w:val="32"/>
        </w:rPr>
        <w:t>公司章程</w:t>
      </w:r>
      <w:r w:rsidRPr="0068395F">
        <w:rPr>
          <w:rFonts w:ascii="仿宋_GB2312" w:eastAsia="仿宋_GB2312" w:hint="eastAsia"/>
          <w:sz w:val="32"/>
          <w:szCs w:val="32"/>
        </w:rPr>
        <w:t>进行合规性审核，并对不合规项目享有</w:t>
      </w:r>
      <w:r w:rsidR="00873190" w:rsidRPr="0068395F">
        <w:rPr>
          <w:rFonts w:ascii="仿宋_GB2312" w:eastAsia="仿宋_GB2312" w:hint="eastAsia"/>
          <w:sz w:val="32"/>
          <w:szCs w:val="32"/>
        </w:rPr>
        <w:t>一票</w:t>
      </w:r>
      <w:r w:rsidRPr="0068395F">
        <w:rPr>
          <w:rFonts w:ascii="仿宋_GB2312" w:eastAsia="仿宋_GB2312" w:hint="eastAsia"/>
          <w:sz w:val="32"/>
          <w:szCs w:val="32"/>
        </w:rPr>
        <w:t>否决权。</w:t>
      </w:r>
    </w:p>
    <w:p w14:paraId="733B5FAF" w14:textId="77777777" w:rsidR="00CC4532" w:rsidRPr="0068395F" w:rsidRDefault="00DC53D6" w:rsidP="00CC4532">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（十五）</w:t>
      </w:r>
      <w:r w:rsidRPr="0068395F">
        <w:rPr>
          <w:rFonts w:ascii="仿宋_GB2312" w:eastAsia="仿宋_GB2312" w:hint="eastAsia"/>
          <w:sz w:val="32"/>
          <w:szCs w:val="32"/>
        </w:rPr>
        <w:t>风险控制：</w:t>
      </w:r>
    </w:p>
    <w:p w14:paraId="47D2C205" w14:textId="77777777"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sz w:val="32"/>
          <w:szCs w:val="32"/>
        </w:rPr>
        <w:t>1.</w:t>
      </w:r>
      <w:r w:rsidRPr="0068395F">
        <w:rPr>
          <w:rFonts w:ascii="仿宋_GB2312" w:eastAsia="仿宋_GB2312" w:hint="eastAsia"/>
          <w:sz w:val="32"/>
          <w:szCs w:val="32"/>
        </w:rPr>
        <w:t>子基金不得从事以下业务：</w:t>
      </w:r>
    </w:p>
    <w:p w14:paraId="7B6A26FC" w14:textId="1379F23D" w:rsidR="0098739C" w:rsidRPr="0068395F" w:rsidRDefault="00DC53D6">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t>(1)担保、抵押、委托贷款等业务；</w:t>
      </w:r>
    </w:p>
    <w:p w14:paraId="32668457" w14:textId="77777777" w:rsidR="00CC4532" w:rsidRPr="0068395F" w:rsidRDefault="00DC53D6" w:rsidP="00CC4532">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t>(2)投资二级市场股票、期货、房地产、证券投资基金、评级AAA以下的企业债、信托产品、非保本型理财产品、保险计划及其他金融衍生品；</w:t>
      </w:r>
    </w:p>
    <w:p w14:paraId="21EFBB93" w14:textId="77777777" w:rsidR="00CC4532" w:rsidRPr="0068395F" w:rsidRDefault="00DC53D6" w:rsidP="00CC4532">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t>(3)向任何第三方提供赞助、捐赠（经批准的公益性捐赠除外）；</w:t>
      </w:r>
    </w:p>
    <w:p w14:paraId="04FBB233" w14:textId="77777777" w:rsidR="00CC4532" w:rsidRPr="0068395F" w:rsidRDefault="00DC53D6" w:rsidP="00CC4532">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t>(4)吸收或变相吸收存款，或向第三方提供贷款和资金拆借（以股权投资为目的可转债除外，但不得从事明股实债）；</w:t>
      </w:r>
    </w:p>
    <w:p w14:paraId="46F0000E" w14:textId="77777777" w:rsidR="0098739C" w:rsidRPr="0068395F" w:rsidRDefault="00DC53D6">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t>(5)进行承担无限连带责任的对外投资；</w:t>
      </w:r>
    </w:p>
    <w:p w14:paraId="003EF567" w14:textId="77777777" w:rsidR="0098739C" w:rsidRPr="0068395F" w:rsidRDefault="00DC53D6">
      <w:pPr>
        <w:spacing w:line="560" w:lineRule="exact"/>
        <w:ind w:firstLineChars="200" w:firstLine="640"/>
        <w:jc w:val="left"/>
        <w:rPr>
          <w:rFonts w:ascii="仿宋_GB2312" w:eastAsia="仿宋_GB2312"/>
          <w:sz w:val="32"/>
          <w:szCs w:val="32"/>
        </w:rPr>
      </w:pPr>
      <w:r w:rsidRPr="0068395F">
        <w:rPr>
          <w:rFonts w:ascii="仿宋_GB2312" w:eastAsia="仿宋_GB2312" w:hint="eastAsia"/>
          <w:sz w:val="32"/>
          <w:szCs w:val="32"/>
        </w:rPr>
        <w:lastRenderedPageBreak/>
        <w:t>(6)发行信托或集合理财产品募集资金；</w:t>
      </w:r>
    </w:p>
    <w:p w14:paraId="0A591B81" w14:textId="77777777"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(7)其他国家法律法规禁止从事的业务。</w:t>
      </w:r>
    </w:p>
    <w:p w14:paraId="1780E85A" w14:textId="77777777"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2.专注度要求</w:t>
      </w:r>
    </w:p>
    <w:p w14:paraId="475E874C" w14:textId="1DA7C572" w:rsidR="009C3F6B" w:rsidRPr="0068395F" w:rsidRDefault="008B78C4">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在子基金完成70%的投资进度之前，锁定的管理团队核心成员不得参与相同领域和地域的基金，不得作为上述基金的关键人。</w:t>
      </w:r>
    </w:p>
    <w:p w14:paraId="10794B90" w14:textId="77777777"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3.资金托管</w:t>
      </w:r>
    </w:p>
    <w:p w14:paraId="1854801F" w14:textId="62522DCC" w:rsidR="0098739C" w:rsidRPr="0068395F" w:rsidRDefault="004C70C8">
      <w:pPr>
        <w:spacing w:line="560" w:lineRule="exact"/>
        <w:ind w:firstLineChars="200" w:firstLine="640"/>
        <w:rPr>
          <w:rFonts w:ascii="仿宋_GB2312" w:eastAsia="仿宋_GB2312"/>
          <w:sz w:val="32"/>
        </w:rPr>
      </w:pPr>
      <w:r w:rsidRPr="0068395F">
        <w:rPr>
          <w:rFonts w:ascii="仿宋_GB2312" w:eastAsia="仿宋_GB2312" w:hint="eastAsia"/>
          <w:sz w:val="32"/>
        </w:rPr>
        <w:t>子基金应委托深圳市具有托管资质的商业银行或其他金融机构的深圳市内分支机构进行托管，经子基金全体出资人（非关联方）一致同意。根据托管协议，托管机构负责账户管理、资金划拨、资金清算、资金保管等事务，对基金资产进行全程保管及监控</w:t>
      </w:r>
      <w:r w:rsidR="006D2F25" w:rsidRPr="0068395F">
        <w:rPr>
          <w:rFonts w:ascii="仿宋_GB2312" w:eastAsia="仿宋_GB2312" w:hint="eastAsia"/>
          <w:sz w:val="32"/>
        </w:rPr>
        <w:t>，</w:t>
      </w:r>
      <w:r w:rsidR="00DC53D6" w:rsidRPr="0068395F">
        <w:rPr>
          <w:rFonts w:ascii="仿宋_GB2312" w:eastAsia="仿宋_GB2312" w:hint="eastAsia"/>
          <w:sz w:val="32"/>
        </w:rPr>
        <w:t>确保子基金按约定方向投资，</w:t>
      </w:r>
      <w:r w:rsidRPr="0068395F">
        <w:rPr>
          <w:rFonts w:ascii="仿宋_GB2312" w:eastAsia="仿宋_GB2312" w:hint="eastAsia"/>
          <w:sz w:val="32"/>
        </w:rPr>
        <w:t>并</w:t>
      </w:r>
      <w:r w:rsidR="00DC53D6" w:rsidRPr="0068395F">
        <w:rPr>
          <w:rFonts w:ascii="仿宋_GB2312" w:eastAsia="仿宋_GB2312" w:hint="eastAsia"/>
          <w:sz w:val="32"/>
        </w:rPr>
        <w:t>定期向管理公司提交银行托管报告。</w:t>
      </w:r>
    </w:p>
    <w:p w14:paraId="7CC3F090" w14:textId="77777777" w:rsidR="0098739C" w:rsidRPr="0068395F" w:rsidRDefault="00DC53D6">
      <w:pPr>
        <w:spacing w:line="560" w:lineRule="exact"/>
        <w:ind w:firstLineChars="200" w:firstLine="640"/>
        <w:rPr>
          <w:rFonts w:ascii="仿宋_GB2312" w:eastAsia="仿宋_GB2312"/>
          <w:sz w:val="32"/>
        </w:rPr>
      </w:pPr>
      <w:r w:rsidRPr="0068395F">
        <w:rPr>
          <w:rFonts w:ascii="仿宋_GB2312" w:eastAsia="仿宋_GB2312" w:hAnsi="仿宋" w:hint="eastAsia"/>
          <w:sz w:val="32"/>
          <w:szCs w:val="32"/>
        </w:rPr>
        <w:t>子基金的闲置资金只能投资于银行存款、国债、地方政府债、政策性金融债、政府支持债券等安全性和流动性较好的资产</w:t>
      </w:r>
      <w:r w:rsidRPr="0068395F">
        <w:rPr>
          <w:rFonts w:ascii="仿宋_GB2312" w:eastAsia="仿宋_GB2312" w:hAnsi="仿宋" w:hint="eastAsia"/>
          <w:sz w:val="32"/>
        </w:rPr>
        <w:t>。</w:t>
      </w:r>
    </w:p>
    <w:p w14:paraId="03F0B336" w14:textId="275C14DD"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4.</w:t>
      </w:r>
      <w:r w:rsidR="001163F7" w:rsidRPr="0068395F">
        <w:rPr>
          <w:rFonts w:ascii="仿宋_GB2312" w:eastAsia="仿宋_GB2312" w:hint="eastAsia"/>
          <w:sz w:val="32"/>
          <w:szCs w:val="32"/>
        </w:rPr>
        <w:t>惩罚措施</w:t>
      </w:r>
    </w:p>
    <w:p w14:paraId="5FE6BFC5" w14:textId="7566D763" w:rsidR="0098739C" w:rsidRPr="0068395F" w:rsidRDefault="00A11727">
      <w:pPr>
        <w:snapToGrid w:val="0"/>
        <w:spacing w:line="560" w:lineRule="exact"/>
        <w:ind w:firstLineChars="200" w:firstLine="640"/>
        <w:rPr>
          <w:rFonts w:ascii="仿宋_GB2312" w:eastAsia="仿宋_GB2312"/>
          <w:sz w:val="32"/>
        </w:rPr>
      </w:pPr>
      <w:r w:rsidRPr="0068395F">
        <w:rPr>
          <w:rFonts w:ascii="仿宋_GB2312" w:eastAsia="仿宋_GB2312" w:hAnsi="仿宋" w:hint="eastAsia"/>
          <w:sz w:val="32"/>
          <w:szCs w:val="32"/>
        </w:rPr>
        <w:t>如果在投资期内，子基金年度绩效考核不合格，则种子基金、区引导基金有权暂停出资并责令子基金管理人整改。</w:t>
      </w:r>
      <w:r w:rsidR="00DC53D6" w:rsidRPr="0068395F">
        <w:rPr>
          <w:rFonts w:ascii="仿宋_GB2312" w:eastAsia="仿宋_GB2312" w:hint="eastAsia"/>
          <w:sz w:val="32"/>
        </w:rPr>
        <w:t>有下列情况之一的，</w:t>
      </w:r>
      <w:r w:rsidR="00E370CE" w:rsidRPr="0068395F">
        <w:rPr>
          <w:rFonts w:ascii="仿宋_GB2312" w:eastAsia="仿宋_GB2312" w:hint="eastAsia"/>
          <w:sz w:val="32"/>
        </w:rPr>
        <w:t>种子基金</w:t>
      </w:r>
      <w:r w:rsidR="00DC53D6" w:rsidRPr="0068395F">
        <w:rPr>
          <w:rFonts w:ascii="仿宋_GB2312" w:eastAsia="仿宋_GB2312" w:hint="eastAsia"/>
          <w:sz w:val="32"/>
        </w:rPr>
        <w:t>有权要求退出</w:t>
      </w:r>
      <w:r w:rsidR="00E370CE" w:rsidRPr="0068395F">
        <w:rPr>
          <w:rFonts w:ascii="仿宋_GB2312" w:eastAsia="仿宋_GB2312" w:hint="eastAsia"/>
          <w:sz w:val="32"/>
        </w:rPr>
        <w:t>并可采取要求子基金管理机构退还管理费、取消让利及后续合作资格等惩罚措施</w:t>
      </w:r>
      <w:r w:rsidR="00DC53D6" w:rsidRPr="0068395F">
        <w:rPr>
          <w:rFonts w:ascii="仿宋_GB2312" w:eastAsia="仿宋_GB2312" w:hint="eastAsia"/>
          <w:sz w:val="32"/>
        </w:rPr>
        <w:t>，子基金其他出资人须签署一切必要的文件或履行所有必要的程序以确保</w:t>
      </w:r>
      <w:r w:rsidR="00E370CE" w:rsidRPr="0068395F">
        <w:rPr>
          <w:rFonts w:ascii="仿宋_GB2312" w:eastAsia="仿宋_GB2312" w:hint="eastAsia"/>
          <w:sz w:val="32"/>
        </w:rPr>
        <w:t>种子基金</w:t>
      </w:r>
      <w:r w:rsidR="00DC53D6" w:rsidRPr="0068395F">
        <w:rPr>
          <w:rFonts w:ascii="仿宋_GB2312" w:eastAsia="仿宋_GB2312" w:hint="eastAsia"/>
          <w:sz w:val="32"/>
        </w:rPr>
        <w:t>退出，</w:t>
      </w:r>
      <w:r w:rsidR="00CC4532" w:rsidRPr="0068395F">
        <w:rPr>
          <w:rFonts w:ascii="仿宋_GB2312" w:eastAsia="仿宋_GB2312" w:hAnsi="微软雅黑" w:cs="宋体" w:hint="eastAsia"/>
          <w:kern w:val="0"/>
          <w:sz w:val="32"/>
          <w:szCs w:val="32"/>
        </w:rPr>
        <w:t>退出价格按照子基金合伙协议（或公司章程）约定计算，</w:t>
      </w:r>
      <w:r w:rsidR="00CC4532" w:rsidRPr="0068395F">
        <w:rPr>
          <w:rFonts w:ascii="仿宋_GB2312" w:eastAsia="仿宋_GB2312" w:hAnsi="仿宋" w:hint="eastAsia"/>
          <w:sz w:val="32"/>
          <w:szCs w:val="32"/>
        </w:rPr>
        <w:t>并不低于投资本金余额及按中国人民银行公布的同期人民币贷款基准利率计算的</w:t>
      </w:r>
      <w:r w:rsidR="00DC53D6" w:rsidRPr="0068395F">
        <w:rPr>
          <w:rFonts w:ascii="仿宋_GB2312" w:eastAsia="仿宋_GB2312" w:hAnsi="仿宋" w:hint="eastAsia"/>
          <w:sz w:val="32"/>
          <w:szCs w:val="32"/>
        </w:rPr>
        <w:t>收益</w:t>
      </w:r>
      <w:r w:rsidR="00CC4532" w:rsidRPr="0068395F">
        <w:rPr>
          <w:rFonts w:ascii="仿宋_GB2312" w:eastAsia="仿宋_GB2312" w:hAnsi="仿宋" w:hint="eastAsia"/>
          <w:sz w:val="32"/>
          <w:szCs w:val="32"/>
        </w:rPr>
        <w:t>之和，</w:t>
      </w:r>
      <w:r w:rsidR="00DC53D6" w:rsidRPr="0068395F">
        <w:rPr>
          <w:rFonts w:ascii="仿宋_GB2312" w:eastAsia="仿宋_GB2312" w:hint="eastAsia"/>
          <w:sz w:val="32"/>
        </w:rPr>
        <w:t>因</w:t>
      </w:r>
      <w:r w:rsidR="00E370CE" w:rsidRPr="0068395F">
        <w:rPr>
          <w:rFonts w:ascii="仿宋_GB2312" w:eastAsia="仿宋_GB2312" w:hint="eastAsia"/>
          <w:sz w:val="32"/>
        </w:rPr>
        <w:t>种子基金</w:t>
      </w:r>
      <w:r w:rsidR="00DC53D6" w:rsidRPr="0068395F">
        <w:rPr>
          <w:rFonts w:ascii="仿宋_GB2312" w:eastAsia="仿宋_GB2312" w:hint="eastAsia"/>
          <w:sz w:val="32"/>
        </w:rPr>
        <w:t>退出而产生的风险和损失由子基金管理机构共同承担：</w:t>
      </w:r>
    </w:p>
    <w:p w14:paraId="3257D357"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lastRenderedPageBreak/>
        <w:t>(1)</w:t>
      </w:r>
      <w:r w:rsidRPr="0068395F">
        <w:rPr>
          <w:rFonts w:ascii="仿宋_GB2312" w:eastAsia="仿宋_GB2312" w:hint="eastAsia"/>
          <w:sz w:val="32"/>
        </w:rPr>
        <w:t>子基金未按合伙协议（或公司章程）约定投资且未能有效整改的；</w:t>
      </w:r>
    </w:p>
    <w:p w14:paraId="6E538439" w14:textId="0561DC7E"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hint="eastAsia"/>
          <w:sz w:val="32"/>
        </w:rPr>
        <w:t>(2)</w:t>
      </w:r>
      <w:r w:rsidR="00B611A0" w:rsidRPr="0068395F">
        <w:rPr>
          <w:rFonts w:ascii="仿宋_GB2312" w:eastAsia="仿宋_GB2312" w:hint="eastAsia"/>
          <w:sz w:val="32"/>
        </w:rPr>
        <w:t>种子基金</w:t>
      </w:r>
      <w:r w:rsidRPr="0068395F">
        <w:rPr>
          <w:rFonts w:ascii="仿宋_GB2312" w:eastAsia="仿宋_GB2312" w:hint="eastAsia"/>
          <w:sz w:val="32"/>
        </w:rPr>
        <w:t>与子基金管理机构签订投资或合作协议后，</w:t>
      </w:r>
      <w:bookmarkStart w:id="8" w:name="_Hlk31300065"/>
      <w:r w:rsidR="00CC4532" w:rsidRPr="0068395F">
        <w:rPr>
          <w:rFonts w:ascii="仿宋_GB2312" w:eastAsia="仿宋_GB2312" w:hAnsi="微软雅黑" w:cs="宋体" w:hint="eastAsia"/>
          <w:kern w:val="0"/>
          <w:sz w:val="32"/>
          <w:szCs w:val="32"/>
        </w:rPr>
        <w:t>未在</w:t>
      </w:r>
      <w:r w:rsidR="00CC4532" w:rsidRPr="0068395F">
        <w:rPr>
          <w:rFonts w:ascii="仿宋_GB2312" w:eastAsia="仿宋_GB2312" w:hAnsi="微软雅黑" w:cs="宋体"/>
          <w:kern w:val="0"/>
          <w:sz w:val="32"/>
          <w:szCs w:val="32"/>
        </w:rPr>
        <w:t>6个月内完成子基金工</w:t>
      </w:r>
      <w:r w:rsidR="00CC4532" w:rsidRPr="0068395F">
        <w:rPr>
          <w:rFonts w:ascii="仿宋_GB2312" w:eastAsia="仿宋_GB2312" w:hAnsi="仿宋" w:hint="eastAsia"/>
          <w:sz w:val="32"/>
          <w:szCs w:val="32"/>
        </w:rPr>
        <w:t>商设立登记的</w:t>
      </w:r>
      <w:bookmarkEnd w:id="8"/>
      <w:r w:rsidRPr="0068395F">
        <w:rPr>
          <w:rFonts w:ascii="仿宋_GB2312" w:eastAsia="仿宋_GB2312" w:hint="eastAsia"/>
          <w:sz w:val="32"/>
        </w:rPr>
        <w:t>；</w:t>
      </w:r>
    </w:p>
    <w:p w14:paraId="150473D3"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t>(3)</w:t>
      </w:r>
      <w:r w:rsidR="00CC4532" w:rsidRPr="0068395F">
        <w:rPr>
          <w:rFonts w:ascii="仿宋_GB2312" w:eastAsia="仿宋_GB2312" w:hAnsi="微软雅黑" w:cs="宋体"/>
          <w:kern w:val="0"/>
          <w:sz w:val="32"/>
          <w:szCs w:val="32"/>
        </w:rPr>
        <w:t>子基金完成工商设立登记后，子基金其他出资人未在6个月之内完成首期出资的</w:t>
      </w:r>
      <w:r w:rsidR="00CC4532" w:rsidRPr="0068395F">
        <w:rPr>
          <w:rFonts w:ascii="仿宋_GB2312" w:eastAsia="仿宋_GB2312" w:hAnsi="微软雅黑" w:cs="宋体" w:hint="eastAsia"/>
          <w:kern w:val="0"/>
          <w:sz w:val="32"/>
          <w:szCs w:val="32"/>
        </w:rPr>
        <w:t>；</w:t>
      </w:r>
    </w:p>
    <w:p w14:paraId="66DC1588" w14:textId="16547411"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t>(4</w:t>
      </w:r>
      <w:r w:rsidRPr="0068395F">
        <w:rPr>
          <w:rFonts w:ascii="仿宋_GB2312" w:eastAsia="仿宋_GB2312" w:hint="eastAsia"/>
          <w:sz w:val="32"/>
        </w:rPr>
        <w:t>)</w:t>
      </w:r>
      <w:r w:rsidR="00B611A0" w:rsidRPr="0068395F">
        <w:rPr>
          <w:rFonts w:ascii="仿宋_GB2312" w:eastAsia="仿宋_GB2312" w:hint="eastAsia"/>
          <w:sz w:val="32"/>
        </w:rPr>
        <w:t>种子基金</w:t>
      </w:r>
      <w:r w:rsidRPr="0068395F">
        <w:rPr>
          <w:rFonts w:ascii="仿宋_GB2312" w:eastAsia="仿宋_GB2312" w:hint="eastAsia"/>
          <w:sz w:val="32"/>
        </w:rPr>
        <w:t>出资资金拨付至子基金账户后，子基金未开展投资业务超过</w:t>
      </w:r>
      <w:r w:rsidRPr="0068395F">
        <w:rPr>
          <w:rFonts w:ascii="仿宋_GB2312" w:eastAsia="仿宋_GB2312"/>
          <w:sz w:val="32"/>
        </w:rPr>
        <w:t>6</w:t>
      </w:r>
      <w:r w:rsidRPr="0068395F">
        <w:rPr>
          <w:rFonts w:ascii="仿宋_GB2312" w:eastAsia="仿宋_GB2312" w:hint="eastAsia"/>
          <w:sz w:val="32"/>
        </w:rPr>
        <w:t>个月的；</w:t>
      </w:r>
    </w:p>
    <w:p w14:paraId="2432DEDF"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t>(5)</w:t>
      </w:r>
      <w:r w:rsidRPr="0068395F">
        <w:rPr>
          <w:rFonts w:ascii="仿宋_GB2312" w:eastAsia="仿宋_GB2312" w:hint="eastAsia"/>
          <w:sz w:val="32"/>
        </w:rPr>
        <w:t>子基金投资项目不符合</w:t>
      </w:r>
      <w:r w:rsidRPr="0068395F">
        <w:rPr>
          <w:rFonts w:ascii="仿宋_GB2312" w:eastAsia="仿宋_GB2312" w:hAnsi="仿宋" w:hint="eastAsia"/>
          <w:sz w:val="32"/>
          <w:szCs w:val="32"/>
        </w:rPr>
        <w:t>本申报指南及遴选办法</w:t>
      </w:r>
      <w:r w:rsidR="00CC4532" w:rsidRPr="0068395F">
        <w:rPr>
          <w:rFonts w:ascii="仿宋_GB2312" w:eastAsia="仿宋_GB2312" w:hAnsi="仿宋" w:hint="eastAsia"/>
          <w:sz w:val="32"/>
          <w:szCs w:val="32"/>
        </w:rPr>
        <w:t>政策导向</w:t>
      </w:r>
      <w:r w:rsidRPr="0068395F">
        <w:rPr>
          <w:rFonts w:ascii="仿宋_GB2312" w:eastAsia="仿宋_GB2312" w:hint="eastAsia"/>
          <w:sz w:val="32"/>
        </w:rPr>
        <w:t>的；</w:t>
      </w:r>
    </w:p>
    <w:p w14:paraId="4E9CCA08"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t>(6)</w:t>
      </w:r>
      <w:r w:rsidRPr="0068395F">
        <w:rPr>
          <w:rFonts w:ascii="仿宋_GB2312" w:eastAsia="仿宋_GB2312" w:hint="eastAsia"/>
          <w:sz w:val="32"/>
        </w:rPr>
        <w:t>子基金运营有违法违规行为并被依法查处的；</w:t>
      </w:r>
    </w:p>
    <w:p w14:paraId="6FFF7782"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sz w:val="32"/>
        </w:rPr>
        <w:t>(7)</w:t>
      </w:r>
      <w:r w:rsidRPr="0068395F">
        <w:rPr>
          <w:rFonts w:ascii="仿宋_GB2312" w:eastAsia="仿宋_GB2312" w:hint="eastAsia"/>
          <w:sz w:val="32"/>
        </w:rPr>
        <w:t>子基金管理机构发生实质性变化且未经子基金相关权利机构审议通过的。实质变化包括但不限于：</w:t>
      </w:r>
    </w:p>
    <w:p w14:paraId="3698B7EE"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hint="eastAsia"/>
          <w:sz w:val="32"/>
        </w:rPr>
        <w:t>①子基金管理机构的主要股东（公司制）或普通合伙人（合伙制）发生实质性变化；</w:t>
      </w:r>
    </w:p>
    <w:p w14:paraId="1BD4E920" w14:textId="77777777" w:rsidR="0098739C" w:rsidRPr="0068395F" w:rsidRDefault="00DC53D6">
      <w:pPr>
        <w:snapToGrid w:val="0"/>
        <w:spacing w:line="560" w:lineRule="exact"/>
        <w:ind w:firstLineChars="200" w:firstLine="640"/>
        <w:rPr>
          <w:rFonts w:ascii="仿宋_GB2312" w:eastAsia="仿宋_GB2312"/>
          <w:sz w:val="32"/>
        </w:rPr>
      </w:pPr>
      <w:r w:rsidRPr="0068395F">
        <w:rPr>
          <w:rFonts w:ascii="仿宋_GB2312" w:eastAsia="仿宋_GB2312" w:hint="eastAsia"/>
          <w:sz w:val="32"/>
        </w:rPr>
        <w:t>②</w:t>
      </w:r>
      <w:r w:rsidR="00CC4532" w:rsidRPr="0068395F">
        <w:rPr>
          <w:rFonts w:ascii="仿宋_GB2312" w:eastAsia="仿宋_GB2312" w:hAnsi="仿宋" w:hint="eastAsia"/>
          <w:sz w:val="32"/>
          <w:szCs w:val="32"/>
        </w:rPr>
        <w:t>锁定的</w:t>
      </w:r>
      <w:r w:rsidRPr="0068395F">
        <w:rPr>
          <w:rFonts w:ascii="仿宋_GB2312" w:eastAsia="仿宋_GB2312" w:hint="eastAsia"/>
          <w:sz w:val="32"/>
        </w:rPr>
        <w:t>子基金</w:t>
      </w:r>
      <w:r w:rsidR="00CC4532" w:rsidRPr="0068395F">
        <w:rPr>
          <w:rFonts w:ascii="仿宋_GB2312" w:eastAsia="仿宋_GB2312" w:hAnsi="仿宋" w:hint="eastAsia"/>
          <w:sz w:val="32"/>
          <w:szCs w:val="32"/>
        </w:rPr>
        <w:t>投委会委员或管理团队核心人员</w:t>
      </w:r>
      <w:r w:rsidRPr="0068395F">
        <w:rPr>
          <w:rFonts w:ascii="仿宋_GB2312" w:eastAsia="仿宋_GB2312" w:hint="eastAsia"/>
          <w:sz w:val="32"/>
        </w:rPr>
        <w:t>半数（含）以上发生变化等情况。</w:t>
      </w:r>
    </w:p>
    <w:p w14:paraId="25301B57" w14:textId="60085885" w:rsidR="00E370CE" w:rsidRPr="0068395F" w:rsidRDefault="00E370CE">
      <w:pPr>
        <w:snapToGrid w:val="0"/>
        <w:spacing w:line="560" w:lineRule="exact"/>
        <w:ind w:firstLineChars="200" w:firstLine="640"/>
        <w:rPr>
          <w:rFonts w:ascii="仿宋_GB2312" w:eastAsia="仿宋_GB2312"/>
          <w:sz w:val="32"/>
        </w:rPr>
      </w:pPr>
      <w:r w:rsidRPr="0068395F">
        <w:rPr>
          <w:rFonts w:ascii="仿宋_GB2312" w:eastAsia="仿宋_GB2312"/>
          <w:sz w:val="32"/>
        </w:rPr>
        <w:t>(8)</w:t>
      </w:r>
      <w:r w:rsidRPr="0068395F">
        <w:rPr>
          <w:rFonts w:ascii="仿宋_GB2312" w:eastAsia="仿宋_GB2312" w:hint="eastAsia"/>
          <w:sz w:val="32"/>
        </w:rPr>
        <w:t>子基金管理机构连续2年绩效考核不合格且整改未达标；</w:t>
      </w:r>
    </w:p>
    <w:p w14:paraId="00CED77F" w14:textId="3B38D669" w:rsidR="00E370CE" w:rsidRPr="0068395F" w:rsidRDefault="00E370CE">
      <w:pPr>
        <w:snapToGrid w:val="0"/>
        <w:spacing w:line="560" w:lineRule="exact"/>
        <w:ind w:firstLineChars="200" w:firstLine="640"/>
        <w:rPr>
          <w:rFonts w:ascii="仿宋_GB2312" w:eastAsia="仿宋_GB2312"/>
          <w:sz w:val="32"/>
        </w:rPr>
      </w:pPr>
      <w:r w:rsidRPr="0068395F">
        <w:rPr>
          <w:rFonts w:ascii="仿宋_GB2312" w:eastAsia="仿宋_GB2312"/>
          <w:sz w:val="32"/>
        </w:rPr>
        <w:t>(9)</w:t>
      </w:r>
      <w:r w:rsidRPr="0068395F">
        <w:rPr>
          <w:rFonts w:ascii="仿宋_GB2312" w:eastAsia="仿宋_GB2312" w:hint="eastAsia"/>
          <w:sz w:val="32"/>
        </w:rPr>
        <w:t>子基金出现重大审计问题且限定期限内未能整改完成的；</w:t>
      </w:r>
    </w:p>
    <w:p w14:paraId="414AE643" w14:textId="0E8649CC" w:rsidR="00E370CE" w:rsidRPr="0068395F" w:rsidRDefault="00E370CE">
      <w:pPr>
        <w:snapToGrid w:val="0"/>
        <w:spacing w:line="560" w:lineRule="exact"/>
        <w:ind w:firstLineChars="200" w:firstLine="640"/>
        <w:rPr>
          <w:rFonts w:ascii="仿宋_GB2312" w:eastAsia="仿宋_GB2312"/>
          <w:sz w:val="32"/>
        </w:rPr>
      </w:pPr>
      <w:r w:rsidRPr="0068395F">
        <w:rPr>
          <w:rFonts w:ascii="仿宋_GB2312" w:eastAsia="仿宋_GB2312"/>
          <w:sz w:val="32"/>
        </w:rPr>
        <w:t>(10)</w:t>
      </w:r>
      <w:r w:rsidRPr="0068395F">
        <w:rPr>
          <w:rFonts w:ascii="仿宋_GB2312" w:eastAsia="仿宋_GB2312" w:hAnsi="Microsoft JhengHei Light" w:cs="Microsoft JhengHei Light" w:hint="eastAsia"/>
          <w:sz w:val="32"/>
          <w:szCs w:val="32"/>
        </w:rPr>
        <w:t>主管部门认定</w:t>
      </w:r>
      <w:r w:rsidR="003B3351" w:rsidRPr="0068395F">
        <w:rPr>
          <w:rFonts w:ascii="仿宋_GB2312" w:eastAsia="仿宋_GB2312" w:hAnsi="Microsoft JhengHei Light" w:cs="Microsoft JhengHei Light" w:hint="eastAsia"/>
          <w:sz w:val="32"/>
          <w:szCs w:val="32"/>
        </w:rPr>
        <w:t>子</w:t>
      </w:r>
      <w:r w:rsidRPr="0068395F">
        <w:rPr>
          <w:rFonts w:ascii="仿宋_GB2312" w:eastAsia="仿宋_GB2312" w:hAnsi="Microsoft JhengHei Light" w:cs="Microsoft JhengHei Light" w:hint="eastAsia"/>
          <w:sz w:val="32"/>
          <w:szCs w:val="32"/>
        </w:rPr>
        <w:t>基金未达成政策目标。</w:t>
      </w:r>
    </w:p>
    <w:p w14:paraId="520024ED" w14:textId="14BE8302"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子基金设立方案自公示期结束且无异议之日起超过一年，子基金管理机构仍未与</w:t>
      </w:r>
      <w:r w:rsidR="00E370CE" w:rsidRPr="0068395F">
        <w:rPr>
          <w:rFonts w:ascii="仿宋_GB2312" w:eastAsia="仿宋_GB2312" w:hint="eastAsia"/>
          <w:sz w:val="32"/>
          <w:szCs w:val="32"/>
        </w:rPr>
        <w:t>种子基金</w:t>
      </w:r>
      <w:r w:rsidRPr="0068395F">
        <w:rPr>
          <w:rFonts w:ascii="仿宋_GB2312" w:eastAsia="仿宋_GB2312" w:hint="eastAsia"/>
          <w:sz w:val="32"/>
          <w:szCs w:val="32"/>
        </w:rPr>
        <w:t>签署合伙协议（或公司章程）的，</w:t>
      </w:r>
      <w:r w:rsidR="00E370CE" w:rsidRPr="0068395F">
        <w:rPr>
          <w:rFonts w:ascii="仿宋_GB2312" w:eastAsia="仿宋_GB2312" w:hint="eastAsia"/>
          <w:sz w:val="32"/>
          <w:szCs w:val="32"/>
        </w:rPr>
        <w:t>种子基金</w:t>
      </w:r>
      <w:r w:rsidRPr="0068395F">
        <w:rPr>
          <w:rFonts w:ascii="仿宋_GB2312" w:eastAsia="仿宋_GB2312" w:hint="eastAsia"/>
          <w:sz w:val="32"/>
          <w:szCs w:val="32"/>
        </w:rPr>
        <w:t>相关投资决策文件失效，子基金</w:t>
      </w:r>
      <w:r w:rsidR="00BC6178" w:rsidRPr="0068395F">
        <w:rPr>
          <w:rFonts w:ascii="仿宋_GB2312" w:eastAsia="仿宋_GB2312" w:hint="eastAsia"/>
          <w:sz w:val="32"/>
          <w:szCs w:val="32"/>
        </w:rPr>
        <w:t>管理机构</w:t>
      </w:r>
      <w:r w:rsidRPr="0068395F">
        <w:rPr>
          <w:rFonts w:ascii="仿宋_GB2312" w:eastAsia="仿宋_GB2312" w:hint="eastAsia"/>
          <w:sz w:val="32"/>
          <w:szCs w:val="32"/>
        </w:rPr>
        <w:t>可另行申请。</w:t>
      </w:r>
    </w:p>
    <w:p w14:paraId="6A9569B1" w14:textId="77777777"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5.信息披露</w:t>
      </w:r>
    </w:p>
    <w:p w14:paraId="0104A417" w14:textId="77777777" w:rsidR="00CC4532" w:rsidRPr="0068395F" w:rsidRDefault="00DC53D6" w:rsidP="00CC4532">
      <w:pPr>
        <w:spacing w:line="560" w:lineRule="exact"/>
        <w:ind w:firstLineChars="200" w:firstLine="640"/>
        <w:rPr>
          <w:rFonts w:ascii="仿宋_GB2312" w:eastAsia="仿宋_GB2312"/>
          <w:sz w:val="32"/>
          <w:szCs w:val="32"/>
        </w:rPr>
      </w:pPr>
      <w:r w:rsidRPr="0068395F">
        <w:rPr>
          <w:rFonts w:ascii="仿宋_GB2312" w:eastAsia="仿宋_GB2312" w:hAnsi="Arial" w:cs="微软雅黑" w:hint="eastAsia"/>
          <w:sz w:val="32"/>
          <w:szCs w:val="32"/>
        </w:rPr>
        <w:lastRenderedPageBreak/>
        <w:t>子基金</w:t>
      </w:r>
      <w:r w:rsidRPr="0068395F">
        <w:rPr>
          <w:rFonts w:ascii="仿宋_GB2312" w:eastAsia="仿宋_GB2312" w:hint="eastAsia"/>
          <w:sz w:val="32"/>
        </w:rPr>
        <w:t>管理机构应当建立子基金重大事项披露制度。子基金须定期向管理公司提交子基金运营报告、经审计的子基金财务报告和银行托管报告等，管理公司视工作需要可委托专业机构对子基金进行审计</w:t>
      </w:r>
      <w:r w:rsidRPr="0068395F">
        <w:rPr>
          <w:rFonts w:ascii="仿宋_GB2312" w:eastAsia="仿宋_GB2312" w:hint="eastAsia"/>
          <w:sz w:val="32"/>
          <w:szCs w:val="32"/>
        </w:rPr>
        <w:t>。</w:t>
      </w:r>
    </w:p>
    <w:p w14:paraId="2A17B257" w14:textId="77777777" w:rsidR="00CC4532" w:rsidRPr="0068395F" w:rsidRDefault="00CC4532" w:rsidP="00FC6948">
      <w:pPr>
        <w:spacing w:line="560" w:lineRule="exact"/>
        <w:ind w:firstLineChars="200" w:firstLine="640"/>
        <w:rPr>
          <w:rFonts w:ascii="仿宋_GB2312" w:eastAsia="仿宋_GB2312"/>
          <w:sz w:val="32"/>
          <w:szCs w:val="32"/>
        </w:rPr>
      </w:pPr>
      <w:r w:rsidRPr="0068395F">
        <w:rPr>
          <w:rFonts w:ascii="仿宋_GB2312" w:eastAsia="仿宋_GB2312" w:hint="eastAsia"/>
          <w:sz w:val="32"/>
          <w:szCs w:val="32"/>
        </w:rPr>
        <w:t>6.奖惩机制</w:t>
      </w:r>
    </w:p>
    <w:p w14:paraId="6A217EFB" w14:textId="6BB49DB8" w:rsidR="0098739C" w:rsidRPr="0068395F" w:rsidRDefault="00DC53D6">
      <w:pPr>
        <w:overflowPunct w:val="0"/>
        <w:adjustRightInd w:val="0"/>
        <w:snapToGrid w:val="0"/>
        <w:spacing w:line="560" w:lineRule="exact"/>
        <w:ind w:firstLineChars="200" w:firstLine="640"/>
        <w:rPr>
          <w:rFonts w:ascii="仿宋_GB2312" w:eastAsia="仿宋_GB2312"/>
          <w:sz w:val="32"/>
        </w:rPr>
      </w:pPr>
      <w:r w:rsidRPr="0068395F">
        <w:rPr>
          <w:rFonts w:ascii="仿宋_GB2312" w:eastAsia="仿宋_GB2312"/>
          <w:sz w:val="32"/>
        </w:rPr>
        <w:t>(1)</w:t>
      </w:r>
      <w:bookmarkStart w:id="9" w:name="_Hlk31301342"/>
      <w:r w:rsidRPr="0068395F">
        <w:rPr>
          <w:rFonts w:ascii="仿宋_GB2312" w:eastAsia="仿宋_GB2312" w:hAnsi="仿宋" w:hint="eastAsia"/>
          <w:sz w:val="32"/>
          <w:szCs w:val="32"/>
        </w:rPr>
        <w:t>对子基金管理机构弄虚作假欺骗</w:t>
      </w:r>
      <w:r w:rsidR="000176CE" w:rsidRPr="0068395F">
        <w:rPr>
          <w:rFonts w:ascii="仿宋_GB2312" w:eastAsia="仿宋_GB2312" w:hAnsi="仿宋" w:hint="eastAsia"/>
          <w:sz w:val="32"/>
          <w:szCs w:val="32"/>
        </w:rPr>
        <w:t>种子基金</w:t>
      </w:r>
      <w:r w:rsidRPr="0068395F">
        <w:rPr>
          <w:rFonts w:ascii="仿宋_GB2312" w:eastAsia="仿宋_GB2312" w:hAnsi="仿宋" w:hint="eastAsia"/>
          <w:sz w:val="32"/>
          <w:szCs w:val="32"/>
        </w:rPr>
        <w:t>或不按规定用途使用、截留挪用、挥霍浪费天使母基金资金等行为，管理公司将予以公开谴责并依法追究相关责任，同时有权启动子基金清算程序，并通报管委会</w:t>
      </w:r>
      <w:bookmarkEnd w:id="9"/>
      <w:r w:rsidRPr="0068395F">
        <w:rPr>
          <w:rFonts w:ascii="仿宋_GB2312" w:eastAsia="仿宋_GB2312" w:hAnsi="仿宋" w:hint="eastAsia"/>
          <w:sz w:val="32"/>
          <w:szCs w:val="32"/>
        </w:rPr>
        <w:t>；</w:t>
      </w:r>
    </w:p>
    <w:p w14:paraId="2211648D" w14:textId="7571CC17" w:rsidR="0098739C" w:rsidRPr="0068395F" w:rsidRDefault="00DC53D6">
      <w:pPr>
        <w:overflowPunct w:val="0"/>
        <w:adjustRightInd w:val="0"/>
        <w:snapToGrid w:val="0"/>
        <w:spacing w:line="560" w:lineRule="exact"/>
        <w:ind w:firstLineChars="200" w:firstLine="640"/>
        <w:rPr>
          <w:rFonts w:ascii="黑体" w:eastAsia="黑体" w:hAnsi="黑体"/>
          <w:sz w:val="32"/>
          <w:szCs w:val="32"/>
        </w:rPr>
      </w:pPr>
      <w:r w:rsidRPr="0068395F">
        <w:rPr>
          <w:rFonts w:ascii="仿宋_GB2312" w:eastAsia="仿宋_GB2312"/>
          <w:sz w:val="32"/>
        </w:rPr>
        <w:t>(2)</w:t>
      </w:r>
      <w:r w:rsidRPr="0068395F">
        <w:rPr>
          <w:rFonts w:ascii="仿宋_GB2312" w:eastAsia="仿宋_GB2312" w:hint="eastAsia"/>
          <w:sz w:val="32"/>
          <w:szCs w:val="32"/>
        </w:rPr>
        <w:t>子基金管理机构在子基金运营中存在违法违规违约行为的，管理公司可视情节严重程度采取公开曝光、行业谴责、强制退出</w:t>
      </w:r>
      <w:r w:rsidR="00EC24A5" w:rsidRPr="0068395F">
        <w:rPr>
          <w:rFonts w:ascii="仿宋_GB2312" w:eastAsia="仿宋_GB2312" w:hint="eastAsia"/>
          <w:sz w:val="32"/>
          <w:szCs w:val="32"/>
        </w:rPr>
        <w:t>、要求子基金管理机构退还管理费、取消让利及后续合作资格</w:t>
      </w:r>
      <w:r w:rsidRPr="0068395F">
        <w:rPr>
          <w:rFonts w:ascii="仿宋_GB2312" w:eastAsia="仿宋_GB2312" w:hint="eastAsia"/>
          <w:sz w:val="32"/>
          <w:szCs w:val="32"/>
        </w:rPr>
        <w:t>等措施，追究其相应责任。对严格遵照本申报指南及遴选办法和带来良好回报的子基金管理机构设置信用加分项，优先通过下一期</w:t>
      </w:r>
      <w:r w:rsidR="00B611A0" w:rsidRPr="0068395F">
        <w:rPr>
          <w:rFonts w:ascii="仿宋_GB2312" w:eastAsia="仿宋_GB2312" w:hint="eastAsia"/>
          <w:sz w:val="32"/>
          <w:szCs w:val="32"/>
        </w:rPr>
        <w:t>种子基金</w:t>
      </w:r>
      <w:r w:rsidRPr="0068395F">
        <w:rPr>
          <w:rFonts w:ascii="仿宋_GB2312" w:eastAsia="仿宋_GB2312" w:hint="eastAsia"/>
          <w:sz w:val="32"/>
          <w:szCs w:val="32"/>
        </w:rPr>
        <w:t>的配资审批工作</w:t>
      </w:r>
      <w:r w:rsidRPr="0068395F">
        <w:rPr>
          <w:rFonts w:ascii="仿宋_GB2312" w:eastAsia="仿宋_GB2312" w:cs="仿宋_GB2312" w:hint="eastAsia"/>
          <w:sz w:val="32"/>
          <w:szCs w:val="32"/>
        </w:rPr>
        <w:t>。</w:t>
      </w:r>
    </w:p>
    <w:p w14:paraId="104B2CAC" w14:textId="29AF7263" w:rsidR="00CC4532" w:rsidRPr="0068395F" w:rsidRDefault="00D674BD" w:rsidP="00CC4532">
      <w:pPr>
        <w:widowControl/>
        <w:shd w:val="clear" w:color="auto" w:fill="FFFFFF"/>
        <w:spacing w:line="560" w:lineRule="exact"/>
        <w:ind w:firstLineChars="200" w:firstLine="640"/>
        <w:rPr>
          <w:rFonts w:ascii="黑体" w:eastAsia="黑体" w:hAnsi="黑体"/>
          <w:sz w:val="32"/>
          <w:szCs w:val="32"/>
        </w:rPr>
      </w:pPr>
      <w:r w:rsidRPr="0068395F">
        <w:rPr>
          <w:rFonts w:ascii="黑体" w:eastAsia="黑体" w:hAnsi="黑体" w:hint="eastAsia"/>
          <w:sz w:val="32"/>
          <w:szCs w:val="32"/>
        </w:rPr>
        <w:t>四</w:t>
      </w:r>
      <w:r w:rsidR="00DC53D6" w:rsidRPr="0068395F">
        <w:rPr>
          <w:rFonts w:ascii="黑体" w:eastAsia="黑体" w:hAnsi="黑体" w:hint="eastAsia"/>
          <w:sz w:val="32"/>
          <w:szCs w:val="32"/>
        </w:rPr>
        <w:t>、子基金申报流程</w:t>
      </w:r>
    </w:p>
    <w:p w14:paraId="2EFD85D9" w14:textId="77777777"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（一）</w:t>
      </w:r>
      <w:r w:rsidR="00CC4532" w:rsidRPr="0068395F">
        <w:rPr>
          <w:rFonts w:ascii="仿宋_GB2312" w:eastAsia="仿宋_GB2312" w:hint="eastAsia"/>
          <w:sz w:val="32"/>
          <w:szCs w:val="32"/>
        </w:rPr>
        <w:t>公开征集</w:t>
      </w:r>
    </w:p>
    <w:p w14:paraId="4F04949F" w14:textId="137337E8" w:rsidR="00CC4532" w:rsidRPr="0068395F" w:rsidRDefault="00FF51E4">
      <w:pPr>
        <w:spacing w:line="560" w:lineRule="exact"/>
        <w:ind w:firstLineChars="200" w:firstLine="640"/>
        <w:rPr>
          <w:rFonts w:ascii="仿宋_GB2312" w:eastAsia="仿宋_GB2312" w:cs="仿宋_GB2312"/>
          <w:sz w:val="32"/>
          <w:szCs w:val="32"/>
        </w:rPr>
      </w:pPr>
      <w:r w:rsidRPr="0068395F">
        <w:rPr>
          <w:rFonts w:ascii="仿宋_GB2312" w:eastAsia="仿宋_GB2312" w:cs="仿宋_GB2312" w:hint="eastAsia"/>
          <w:sz w:val="32"/>
          <w:szCs w:val="32"/>
        </w:rPr>
        <w:t>管理公司按照年度投资计划和投资方向，面向社会发布</w:t>
      </w:r>
      <w:r w:rsidR="00372321" w:rsidRPr="0068395F">
        <w:rPr>
          <w:rFonts w:ascii="仿宋_GB2312" w:eastAsia="仿宋_GB2312" w:cs="仿宋_GB2312" w:hint="eastAsia"/>
          <w:sz w:val="32"/>
          <w:szCs w:val="32"/>
        </w:rPr>
        <w:t>种子基金</w:t>
      </w:r>
      <w:r w:rsidRPr="0068395F">
        <w:rPr>
          <w:rFonts w:ascii="仿宋_GB2312" w:eastAsia="仿宋_GB2312" w:cs="仿宋_GB2312" w:hint="eastAsia"/>
          <w:sz w:val="32"/>
          <w:szCs w:val="32"/>
        </w:rPr>
        <w:t>申报指南及遴选办法，请</w:t>
      </w:r>
      <w:r w:rsidR="00BC6178" w:rsidRPr="0068395F">
        <w:rPr>
          <w:rFonts w:ascii="仿宋_GB2312" w:eastAsia="仿宋_GB2312" w:cs="仿宋_GB2312" w:hint="eastAsia"/>
          <w:sz w:val="32"/>
          <w:szCs w:val="32"/>
        </w:rPr>
        <w:t>子基金管理机构</w:t>
      </w:r>
      <w:r w:rsidRPr="0068395F">
        <w:rPr>
          <w:rFonts w:ascii="仿宋_GB2312" w:eastAsia="仿宋_GB2312" w:cs="仿宋_GB2312" w:hint="eastAsia"/>
          <w:sz w:val="32"/>
          <w:szCs w:val="32"/>
        </w:rPr>
        <w:t>登陆官网（www.tsfof.com）自助下载或电话咨询（0755-26165888）。申请采取递交电子材料和纸质材料相结合的方式。请</w:t>
      </w:r>
      <w:r w:rsidR="00BC6178" w:rsidRPr="0068395F">
        <w:rPr>
          <w:rFonts w:ascii="仿宋_GB2312" w:eastAsia="仿宋_GB2312" w:cs="仿宋_GB2312" w:hint="eastAsia"/>
          <w:sz w:val="32"/>
          <w:szCs w:val="32"/>
        </w:rPr>
        <w:t>子基金管理机构</w:t>
      </w:r>
      <w:r w:rsidRPr="0068395F">
        <w:rPr>
          <w:rFonts w:ascii="仿宋_GB2312" w:eastAsia="仿宋_GB2312" w:cs="仿宋_GB2312" w:hint="eastAsia"/>
          <w:sz w:val="32"/>
          <w:szCs w:val="32"/>
        </w:rPr>
        <w:t>先将包括盖章扫描版及word版的电子材料发送至官方邮箱（tsfof@tsfof.com），经管理公司初审认为无须补充的，再提交纸质材料。纸质材料需要正本1本和副本6本，正副本均需加盖</w:t>
      </w:r>
      <w:r w:rsidRPr="0068395F">
        <w:rPr>
          <w:rFonts w:ascii="仿宋_GB2312" w:eastAsia="仿宋_GB2312" w:cs="仿宋_GB2312" w:hint="eastAsia"/>
          <w:sz w:val="32"/>
          <w:szCs w:val="32"/>
        </w:rPr>
        <w:lastRenderedPageBreak/>
        <w:t>骑缝章。</w:t>
      </w:r>
      <w:r w:rsidR="00BC6178" w:rsidRPr="0068395F">
        <w:rPr>
          <w:rFonts w:ascii="仿宋_GB2312" w:eastAsia="仿宋_GB2312" w:cs="仿宋_GB2312" w:hint="eastAsia"/>
          <w:sz w:val="32"/>
          <w:szCs w:val="32"/>
        </w:rPr>
        <w:t>子基金管理机构</w:t>
      </w:r>
      <w:r w:rsidRPr="0068395F">
        <w:rPr>
          <w:rFonts w:ascii="仿宋_GB2312" w:eastAsia="仿宋_GB2312" w:cs="仿宋_GB2312" w:hint="eastAsia"/>
          <w:sz w:val="32"/>
          <w:szCs w:val="32"/>
        </w:rPr>
        <w:t>对申请材料的合法性、真实性、有效性、一致性负完全责任。</w:t>
      </w:r>
    </w:p>
    <w:p w14:paraId="48F3B61E" w14:textId="55CCE6AD" w:rsidR="00AE159D" w:rsidRPr="0068395F" w:rsidRDefault="00AE159D">
      <w:pPr>
        <w:spacing w:line="560" w:lineRule="exact"/>
        <w:ind w:firstLineChars="200" w:firstLine="640"/>
        <w:rPr>
          <w:rFonts w:ascii="仿宋_GB2312" w:eastAsia="仿宋_GB2312" w:cs="仿宋_GB2312"/>
          <w:sz w:val="32"/>
          <w:szCs w:val="32"/>
        </w:rPr>
      </w:pPr>
      <w:r w:rsidRPr="0068395F">
        <w:rPr>
          <w:rFonts w:ascii="仿宋_GB2312" w:eastAsia="仿宋_GB2312" w:cs="仿宋_GB2312" w:hint="eastAsia"/>
          <w:sz w:val="32"/>
          <w:szCs w:val="32"/>
        </w:rPr>
        <w:t>（二）初审立项</w:t>
      </w:r>
    </w:p>
    <w:p w14:paraId="76207336" w14:textId="021CBC40" w:rsidR="00AE159D" w:rsidRPr="0068395F" w:rsidRDefault="00AE159D">
      <w:pPr>
        <w:spacing w:line="560" w:lineRule="exact"/>
        <w:ind w:firstLineChars="200" w:firstLine="640"/>
        <w:rPr>
          <w:rFonts w:ascii="仿宋_GB2312" w:eastAsia="仿宋_GB2312" w:hAnsi="仿宋_GB2312" w:cs="仿宋"/>
          <w:color w:val="000000" w:themeColor="text1"/>
          <w:sz w:val="32"/>
          <w:szCs w:val="32"/>
        </w:rPr>
      </w:pPr>
      <w:r w:rsidRPr="0068395F">
        <w:rPr>
          <w:rFonts w:ascii="仿宋_GB2312" w:eastAsia="仿宋_GB2312" w:cs="仿宋_GB2312" w:hint="eastAsia"/>
          <w:sz w:val="32"/>
          <w:szCs w:val="32"/>
        </w:rPr>
        <w:t>管理公司对于材料齐备的子基金申请方案</w:t>
      </w:r>
      <w:r w:rsidR="00C43368" w:rsidRPr="0068395F">
        <w:rPr>
          <w:rFonts w:ascii="仿宋_GB2312" w:eastAsia="仿宋_GB2312" w:cs="仿宋_GB2312" w:hint="eastAsia"/>
          <w:sz w:val="32"/>
          <w:szCs w:val="32"/>
        </w:rPr>
        <w:t>通过立项会</w:t>
      </w:r>
      <w:r w:rsidRPr="0068395F">
        <w:rPr>
          <w:rFonts w:ascii="仿宋_GB2312" w:eastAsia="仿宋_GB2312" w:cs="仿宋_GB2312" w:hint="eastAsia"/>
          <w:sz w:val="32"/>
          <w:szCs w:val="32"/>
        </w:rPr>
        <w:t>进行择优遴选。</w:t>
      </w:r>
    </w:p>
    <w:p w14:paraId="7DC679D7" w14:textId="2BE48FB6"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w:t>
      </w:r>
      <w:r w:rsidR="00AE159D" w:rsidRPr="0068395F">
        <w:rPr>
          <w:rFonts w:ascii="仿宋_GB2312" w:eastAsia="仿宋_GB2312" w:hAnsi="仿宋" w:hint="eastAsia"/>
          <w:sz w:val="32"/>
          <w:szCs w:val="32"/>
        </w:rPr>
        <w:t>三</w:t>
      </w:r>
      <w:r w:rsidRPr="0068395F">
        <w:rPr>
          <w:rFonts w:ascii="仿宋_GB2312" w:eastAsia="仿宋_GB2312" w:hAnsi="仿宋" w:hint="eastAsia"/>
          <w:sz w:val="32"/>
          <w:szCs w:val="32"/>
        </w:rPr>
        <w:t>）</w:t>
      </w:r>
      <w:r w:rsidR="00CC4532" w:rsidRPr="0068395F">
        <w:rPr>
          <w:rFonts w:ascii="仿宋_GB2312" w:eastAsia="仿宋_GB2312" w:hint="eastAsia"/>
          <w:sz w:val="32"/>
          <w:szCs w:val="32"/>
        </w:rPr>
        <w:t>尽职调查</w:t>
      </w:r>
    </w:p>
    <w:p w14:paraId="423D2464" w14:textId="68032D0A" w:rsidR="0098739C" w:rsidRPr="0068395F" w:rsidRDefault="00DC53D6">
      <w:pPr>
        <w:widowControl/>
        <w:shd w:val="clear" w:color="auto" w:fill="FFFFFF"/>
        <w:spacing w:line="560" w:lineRule="exact"/>
        <w:ind w:firstLineChars="196" w:firstLine="627"/>
        <w:rPr>
          <w:rFonts w:ascii="仿宋_GB2312" w:eastAsia="仿宋_GB2312" w:hAnsi="仿宋_GB2312" w:cs="仿宋"/>
          <w:sz w:val="32"/>
          <w:szCs w:val="32"/>
        </w:rPr>
      </w:pPr>
      <w:r w:rsidRPr="0068395F">
        <w:rPr>
          <w:rFonts w:ascii="仿宋_GB2312" w:eastAsia="仿宋_GB2312" w:cs="仿宋_GB2312" w:hint="eastAsia"/>
          <w:sz w:val="32"/>
          <w:szCs w:val="32"/>
        </w:rPr>
        <w:t>管理公司独立或委托第三方机构对子基金管理机构</w:t>
      </w:r>
      <w:r w:rsidR="00CC4532" w:rsidRPr="0068395F">
        <w:rPr>
          <w:rFonts w:ascii="仿宋_GB2312" w:eastAsia="仿宋_GB2312" w:hAnsi="微软雅黑" w:cs="宋体" w:hint="eastAsia"/>
          <w:kern w:val="0"/>
          <w:sz w:val="32"/>
          <w:szCs w:val="32"/>
        </w:rPr>
        <w:t>及投资团队</w:t>
      </w:r>
      <w:r w:rsidRPr="0068395F">
        <w:rPr>
          <w:rFonts w:ascii="仿宋_GB2312" w:eastAsia="仿宋_GB2312" w:cs="仿宋_GB2312" w:hint="eastAsia"/>
          <w:sz w:val="32"/>
          <w:szCs w:val="32"/>
        </w:rPr>
        <w:t>开展尽职调查，编制尽职调查报告，并提出投资建议</w:t>
      </w:r>
      <w:r w:rsidRPr="0068395F">
        <w:rPr>
          <w:rFonts w:ascii="仿宋_GB2312" w:eastAsia="仿宋_GB2312" w:hAnsi="仿宋_GB2312" w:cs="仿宋" w:hint="eastAsia"/>
          <w:sz w:val="32"/>
          <w:szCs w:val="32"/>
        </w:rPr>
        <w:t>。</w:t>
      </w:r>
    </w:p>
    <w:p w14:paraId="3EA9F0C3" w14:textId="51497F7A"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w:t>
      </w:r>
      <w:r w:rsidR="00AE159D" w:rsidRPr="0068395F">
        <w:rPr>
          <w:rFonts w:ascii="仿宋_GB2312" w:eastAsia="仿宋_GB2312" w:hAnsi="仿宋" w:hint="eastAsia"/>
          <w:sz w:val="32"/>
          <w:szCs w:val="32"/>
        </w:rPr>
        <w:t>四</w:t>
      </w:r>
      <w:r w:rsidRPr="0068395F">
        <w:rPr>
          <w:rFonts w:ascii="仿宋_GB2312" w:eastAsia="仿宋_GB2312" w:hAnsi="仿宋" w:hint="eastAsia"/>
          <w:sz w:val="32"/>
          <w:szCs w:val="32"/>
        </w:rPr>
        <w:t>）</w:t>
      </w:r>
      <w:r w:rsidR="00CC4532" w:rsidRPr="0068395F">
        <w:rPr>
          <w:rFonts w:ascii="仿宋_GB2312" w:eastAsia="仿宋_GB2312" w:hint="eastAsia"/>
          <w:sz w:val="32"/>
          <w:szCs w:val="32"/>
        </w:rPr>
        <w:t>投资决策</w:t>
      </w:r>
    </w:p>
    <w:p w14:paraId="188639EA" w14:textId="77777777" w:rsidR="00CC4532" w:rsidRPr="0068395F" w:rsidRDefault="00DC53D6" w:rsidP="00CC4532">
      <w:pPr>
        <w:widowControl/>
        <w:shd w:val="clear" w:color="auto" w:fill="FFFFFF"/>
        <w:spacing w:line="560" w:lineRule="exact"/>
        <w:ind w:firstLineChars="200" w:firstLine="640"/>
        <w:rPr>
          <w:rFonts w:ascii="仿宋_GB2312" w:eastAsia="仿宋_GB2312" w:hAnsi="仿宋_GB2312" w:cs="仿宋"/>
          <w:sz w:val="32"/>
          <w:szCs w:val="32"/>
        </w:rPr>
      </w:pPr>
      <w:r w:rsidRPr="0068395F">
        <w:rPr>
          <w:rFonts w:ascii="仿宋_GB2312" w:eastAsia="仿宋_GB2312" w:cs="仿宋_GB2312" w:hint="eastAsia"/>
          <w:sz w:val="32"/>
          <w:szCs w:val="32"/>
        </w:rPr>
        <w:t>完成尽职调查后，管理公司将子基金设立方案、投资建议、尽职调查报告等相关资料提交投委会进行决策</w:t>
      </w:r>
      <w:r w:rsidR="00CC4532" w:rsidRPr="0068395F">
        <w:rPr>
          <w:rFonts w:ascii="仿宋_GB2312" w:eastAsia="仿宋_GB2312" w:hAnsi="仿宋_GB2312" w:cs="仿宋" w:hint="eastAsia"/>
          <w:sz w:val="32"/>
          <w:szCs w:val="32"/>
        </w:rPr>
        <w:t>。</w:t>
      </w:r>
    </w:p>
    <w:p w14:paraId="70688E03" w14:textId="32C1DE5D"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w:t>
      </w:r>
      <w:r w:rsidR="00AE159D" w:rsidRPr="0068395F">
        <w:rPr>
          <w:rFonts w:ascii="仿宋_GB2312" w:eastAsia="仿宋_GB2312" w:hAnsi="仿宋" w:hint="eastAsia"/>
          <w:sz w:val="32"/>
          <w:szCs w:val="32"/>
        </w:rPr>
        <w:t>五</w:t>
      </w:r>
      <w:r w:rsidRPr="0068395F">
        <w:rPr>
          <w:rFonts w:ascii="仿宋_GB2312" w:eastAsia="仿宋_GB2312" w:hAnsi="仿宋" w:hint="eastAsia"/>
          <w:sz w:val="32"/>
          <w:szCs w:val="32"/>
        </w:rPr>
        <w:t>）</w:t>
      </w:r>
      <w:r w:rsidR="00CC4532" w:rsidRPr="0068395F">
        <w:rPr>
          <w:rFonts w:ascii="仿宋_GB2312" w:eastAsia="仿宋_GB2312" w:hint="eastAsia"/>
          <w:sz w:val="32"/>
          <w:szCs w:val="32"/>
        </w:rPr>
        <w:t>社会公示</w:t>
      </w:r>
    </w:p>
    <w:p w14:paraId="761CF848" w14:textId="77777777" w:rsidR="00CC4532" w:rsidRPr="0068395F" w:rsidRDefault="00DC53D6" w:rsidP="00CC4532">
      <w:pPr>
        <w:widowControl/>
        <w:shd w:val="clear" w:color="auto" w:fill="FFFFFF"/>
        <w:spacing w:line="560" w:lineRule="exact"/>
        <w:ind w:firstLineChars="200" w:firstLine="640"/>
        <w:rPr>
          <w:rFonts w:ascii="仿宋_GB2312" w:eastAsia="仿宋_GB2312" w:hAnsi="仿宋_GB2312" w:cs="仿宋"/>
          <w:sz w:val="32"/>
          <w:szCs w:val="32"/>
        </w:rPr>
      </w:pPr>
      <w:r w:rsidRPr="0068395F">
        <w:rPr>
          <w:rFonts w:ascii="仿宋_GB2312" w:eastAsia="仿宋_GB2312" w:cs="仿宋_GB2312" w:hint="eastAsia"/>
          <w:sz w:val="32"/>
          <w:szCs w:val="32"/>
        </w:rPr>
        <w:t>管理公司</w:t>
      </w:r>
      <w:r w:rsidR="00732B75" w:rsidRPr="0068395F">
        <w:rPr>
          <w:rFonts w:ascii="仿宋_GB2312" w:eastAsia="仿宋_GB2312" w:cs="仿宋_GB2312" w:hint="eastAsia"/>
          <w:sz w:val="32"/>
          <w:szCs w:val="32"/>
        </w:rPr>
        <w:t>将</w:t>
      </w:r>
      <w:r w:rsidRPr="0068395F">
        <w:rPr>
          <w:rFonts w:ascii="仿宋_GB2312" w:eastAsia="仿宋_GB2312" w:cs="仿宋_GB2312" w:hint="eastAsia"/>
          <w:sz w:val="32"/>
          <w:szCs w:val="32"/>
        </w:rPr>
        <w:t>在投委会履行决策程序后</w:t>
      </w:r>
      <w:r w:rsidRPr="0068395F">
        <w:rPr>
          <w:rFonts w:ascii="仿宋_GB2312" w:eastAsia="仿宋_GB2312" w:cs="仿宋_GB2312"/>
          <w:sz w:val="32"/>
          <w:szCs w:val="32"/>
        </w:rPr>
        <w:t>10</w:t>
      </w:r>
      <w:r w:rsidRPr="0068395F">
        <w:rPr>
          <w:rFonts w:ascii="仿宋_GB2312" w:eastAsia="仿宋_GB2312" w:cs="仿宋_GB2312" w:hint="eastAsia"/>
          <w:sz w:val="32"/>
          <w:szCs w:val="32"/>
        </w:rPr>
        <w:t>日内对拟投资子基金设立方案进行公示，公示期为</w:t>
      </w:r>
      <w:r w:rsidRPr="0068395F">
        <w:rPr>
          <w:rFonts w:ascii="仿宋_GB2312" w:eastAsia="仿宋_GB2312" w:cs="仿宋_GB2312"/>
          <w:sz w:val="32"/>
          <w:szCs w:val="32"/>
        </w:rPr>
        <w:t>5</w:t>
      </w:r>
      <w:r w:rsidRPr="0068395F">
        <w:rPr>
          <w:rFonts w:ascii="仿宋_GB2312" w:eastAsia="仿宋_GB2312" w:cs="仿宋_GB2312" w:hint="eastAsia"/>
          <w:sz w:val="32"/>
          <w:szCs w:val="32"/>
        </w:rPr>
        <w:t>个工作日。公示有异议的，启动相关调查程序</w:t>
      </w:r>
      <w:r w:rsidR="00CC4532" w:rsidRPr="0068395F">
        <w:rPr>
          <w:rFonts w:ascii="仿宋_GB2312" w:eastAsia="仿宋_GB2312" w:hAnsi="仿宋_GB2312" w:cs="仿宋" w:hint="eastAsia"/>
          <w:sz w:val="32"/>
          <w:szCs w:val="32"/>
        </w:rPr>
        <w:t>。</w:t>
      </w:r>
    </w:p>
    <w:p w14:paraId="506DD146" w14:textId="079D03CA"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w:t>
      </w:r>
      <w:r w:rsidR="00AE159D" w:rsidRPr="0068395F">
        <w:rPr>
          <w:rFonts w:ascii="仿宋_GB2312" w:eastAsia="仿宋_GB2312" w:hAnsi="仿宋" w:hint="eastAsia"/>
          <w:sz w:val="32"/>
          <w:szCs w:val="32"/>
        </w:rPr>
        <w:t>六</w:t>
      </w:r>
      <w:r w:rsidRPr="0068395F">
        <w:rPr>
          <w:rFonts w:ascii="仿宋_GB2312" w:eastAsia="仿宋_GB2312" w:hAnsi="仿宋" w:hint="eastAsia"/>
          <w:sz w:val="32"/>
          <w:szCs w:val="32"/>
        </w:rPr>
        <w:t>）</w:t>
      </w:r>
      <w:r w:rsidR="00CC4532" w:rsidRPr="0068395F">
        <w:rPr>
          <w:rFonts w:ascii="仿宋_GB2312" w:eastAsia="仿宋_GB2312" w:hint="eastAsia"/>
          <w:sz w:val="32"/>
          <w:szCs w:val="32"/>
        </w:rPr>
        <w:t>法律文件的签署和资金拨付</w:t>
      </w:r>
    </w:p>
    <w:p w14:paraId="200252A8" w14:textId="5CE3C534" w:rsidR="00CC4532" w:rsidRPr="0068395F" w:rsidRDefault="00DC53D6" w:rsidP="00CC4532">
      <w:pPr>
        <w:snapToGrid w:val="0"/>
        <w:spacing w:line="560" w:lineRule="exact"/>
        <w:ind w:firstLineChars="200" w:firstLine="640"/>
        <w:rPr>
          <w:rFonts w:ascii="仿宋_GB2312" w:eastAsia="仿宋_GB2312"/>
          <w:sz w:val="32"/>
          <w:szCs w:val="32"/>
        </w:rPr>
      </w:pPr>
      <w:r w:rsidRPr="0068395F">
        <w:rPr>
          <w:rFonts w:ascii="仿宋_GB2312" w:eastAsia="仿宋_GB2312" w:cs="仿宋_GB2312" w:hint="eastAsia"/>
          <w:sz w:val="32"/>
          <w:szCs w:val="32"/>
        </w:rPr>
        <w:t>社会公示无异议</w:t>
      </w:r>
      <w:r w:rsidR="00CC4532" w:rsidRPr="0068395F">
        <w:rPr>
          <w:rFonts w:ascii="仿宋_GB2312" w:eastAsia="仿宋_GB2312" w:cs="仿宋_GB2312" w:hint="eastAsia"/>
          <w:kern w:val="0"/>
          <w:sz w:val="32"/>
          <w:szCs w:val="32"/>
        </w:rPr>
        <w:t>或者有异议但经调查异议不成立</w:t>
      </w:r>
      <w:r w:rsidRPr="0068395F">
        <w:rPr>
          <w:rFonts w:ascii="仿宋_GB2312" w:eastAsia="仿宋_GB2312" w:cs="仿宋_GB2312" w:hint="eastAsia"/>
          <w:sz w:val="32"/>
          <w:szCs w:val="32"/>
        </w:rPr>
        <w:t>的，管理公司</w:t>
      </w:r>
      <w:r w:rsidR="00732B75" w:rsidRPr="0068395F">
        <w:rPr>
          <w:rFonts w:ascii="仿宋_GB2312" w:eastAsia="仿宋_GB2312" w:cs="仿宋_GB2312" w:hint="eastAsia"/>
          <w:sz w:val="32"/>
          <w:szCs w:val="32"/>
        </w:rPr>
        <w:t>将</w:t>
      </w:r>
      <w:r w:rsidRPr="0068395F">
        <w:rPr>
          <w:rFonts w:ascii="仿宋_GB2312" w:eastAsia="仿宋_GB2312" w:cs="仿宋_GB2312" w:hint="eastAsia"/>
          <w:sz w:val="32"/>
          <w:szCs w:val="32"/>
        </w:rPr>
        <w:t>及时与子基金管理机构开展子基金合伙协议（或公司章程）等各项法律文件的起草、谈判、修订工作，形成最终版本后由</w:t>
      </w:r>
      <w:r w:rsidR="00B611A0" w:rsidRPr="0068395F">
        <w:rPr>
          <w:rFonts w:ascii="仿宋_GB2312" w:eastAsia="仿宋_GB2312" w:cs="仿宋_GB2312" w:hint="eastAsia"/>
          <w:sz w:val="32"/>
          <w:szCs w:val="32"/>
        </w:rPr>
        <w:t>种子基金</w:t>
      </w:r>
      <w:r w:rsidRPr="0068395F">
        <w:rPr>
          <w:rFonts w:ascii="仿宋_GB2312" w:eastAsia="仿宋_GB2312" w:cs="仿宋_GB2312" w:hint="eastAsia"/>
          <w:sz w:val="32"/>
          <w:szCs w:val="32"/>
        </w:rPr>
        <w:t>签署盖章和进行资金拨付。</w:t>
      </w:r>
    </w:p>
    <w:p w14:paraId="1429C3E9" w14:textId="7B6ECFBB" w:rsidR="0098739C" w:rsidRPr="0068395F" w:rsidRDefault="00DC53D6">
      <w:pPr>
        <w:spacing w:line="560" w:lineRule="exact"/>
        <w:ind w:firstLineChars="200" w:firstLine="640"/>
        <w:rPr>
          <w:rFonts w:ascii="仿宋_GB2312" w:eastAsia="仿宋_GB2312"/>
          <w:sz w:val="32"/>
          <w:szCs w:val="32"/>
        </w:rPr>
      </w:pPr>
      <w:r w:rsidRPr="0068395F">
        <w:rPr>
          <w:rFonts w:ascii="仿宋_GB2312" w:eastAsia="仿宋_GB2312" w:hAnsi="仿宋" w:hint="eastAsia"/>
          <w:sz w:val="32"/>
          <w:szCs w:val="32"/>
        </w:rPr>
        <w:t>（</w:t>
      </w:r>
      <w:r w:rsidR="00AE159D" w:rsidRPr="0068395F">
        <w:rPr>
          <w:rFonts w:ascii="仿宋_GB2312" w:eastAsia="仿宋_GB2312" w:hAnsi="仿宋" w:hint="eastAsia"/>
          <w:sz w:val="32"/>
          <w:szCs w:val="32"/>
        </w:rPr>
        <w:t>七</w:t>
      </w:r>
      <w:r w:rsidRPr="0068395F">
        <w:rPr>
          <w:rFonts w:ascii="仿宋_GB2312" w:eastAsia="仿宋_GB2312" w:hAnsi="仿宋" w:hint="eastAsia"/>
          <w:sz w:val="32"/>
          <w:szCs w:val="32"/>
        </w:rPr>
        <w:t>）</w:t>
      </w:r>
      <w:r w:rsidR="00CC4532" w:rsidRPr="0068395F">
        <w:rPr>
          <w:rFonts w:ascii="仿宋_GB2312" w:eastAsia="仿宋_GB2312" w:hint="eastAsia"/>
          <w:sz w:val="32"/>
          <w:szCs w:val="32"/>
        </w:rPr>
        <w:t>投资后管理及退出</w:t>
      </w:r>
    </w:p>
    <w:p w14:paraId="66ECE0A3" w14:textId="31A3127B" w:rsidR="006545E0" w:rsidRPr="0068395F" w:rsidRDefault="00FF51E4" w:rsidP="00C12530">
      <w:pPr>
        <w:snapToGrid w:val="0"/>
        <w:spacing w:line="560" w:lineRule="exact"/>
        <w:ind w:firstLineChars="200" w:firstLine="640"/>
        <w:rPr>
          <w:rFonts w:ascii="仿宋_GB2312" w:eastAsia="仿宋_GB2312" w:cs="仿宋_GB2312"/>
          <w:color w:val="000000" w:themeColor="text1"/>
          <w:sz w:val="32"/>
          <w:szCs w:val="32"/>
        </w:rPr>
      </w:pPr>
      <w:r w:rsidRPr="0068395F">
        <w:rPr>
          <w:rFonts w:ascii="仿宋_GB2312" w:eastAsia="仿宋_GB2312" w:cs="仿宋_GB2312" w:hint="eastAsia"/>
          <w:sz w:val="32"/>
          <w:szCs w:val="32"/>
        </w:rPr>
        <w:t>管理公司负责开展投后管理，办理投资回收与退出</w:t>
      </w:r>
      <w:r w:rsidR="00F450F0" w:rsidRPr="0068395F">
        <w:rPr>
          <w:rFonts w:ascii="仿宋_GB2312" w:eastAsia="仿宋_GB2312" w:cs="仿宋_GB2312" w:hint="eastAsia"/>
          <w:color w:val="000000" w:themeColor="text1"/>
          <w:sz w:val="32"/>
          <w:szCs w:val="32"/>
        </w:rPr>
        <w:t>。为营造良好的天使投资生态圈，提升子基金规范运营、业务拓展等方面的能力，管理公司对子基金投后管理措施包括但不限于运作情况</w:t>
      </w:r>
      <w:r w:rsidR="00F450F0" w:rsidRPr="0068395F">
        <w:rPr>
          <w:rFonts w:ascii="仿宋_GB2312" w:eastAsia="仿宋_GB2312" w:cs="仿宋_GB2312" w:hint="eastAsia"/>
          <w:color w:val="000000" w:themeColor="text1"/>
          <w:sz w:val="32"/>
          <w:szCs w:val="32"/>
        </w:rPr>
        <w:lastRenderedPageBreak/>
        <w:t>信息汇总、绩效评价、子基金投后事项的合规性复核等。</w:t>
      </w:r>
    </w:p>
    <w:p w14:paraId="3D501400" w14:textId="5CC7F3B9" w:rsidR="00C12530" w:rsidRPr="0068395F" w:rsidRDefault="00C12530" w:rsidP="00E031BF">
      <w:pPr>
        <w:widowControl/>
        <w:shd w:val="clear" w:color="auto" w:fill="FFFFFF"/>
        <w:spacing w:line="560" w:lineRule="exact"/>
        <w:rPr>
          <w:rFonts w:ascii="仿宋_GB2312" w:eastAsia="仿宋_GB2312" w:hAnsi="黑体" w:cs="宋体"/>
          <w:b/>
          <w:bCs/>
          <w:kern w:val="0"/>
          <w:sz w:val="32"/>
          <w:szCs w:val="32"/>
        </w:rPr>
      </w:pPr>
    </w:p>
    <w:p w14:paraId="481F4A36" w14:textId="5959B278" w:rsidR="002D6C36" w:rsidRPr="003472AE" w:rsidRDefault="00025192" w:rsidP="00547648">
      <w:pPr>
        <w:widowControl/>
        <w:shd w:val="clear" w:color="auto" w:fill="FFFFFF"/>
        <w:spacing w:line="560" w:lineRule="exact"/>
        <w:ind w:firstLineChars="200" w:firstLine="640"/>
        <w:rPr>
          <w:rFonts w:ascii="仿宋_GB2312" w:eastAsia="仿宋_GB2312" w:hAnsi="黑体" w:cs="宋体"/>
          <w:bCs/>
          <w:kern w:val="0"/>
          <w:sz w:val="32"/>
          <w:szCs w:val="32"/>
        </w:rPr>
      </w:pPr>
      <w:r w:rsidRPr="0068395F">
        <w:rPr>
          <w:rFonts w:ascii="仿宋_GB2312" w:eastAsia="仿宋_GB2312" w:hAnsi="黑体" w:cs="宋体" w:hint="eastAsia"/>
          <w:bCs/>
          <w:kern w:val="0"/>
          <w:sz w:val="32"/>
          <w:szCs w:val="32"/>
        </w:rPr>
        <w:t>本申报指南及遴选办法为种子基金申报和遴选的基本原则和要求，种子基金管理人将根据种子基金的投资策略、产业方向及子基金设立方案进行遴选，具体以最终签署的合伙协议</w:t>
      </w:r>
      <w:r w:rsidR="00127406" w:rsidRPr="0068395F">
        <w:rPr>
          <w:rFonts w:ascii="仿宋_GB2312" w:eastAsia="仿宋_GB2312" w:hAnsi="微软雅黑" w:cs="宋体" w:hint="eastAsia"/>
          <w:kern w:val="0"/>
          <w:sz w:val="32"/>
          <w:szCs w:val="32"/>
        </w:rPr>
        <w:t>（或公司章程）</w:t>
      </w:r>
      <w:r w:rsidRPr="0068395F">
        <w:rPr>
          <w:rFonts w:ascii="仿宋_GB2312" w:eastAsia="仿宋_GB2312" w:hAnsi="黑体" w:cs="宋体" w:hint="eastAsia"/>
          <w:bCs/>
          <w:kern w:val="0"/>
          <w:sz w:val="32"/>
          <w:szCs w:val="32"/>
        </w:rPr>
        <w:t>等基金设立法律文件约定为准。</w:t>
      </w:r>
    </w:p>
    <w:sectPr w:rsidR="002D6C36" w:rsidRPr="003472AE" w:rsidSect="00A66420">
      <w:footerReference w:type="even" r:id="rId9"/>
      <w:footerReference w:type="default" r:id="rId10"/>
      <w:pgSz w:w="11906" w:h="16838"/>
      <w:pgMar w:top="1588" w:right="1474"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A86C" w14:textId="77777777" w:rsidR="00C346A4" w:rsidRDefault="00C346A4">
      <w:r>
        <w:separator/>
      </w:r>
    </w:p>
  </w:endnote>
  <w:endnote w:type="continuationSeparator" w:id="0">
    <w:p w14:paraId="36EFC2B7" w14:textId="77777777" w:rsidR="00C346A4" w:rsidRDefault="00C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2492"/>
      <w:docPartObj>
        <w:docPartGallery w:val="AutoText"/>
      </w:docPartObj>
    </w:sdtPr>
    <w:sdtEndPr>
      <w:rPr>
        <w:rFonts w:ascii="宋体" w:hAnsi="宋体"/>
        <w:sz w:val="24"/>
        <w:szCs w:val="24"/>
      </w:rPr>
    </w:sdtEndPr>
    <w:sdtContent>
      <w:p w14:paraId="5D774F58" w14:textId="1332E716" w:rsidR="00186CA0" w:rsidRDefault="00186CA0">
        <w:pPr>
          <w:pStyle w:val="a9"/>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420E8A">
          <w:rPr>
            <w:rFonts w:ascii="宋体" w:hAnsi="宋体"/>
            <w:noProof/>
            <w:sz w:val="24"/>
            <w:szCs w:val="24"/>
          </w:rPr>
          <w:t>- 10 -</w:t>
        </w:r>
        <w:r>
          <w:rPr>
            <w:rFonts w:ascii="宋体" w:hAnsi="宋体"/>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2487"/>
      <w:docPartObj>
        <w:docPartGallery w:val="AutoText"/>
      </w:docPartObj>
    </w:sdtPr>
    <w:sdtContent>
      <w:p w14:paraId="3B3BF442" w14:textId="4F989748" w:rsidR="00186CA0" w:rsidRDefault="00186CA0">
        <w:pPr>
          <w:pStyle w:val="a9"/>
          <w:jc w:val="right"/>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   \* MERGEFORMAT </w:instrText>
        </w:r>
        <w:r>
          <w:rPr>
            <w:rFonts w:asciiTheme="majorEastAsia" w:eastAsiaTheme="majorEastAsia" w:hAnsiTheme="majorEastAsia"/>
            <w:sz w:val="24"/>
            <w:szCs w:val="24"/>
          </w:rPr>
          <w:fldChar w:fldCharType="separate"/>
        </w:r>
        <w:r w:rsidR="00420E8A" w:rsidRPr="00420E8A">
          <w:rPr>
            <w:rFonts w:asciiTheme="majorEastAsia" w:eastAsiaTheme="majorEastAsia" w:hAnsiTheme="majorEastAsia"/>
            <w:noProof/>
            <w:sz w:val="24"/>
            <w:szCs w:val="24"/>
            <w:lang w:val="zh-CN"/>
          </w:rPr>
          <w:t>-</w:t>
        </w:r>
        <w:r w:rsidR="00420E8A">
          <w:rPr>
            <w:rFonts w:asciiTheme="majorEastAsia" w:eastAsiaTheme="majorEastAsia" w:hAnsiTheme="majorEastAsia"/>
            <w:noProof/>
            <w:sz w:val="24"/>
            <w:szCs w:val="24"/>
          </w:rPr>
          <w:t xml:space="preserve"> 11 -</w:t>
        </w:r>
        <w:r>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249D" w14:textId="77777777" w:rsidR="00C346A4" w:rsidRDefault="00C346A4">
      <w:r>
        <w:separator/>
      </w:r>
    </w:p>
  </w:footnote>
  <w:footnote w:type="continuationSeparator" w:id="0">
    <w:p w14:paraId="2E44AE6B" w14:textId="77777777" w:rsidR="00C346A4" w:rsidRDefault="00C3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CB"/>
    <w:multiLevelType w:val="hybridMultilevel"/>
    <w:tmpl w:val="528E71CA"/>
    <w:lvl w:ilvl="0" w:tplc="5F7C955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E10214F"/>
    <w:multiLevelType w:val="hybridMultilevel"/>
    <w:tmpl w:val="18DAA972"/>
    <w:lvl w:ilvl="0" w:tplc="4BA6AA42">
      <w:start w:val="5"/>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15:restartNumberingAfterBreak="0">
    <w:nsid w:val="10694246"/>
    <w:multiLevelType w:val="hybridMultilevel"/>
    <w:tmpl w:val="E5F6BD02"/>
    <w:lvl w:ilvl="0" w:tplc="FC249AF2">
      <w:start w:val="5"/>
      <w:numFmt w:val="decimal"/>
      <w:lvlText w:val="%1、"/>
      <w:lvlJc w:val="left"/>
      <w:pPr>
        <w:ind w:left="720" w:hanging="720"/>
      </w:pPr>
      <w:rPr>
        <w:rFonts w:ascii="Calibri" w:eastAsia="宋体"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0E09A5"/>
    <w:multiLevelType w:val="hybridMultilevel"/>
    <w:tmpl w:val="4B9021DE"/>
    <w:lvl w:ilvl="0" w:tplc="BFACA4F8">
      <w:start w:val="5"/>
      <w:numFmt w:val="decimal"/>
      <w:lvlText w:val="%1、"/>
      <w:lvlJc w:val="left"/>
      <w:pPr>
        <w:ind w:left="720" w:hanging="720"/>
      </w:pPr>
      <w:rPr>
        <w:rFonts w:hint="default"/>
      </w:rPr>
    </w:lvl>
    <w:lvl w:ilvl="1" w:tplc="BF0250CE">
      <w:start w:val="7"/>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A1497E"/>
    <w:multiLevelType w:val="hybridMultilevel"/>
    <w:tmpl w:val="71F67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5B3374"/>
    <w:multiLevelType w:val="multilevel"/>
    <w:tmpl w:val="1B5B337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23733B47"/>
    <w:multiLevelType w:val="hybridMultilevel"/>
    <w:tmpl w:val="BCF45A1E"/>
    <w:lvl w:ilvl="0" w:tplc="4EB02AC8">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1B3257"/>
    <w:multiLevelType w:val="hybridMultilevel"/>
    <w:tmpl w:val="528055C2"/>
    <w:lvl w:ilvl="0" w:tplc="877C1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C46F69"/>
    <w:multiLevelType w:val="hybridMultilevel"/>
    <w:tmpl w:val="F1B0967C"/>
    <w:lvl w:ilvl="0" w:tplc="97D66C0E">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FAD4BB2"/>
    <w:multiLevelType w:val="hybridMultilevel"/>
    <w:tmpl w:val="0BA89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7E3C99"/>
    <w:multiLevelType w:val="multilevel"/>
    <w:tmpl w:val="E30A8E8C"/>
    <w:lvl w:ilvl="0">
      <w:start w:val="1"/>
      <w:numFmt w:val="decimal"/>
      <w:lvlText w:val="%1."/>
      <w:lvlJc w:val="left"/>
      <w:pPr>
        <w:ind w:left="227" w:hanging="22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4C6A553C"/>
    <w:multiLevelType w:val="multilevel"/>
    <w:tmpl w:val="4C6A55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07441AE"/>
    <w:multiLevelType w:val="multilevel"/>
    <w:tmpl w:val="507441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A177ADF"/>
    <w:multiLevelType w:val="hybridMultilevel"/>
    <w:tmpl w:val="753E4ACC"/>
    <w:lvl w:ilvl="0" w:tplc="FCDC1218">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4" w15:restartNumberingAfterBreak="0">
    <w:nsid w:val="5BBB6FE8"/>
    <w:multiLevelType w:val="hybridMultilevel"/>
    <w:tmpl w:val="4710BC68"/>
    <w:lvl w:ilvl="0" w:tplc="9B28DCE8">
      <w:start w:val="5"/>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75F332B1"/>
    <w:multiLevelType w:val="multilevel"/>
    <w:tmpl w:val="75F332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C6F0683"/>
    <w:multiLevelType w:val="hybridMultilevel"/>
    <w:tmpl w:val="828A83DA"/>
    <w:lvl w:ilvl="0" w:tplc="726ACB7A">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DAA31DB"/>
    <w:multiLevelType w:val="hybridMultilevel"/>
    <w:tmpl w:val="38DCE102"/>
    <w:lvl w:ilvl="0" w:tplc="3CA4DE86">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761832871">
    <w:abstractNumId w:val="5"/>
  </w:num>
  <w:num w:numId="2" w16cid:durableId="1698891713">
    <w:abstractNumId w:val="10"/>
  </w:num>
  <w:num w:numId="3" w16cid:durableId="1835074339">
    <w:abstractNumId w:val="11"/>
  </w:num>
  <w:num w:numId="4" w16cid:durableId="1236552147">
    <w:abstractNumId w:val="15"/>
  </w:num>
  <w:num w:numId="5" w16cid:durableId="1592356246">
    <w:abstractNumId w:val="12"/>
  </w:num>
  <w:num w:numId="6" w16cid:durableId="319191028">
    <w:abstractNumId w:val="6"/>
  </w:num>
  <w:num w:numId="7" w16cid:durableId="912355936">
    <w:abstractNumId w:val="13"/>
  </w:num>
  <w:num w:numId="8" w16cid:durableId="1602686562">
    <w:abstractNumId w:val="4"/>
  </w:num>
  <w:num w:numId="9" w16cid:durableId="650401793">
    <w:abstractNumId w:val="7"/>
  </w:num>
  <w:num w:numId="10" w16cid:durableId="589853563">
    <w:abstractNumId w:val="16"/>
  </w:num>
  <w:num w:numId="11" w16cid:durableId="950937214">
    <w:abstractNumId w:val="8"/>
  </w:num>
  <w:num w:numId="12" w16cid:durableId="2074505261">
    <w:abstractNumId w:val="1"/>
  </w:num>
  <w:num w:numId="13" w16cid:durableId="1617713817">
    <w:abstractNumId w:val="2"/>
  </w:num>
  <w:num w:numId="14" w16cid:durableId="753085255">
    <w:abstractNumId w:val="14"/>
  </w:num>
  <w:num w:numId="15" w16cid:durableId="1612785156">
    <w:abstractNumId w:val="17"/>
  </w:num>
  <w:num w:numId="16" w16cid:durableId="1301380756">
    <w:abstractNumId w:val="3"/>
  </w:num>
  <w:num w:numId="17" w16cid:durableId="44451972">
    <w:abstractNumId w:val="9"/>
  </w:num>
  <w:num w:numId="18" w16cid:durableId="186995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0D"/>
    <w:rsid w:val="00003CCE"/>
    <w:rsid w:val="00010724"/>
    <w:rsid w:val="00013217"/>
    <w:rsid w:val="00013DC8"/>
    <w:rsid w:val="00015971"/>
    <w:rsid w:val="00015E0F"/>
    <w:rsid w:val="000176CE"/>
    <w:rsid w:val="0001774D"/>
    <w:rsid w:val="00025192"/>
    <w:rsid w:val="00027264"/>
    <w:rsid w:val="0002755B"/>
    <w:rsid w:val="0003177E"/>
    <w:rsid w:val="00031915"/>
    <w:rsid w:val="00033016"/>
    <w:rsid w:val="00035734"/>
    <w:rsid w:val="0003626A"/>
    <w:rsid w:val="0003648D"/>
    <w:rsid w:val="0004532C"/>
    <w:rsid w:val="00050F71"/>
    <w:rsid w:val="00052F17"/>
    <w:rsid w:val="0005557E"/>
    <w:rsid w:val="0005629D"/>
    <w:rsid w:val="0005632F"/>
    <w:rsid w:val="00057087"/>
    <w:rsid w:val="00065B9F"/>
    <w:rsid w:val="000665C7"/>
    <w:rsid w:val="000671B6"/>
    <w:rsid w:val="00077AAC"/>
    <w:rsid w:val="000818F0"/>
    <w:rsid w:val="00081A6A"/>
    <w:rsid w:val="00083E32"/>
    <w:rsid w:val="00087177"/>
    <w:rsid w:val="00087619"/>
    <w:rsid w:val="000879FA"/>
    <w:rsid w:val="000A0E67"/>
    <w:rsid w:val="000A1C7F"/>
    <w:rsid w:val="000A5F97"/>
    <w:rsid w:val="000A6408"/>
    <w:rsid w:val="000B1137"/>
    <w:rsid w:val="000B5B9E"/>
    <w:rsid w:val="000C1702"/>
    <w:rsid w:val="000C173F"/>
    <w:rsid w:val="000C4CC6"/>
    <w:rsid w:val="000C7534"/>
    <w:rsid w:val="000D04BE"/>
    <w:rsid w:val="000D262C"/>
    <w:rsid w:val="000D55B0"/>
    <w:rsid w:val="000E02E9"/>
    <w:rsid w:val="000E052E"/>
    <w:rsid w:val="000E0DA1"/>
    <w:rsid w:val="000E3213"/>
    <w:rsid w:val="000F0BA9"/>
    <w:rsid w:val="000F1897"/>
    <w:rsid w:val="000F491E"/>
    <w:rsid w:val="000F73FC"/>
    <w:rsid w:val="0010067A"/>
    <w:rsid w:val="00100BA2"/>
    <w:rsid w:val="001041D2"/>
    <w:rsid w:val="00112939"/>
    <w:rsid w:val="00112F1B"/>
    <w:rsid w:val="001163F7"/>
    <w:rsid w:val="001242DB"/>
    <w:rsid w:val="00127406"/>
    <w:rsid w:val="001308B0"/>
    <w:rsid w:val="00135486"/>
    <w:rsid w:val="00140899"/>
    <w:rsid w:val="00142E8D"/>
    <w:rsid w:val="001431CA"/>
    <w:rsid w:val="001433C7"/>
    <w:rsid w:val="0014464E"/>
    <w:rsid w:val="00145F12"/>
    <w:rsid w:val="001472E2"/>
    <w:rsid w:val="00147D09"/>
    <w:rsid w:val="001516E7"/>
    <w:rsid w:val="00153C3B"/>
    <w:rsid w:val="00154E6F"/>
    <w:rsid w:val="001562FC"/>
    <w:rsid w:val="00160D86"/>
    <w:rsid w:val="0016353C"/>
    <w:rsid w:val="0016354E"/>
    <w:rsid w:val="00173C56"/>
    <w:rsid w:val="00177B6D"/>
    <w:rsid w:val="00182879"/>
    <w:rsid w:val="001859B0"/>
    <w:rsid w:val="00185BFA"/>
    <w:rsid w:val="00186CA0"/>
    <w:rsid w:val="001877D4"/>
    <w:rsid w:val="00192A80"/>
    <w:rsid w:val="00195EDC"/>
    <w:rsid w:val="001A12CD"/>
    <w:rsid w:val="001A1C71"/>
    <w:rsid w:val="001A1CDA"/>
    <w:rsid w:val="001A2925"/>
    <w:rsid w:val="001A4415"/>
    <w:rsid w:val="001A4FC8"/>
    <w:rsid w:val="001A5CB7"/>
    <w:rsid w:val="001A61AC"/>
    <w:rsid w:val="001A6C2E"/>
    <w:rsid w:val="001B1E6C"/>
    <w:rsid w:val="001B329E"/>
    <w:rsid w:val="001B4497"/>
    <w:rsid w:val="001B69D2"/>
    <w:rsid w:val="001B6E38"/>
    <w:rsid w:val="001C0E9D"/>
    <w:rsid w:val="001C238B"/>
    <w:rsid w:val="001C3A7C"/>
    <w:rsid w:val="001C4468"/>
    <w:rsid w:val="001C4EA7"/>
    <w:rsid w:val="001C7EE5"/>
    <w:rsid w:val="001D2166"/>
    <w:rsid w:val="001D4268"/>
    <w:rsid w:val="001D493F"/>
    <w:rsid w:val="001D57B4"/>
    <w:rsid w:val="001E00EF"/>
    <w:rsid w:val="001E53E6"/>
    <w:rsid w:val="001E5F30"/>
    <w:rsid w:val="001E7E6D"/>
    <w:rsid w:val="001F039E"/>
    <w:rsid w:val="001F07D3"/>
    <w:rsid w:val="001F14E3"/>
    <w:rsid w:val="001F4ABD"/>
    <w:rsid w:val="002017B6"/>
    <w:rsid w:val="00204328"/>
    <w:rsid w:val="002046ED"/>
    <w:rsid w:val="0020793D"/>
    <w:rsid w:val="00207E19"/>
    <w:rsid w:val="00210C5D"/>
    <w:rsid w:val="00217033"/>
    <w:rsid w:val="00223A3E"/>
    <w:rsid w:val="002333D4"/>
    <w:rsid w:val="00233DD3"/>
    <w:rsid w:val="00234015"/>
    <w:rsid w:val="00234401"/>
    <w:rsid w:val="00247735"/>
    <w:rsid w:val="00247B14"/>
    <w:rsid w:val="00252626"/>
    <w:rsid w:val="002560F6"/>
    <w:rsid w:val="0025735E"/>
    <w:rsid w:val="00260D03"/>
    <w:rsid w:val="00265934"/>
    <w:rsid w:val="00266B30"/>
    <w:rsid w:val="00273E72"/>
    <w:rsid w:val="00281161"/>
    <w:rsid w:val="00281C9D"/>
    <w:rsid w:val="002821F4"/>
    <w:rsid w:val="00282991"/>
    <w:rsid w:val="00282A33"/>
    <w:rsid w:val="002862B8"/>
    <w:rsid w:val="002879AC"/>
    <w:rsid w:val="0029005C"/>
    <w:rsid w:val="00291CA7"/>
    <w:rsid w:val="002953A1"/>
    <w:rsid w:val="00296F54"/>
    <w:rsid w:val="002A36F6"/>
    <w:rsid w:val="002A4E74"/>
    <w:rsid w:val="002A558A"/>
    <w:rsid w:val="002A604B"/>
    <w:rsid w:val="002A7BFF"/>
    <w:rsid w:val="002C4753"/>
    <w:rsid w:val="002C4AED"/>
    <w:rsid w:val="002C7E35"/>
    <w:rsid w:val="002D0FD0"/>
    <w:rsid w:val="002D6C36"/>
    <w:rsid w:val="002E28E1"/>
    <w:rsid w:val="002F114C"/>
    <w:rsid w:val="002F3218"/>
    <w:rsid w:val="002F3CF3"/>
    <w:rsid w:val="003019C9"/>
    <w:rsid w:val="003027E1"/>
    <w:rsid w:val="00303CAE"/>
    <w:rsid w:val="003069C7"/>
    <w:rsid w:val="00310DFE"/>
    <w:rsid w:val="00312035"/>
    <w:rsid w:val="00312AF2"/>
    <w:rsid w:val="003140C4"/>
    <w:rsid w:val="00314541"/>
    <w:rsid w:val="003148A3"/>
    <w:rsid w:val="003150F6"/>
    <w:rsid w:val="00322155"/>
    <w:rsid w:val="0032572D"/>
    <w:rsid w:val="00326DEA"/>
    <w:rsid w:val="00327684"/>
    <w:rsid w:val="003276F8"/>
    <w:rsid w:val="00327E02"/>
    <w:rsid w:val="00332030"/>
    <w:rsid w:val="00334E1D"/>
    <w:rsid w:val="00337550"/>
    <w:rsid w:val="00340908"/>
    <w:rsid w:val="00343D99"/>
    <w:rsid w:val="00345BA5"/>
    <w:rsid w:val="00345EE0"/>
    <w:rsid w:val="00345F64"/>
    <w:rsid w:val="003472AE"/>
    <w:rsid w:val="00350355"/>
    <w:rsid w:val="0035402F"/>
    <w:rsid w:val="00354F79"/>
    <w:rsid w:val="0036176F"/>
    <w:rsid w:val="003635BC"/>
    <w:rsid w:val="00363B3A"/>
    <w:rsid w:val="003651F5"/>
    <w:rsid w:val="00366DDF"/>
    <w:rsid w:val="00372321"/>
    <w:rsid w:val="003735B4"/>
    <w:rsid w:val="003750AB"/>
    <w:rsid w:val="00377A7E"/>
    <w:rsid w:val="00382DFC"/>
    <w:rsid w:val="003833E7"/>
    <w:rsid w:val="00384ED5"/>
    <w:rsid w:val="003961D2"/>
    <w:rsid w:val="003A4E0E"/>
    <w:rsid w:val="003B0D5E"/>
    <w:rsid w:val="003B3351"/>
    <w:rsid w:val="003B3BA2"/>
    <w:rsid w:val="003B4F4F"/>
    <w:rsid w:val="003B6036"/>
    <w:rsid w:val="003C06AC"/>
    <w:rsid w:val="003C1071"/>
    <w:rsid w:val="003C7E9C"/>
    <w:rsid w:val="003D0520"/>
    <w:rsid w:val="003D2C84"/>
    <w:rsid w:val="003E204D"/>
    <w:rsid w:val="003E3D97"/>
    <w:rsid w:val="003E6078"/>
    <w:rsid w:val="003F50D8"/>
    <w:rsid w:val="003F54BB"/>
    <w:rsid w:val="003F5D26"/>
    <w:rsid w:val="004009B4"/>
    <w:rsid w:val="00403575"/>
    <w:rsid w:val="00404D32"/>
    <w:rsid w:val="0040616B"/>
    <w:rsid w:val="004072FD"/>
    <w:rsid w:val="00407870"/>
    <w:rsid w:val="00410930"/>
    <w:rsid w:val="00420E8A"/>
    <w:rsid w:val="004210F1"/>
    <w:rsid w:val="00426E16"/>
    <w:rsid w:val="00435A35"/>
    <w:rsid w:val="004415A2"/>
    <w:rsid w:val="00441809"/>
    <w:rsid w:val="00445602"/>
    <w:rsid w:val="00445F2E"/>
    <w:rsid w:val="00451D9C"/>
    <w:rsid w:val="00453C69"/>
    <w:rsid w:val="004561DD"/>
    <w:rsid w:val="00460A08"/>
    <w:rsid w:val="004613E1"/>
    <w:rsid w:val="00475870"/>
    <w:rsid w:val="0047637D"/>
    <w:rsid w:val="00476A9C"/>
    <w:rsid w:val="004770BD"/>
    <w:rsid w:val="00481AD0"/>
    <w:rsid w:val="00482CA2"/>
    <w:rsid w:val="00484351"/>
    <w:rsid w:val="00487E89"/>
    <w:rsid w:val="004906F4"/>
    <w:rsid w:val="00491A18"/>
    <w:rsid w:val="0049260D"/>
    <w:rsid w:val="004949A9"/>
    <w:rsid w:val="004A02BE"/>
    <w:rsid w:val="004A3F6F"/>
    <w:rsid w:val="004A5000"/>
    <w:rsid w:val="004A588D"/>
    <w:rsid w:val="004B1090"/>
    <w:rsid w:val="004C1067"/>
    <w:rsid w:val="004C1F4D"/>
    <w:rsid w:val="004C228E"/>
    <w:rsid w:val="004C5A95"/>
    <w:rsid w:val="004C70C8"/>
    <w:rsid w:val="004C7AA6"/>
    <w:rsid w:val="004D1329"/>
    <w:rsid w:val="004D651E"/>
    <w:rsid w:val="004E3189"/>
    <w:rsid w:val="004E354C"/>
    <w:rsid w:val="004E55B4"/>
    <w:rsid w:val="004E5A45"/>
    <w:rsid w:val="004F1B2F"/>
    <w:rsid w:val="004F2123"/>
    <w:rsid w:val="004F5AB0"/>
    <w:rsid w:val="004F7794"/>
    <w:rsid w:val="00500595"/>
    <w:rsid w:val="00504C3F"/>
    <w:rsid w:val="00505467"/>
    <w:rsid w:val="00513D8D"/>
    <w:rsid w:val="00514894"/>
    <w:rsid w:val="005172FF"/>
    <w:rsid w:val="005254A8"/>
    <w:rsid w:val="005263F6"/>
    <w:rsid w:val="0052767B"/>
    <w:rsid w:val="005301FF"/>
    <w:rsid w:val="00530665"/>
    <w:rsid w:val="0053354E"/>
    <w:rsid w:val="0053518A"/>
    <w:rsid w:val="00537BAA"/>
    <w:rsid w:val="00540948"/>
    <w:rsid w:val="00543E1F"/>
    <w:rsid w:val="00547648"/>
    <w:rsid w:val="0055058A"/>
    <w:rsid w:val="00552F30"/>
    <w:rsid w:val="00554133"/>
    <w:rsid w:val="005551E3"/>
    <w:rsid w:val="005556A5"/>
    <w:rsid w:val="005558D1"/>
    <w:rsid w:val="00560FAF"/>
    <w:rsid w:val="00562BE0"/>
    <w:rsid w:val="005648D2"/>
    <w:rsid w:val="00565E0D"/>
    <w:rsid w:val="00566320"/>
    <w:rsid w:val="00573698"/>
    <w:rsid w:val="00577EA2"/>
    <w:rsid w:val="00581413"/>
    <w:rsid w:val="005843CC"/>
    <w:rsid w:val="00584F5F"/>
    <w:rsid w:val="00591092"/>
    <w:rsid w:val="005931DE"/>
    <w:rsid w:val="00597ABD"/>
    <w:rsid w:val="005A129F"/>
    <w:rsid w:val="005A2D92"/>
    <w:rsid w:val="005B0644"/>
    <w:rsid w:val="005B3EDE"/>
    <w:rsid w:val="005B6942"/>
    <w:rsid w:val="005C09C1"/>
    <w:rsid w:val="005C2E69"/>
    <w:rsid w:val="005D1117"/>
    <w:rsid w:val="005E2665"/>
    <w:rsid w:val="005E322E"/>
    <w:rsid w:val="005E3644"/>
    <w:rsid w:val="005E52C7"/>
    <w:rsid w:val="005E6EF2"/>
    <w:rsid w:val="005F4CEB"/>
    <w:rsid w:val="005F64A0"/>
    <w:rsid w:val="00610BCB"/>
    <w:rsid w:val="00615224"/>
    <w:rsid w:val="0062285B"/>
    <w:rsid w:val="006238FE"/>
    <w:rsid w:val="00624B01"/>
    <w:rsid w:val="00633115"/>
    <w:rsid w:val="00633A1A"/>
    <w:rsid w:val="0064178E"/>
    <w:rsid w:val="006472A4"/>
    <w:rsid w:val="00650435"/>
    <w:rsid w:val="00651F30"/>
    <w:rsid w:val="00652BD2"/>
    <w:rsid w:val="006538D9"/>
    <w:rsid w:val="006545E0"/>
    <w:rsid w:val="006604AD"/>
    <w:rsid w:val="006628C1"/>
    <w:rsid w:val="00663946"/>
    <w:rsid w:val="006641A6"/>
    <w:rsid w:val="00667F0D"/>
    <w:rsid w:val="00671B39"/>
    <w:rsid w:val="00682418"/>
    <w:rsid w:val="00682FD7"/>
    <w:rsid w:val="0068395F"/>
    <w:rsid w:val="006848D9"/>
    <w:rsid w:val="006850AE"/>
    <w:rsid w:val="00691B8C"/>
    <w:rsid w:val="006926CB"/>
    <w:rsid w:val="00694782"/>
    <w:rsid w:val="00696110"/>
    <w:rsid w:val="006A012D"/>
    <w:rsid w:val="006A1974"/>
    <w:rsid w:val="006A22BA"/>
    <w:rsid w:val="006A38AE"/>
    <w:rsid w:val="006A3A29"/>
    <w:rsid w:val="006B1247"/>
    <w:rsid w:val="006B208A"/>
    <w:rsid w:val="006B6C6F"/>
    <w:rsid w:val="006C3891"/>
    <w:rsid w:val="006C4DFA"/>
    <w:rsid w:val="006C6E9C"/>
    <w:rsid w:val="006C731F"/>
    <w:rsid w:val="006D2D01"/>
    <w:rsid w:val="006D2F25"/>
    <w:rsid w:val="006D3EF3"/>
    <w:rsid w:val="006D5BC5"/>
    <w:rsid w:val="006E04EA"/>
    <w:rsid w:val="006E259C"/>
    <w:rsid w:val="006E2FAC"/>
    <w:rsid w:val="006E5E92"/>
    <w:rsid w:val="006F320F"/>
    <w:rsid w:val="007110F0"/>
    <w:rsid w:val="0071399E"/>
    <w:rsid w:val="00713FEB"/>
    <w:rsid w:val="007173A7"/>
    <w:rsid w:val="00724413"/>
    <w:rsid w:val="00724693"/>
    <w:rsid w:val="00725F83"/>
    <w:rsid w:val="00726385"/>
    <w:rsid w:val="00732B75"/>
    <w:rsid w:val="00735BE0"/>
    <w:rsid w:val="0073759D"/>
    <w:rsid w:val="00752A66"/>
    <w:rsid w:val="00752E65"/>
    <w:rsid w:val="0076007C"/>
    <w:rsid w:val="0076683D"/>
    <w:rsid w:val="007735FE"/>
    <w:rsid w:val="00777C88"/>
    <w:rsid w:val="00780048"/>
    <w:rsid w:val="007816DD"/>
    <w:rsid w:val="0078298F"/>
    <w:rsid w:val="00782B65"/>
    <w:rsid w:val="007844B4"/>
    <w:rsid w:val="00784DB2"/>
    <w:rsid w:val="007914DC"/>
    <w:rsid w:val="00791A41"/>
    <w:rsid w:val="0079302A"/>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E76C8"/>
    <w:rsid w:val="007F3E57"/>
    <w:rsid w:val="007F4B11"/>
    <w:rsid w:val="007F4E12"/>
    <w:rsid w:val="007F5BEC"/>
    <w:rsid w:val="007F63BC"/>
    <w:rsid w:val="00803618"/>
    <w:rsid w:val="0080527E"/>
    <w:rsid w:val="008074AE"/>
    <w:rsid w:val="00814484"/>
    <w:rsid w:val="0081740D"/>
    <w:rsid w:val="0082656A"/>
    <w:rsid w:val="00826B2C"/>
    <w:rsid w:val="00827064"/>
    <w:rsid w:val="00831414"/>
    <w:rsid w:val="00832AE4"/>
    <w:rsid w:val="00833E83"/>
    <w:rsid w:val="00834B77"/>
    <w:rsid w:val="00835BE9"/>
    <w:rsid w:val="00836057"/>
    <w:rsid w:val="008375E7"/>
    <w:rsid w:val="00840F44"/>
    <w:rsid w:val="00841422"/>
    <w:rsid w:val="00841852"/>
    <w:rsid w:val="008434D2"/>
    <w:rsid w:val="00845210"/>
    <w:rsid w:val="00845A89"/>
    <w:rsid w:val="00846BD1"/>
    <w:rsid w:val="00854C79"/>
    <w:rsid w:val="008560F8"/>
    <w:rsid w:val="00860C67"/>
    <w:rsid w:val="00863120"/>
    <w:rsid w:val="008642F2"/>
    <w:rsid w:val="00867A84"/>
    <w:rsid w:val="00873190"/>
    <w:rsid w:val="008773F3"/>
    <w:rsid w:val="00882013"/>
    <w:rsid w:val="00882843"/>
    <w:rsid w:val="0088370B"/>
    <w:rsid w:val="00884183"/>
    <w:rsid w:val="00884F56"/>
    <w:rsid w:val="00886EEC"/>
    <w:rsid w:val="0089028D"/>
    <w:rsid w:val="008936A8"/>
    <w:rsid w:val="00896368"/>
    <w:rsid w:val="008A04E5"/>
    <w:rsid w:val="008A6EB5"/>
    <w:rsid w:val="008A786A"/>
    <w:rsid w:val="008B2552"/>
    <w:rsid w:val="008B320D"/>
    <w:rsid w:val="008B3580"/>
    <w:rsid w:val="008B4D28"/>
    <w:rsid w:val="008B6673"/>
    <w:rsid w:val="008B78C4"/>
    <w:rsid w:val="008C0B64"/>
    <w:rsid w:val="008C29B3"/>
    <w:rsid w:val="008C6C97"/>
    <w:rsid w:val="008D21DB"/>
    <w:rsid w:val="008D3F66"/>
    <w:rsid w:val="008D57D5"/>
    <w:rsid w:val="008D5837"/>
    <w:rsid w:val="008D76C0"/>
    <w:rsid w:val="008E27DE"/>
    <w:rsid w:val="008F1C0C"/>
    <w:rsid w:val="008F2E0E"/>
    <w:rsid w:val="008F3B68"/>
    <w:rsid w:val="009012BC"/>
    <w:rsid w:val="0090138B"/>
    <w:rsid w:val="0090406A"/>
    <w:rsid w:val="0091073D"/>
    <w:rsid w:val="009107BF"/>
    <w:rsid w:val="00910CB6"/>
    <w:rsid w:val="00912B5F"/>
    <w:rsid w:val="00914E6E"/>
    <w:rsid w:val="00916336"/>
    <w:rsid w:val="009205B6"/>
    <w:rsid w:val="00924632"/>
    <w:rsid w:val="00924D81"/>
    <w:rsid w:val="00925E24"/>
    <w:rsid w:val="00936C41"/>
    <w:rsid w:val="0094546E"/>
    <w:rsid w:val="0094795A"/>
    <w:rsid w:val="00954340"/>
    <w:rsid w:val="009564F7"/>
    <w:rsid w:val="00956FA0"/>
    <w:rsid w:val="00960B9D"/>
    <w:rsid w:val="0096244D"/>
    <w:rsid w:val="00964968"/>
    <w:rsid w:val="00964C98"/>
    <w:rsid w:val="00970B98"/>
    <w:rsid w:val="00972928"/>
    <w:rsid w:val="009765B4"/>
    <w:rsid w:val="009834A6"/>
    <w:rsid w:val="00986B96"/>
    <w:rsid w:val="0098739C"/>
    <w:rsid w:val="00994719"/>
    <w:rsid w:val="009A2874"/>
    <w:rsid w:val="009A6D3B"/>
    <w:rsid w:val="009A6F86"/>
    <w:rsid w:val="009B1E56"/>
    <w:rsid w:val="009B5DCE"/>
    <w:rsid w:val="009B5E07"/>
    <w:rsid w:val="009C022E"/>
    <w:rsid w:val="009C3F6B"/>
    <w:rsid w:val="009C46E7"/>
    <w:rsid w:val="009C4CD7"/>
    <w:rsid w:val="009C773A"/>
    <w:rsid w:val="009C7FBC"/>
    <w:rsid w:val="009D1E0F"/>
    <w:rsid w:val="009E5FDE"/>
    <w:rsid w:val="009F05A5"/>
    <w:rsid w:val="009F11AF"/>
    <w:rsid w:val="009F271A"/>
    <w:rsid w:val="009F3658"/>
    <w:rsid w:val="009F5156"/>
    <w:rsid w:val="009F5AD1"/>
    <w:rsid w:val="009F7B69"/>
    <w:rsid w:val="00A025BC"/>
    <w:rsid w:val="00A10BE4"/>
    <w:rsid w:val="00A11727"/>
    <w:rsid w:val="00A12BA2"/>
    <w:rsid w:val="00A13754"/>
    <w:rsid w:val="00A15397"/>
    <w:rsid w:val="00A175D0"/>
    <w:rsid w:val="00A1775C"/>
    <w:rsid w:val="00A2204D"/>
    <w:rsid w:val="00A2328D"/>
    <w:rsid w:val="00A25F81"/>
    <w:rsid w:val="00A27B4E"/>
    <w:rsid w:val="00A31EEE"/>
    <w:rsid w:val="00A33805"/>
    <w:rsid w:val="00A35A6B"/>
    <w:rsid w:val="00A363C9"/>
    <w:rsid w:val="00A3712D"/>
    <w:rsid w:val="00A37B4F"/>
    <w:rsid w:val="00A41247"/>
    <w:rsid w:val="00A47D52"/>
    <w:rsid w:val="00A50A06"/>
    <w:rsid w:val="00A51C8F"/>
    <w:rsid w:val="00A52366"/>
    <w:rsid w:val="00A613B7"/>
    <w:rsid w:val="00A6419C"/>
    <w:rsid w:val="00A64C3E"/>
    <w:rsid w:val="00A66420"/>
    <w:rsid w:val="00A772F6"/>
    <w:rsid w:val="00A80652"/>
    <w:rsid w:val="00A83EE7"/>
    <w:rsid w:val="00A8402B"/>
    <w:rsid w:val="00A87D2A"/>
    <w:rsid w:val="00A90012"/>
    <w:rsid w:val="00A9059F"/>
    <w:rsid w:val="00A91317"/>
    <w:rsid w:val="00A95F4F"/>
    <w:rsid w:val="00AA420D"/>
    <w:rsid w:val="00AA4732"/>
    <w:rsid w:val="00AA4F37"/>
    <w:rsid w:val="00AA7466"/>
    <w:rsid w:val="00AB09C2"/>
    <w:rsid w:val="00AB235A"/>
    <w:rsid w:val="00AB57FC"/>
    <w:rsid w:val="00AB5CC8"/>
    <w:rsid w:val="00AB7422"/>
    <w:rsid w:val="00AC0481"/>
    <w:rsid w:val="00AD0EB8"/>
    <w:rsid w:val="00AD4031"/>
    <w:rsid w:val="00AD42C2"/>
    <w:rsid w:val="00AD479A"/>
    <w:rsid w:val="00AD539A"/>
    <w:rsid w:val="00AE159D"/>
    <w:rsid w:val="00AE2586"/>
    <w:rsid w:val="00AE2F58"/>
    <w:rsid w:val="00AE4B4D"/>
    <w:rsid w:val="00AE55C8"/>
    <w:rsid w:val="00AE5F62"/>
    <w:rsid w:val="00AE7126"/>
    <w:rsid w:val="00AE79AD"/>
    <w:rsid w:val="00B0491F"/>
    <w:rsid w:val="00B0509E"/>
    <w:rsid w:val="00B050A2"/>
    <w:rsid w:val="00B07002"/>
    <w:rsid w:val="00B07694"/>
    <w:rsid w:val="00B078A6"/>
    <w:rsid w:val="00B11039"/>
    <w:rsid w:val="00B130BF"/>
    <w:rsid w:val="00B13E0D"/>
    <w:rsid w:val="00B20632"/>
    <w:rsid w:val="00B23701"/>
    <w:rsid w:val="00B263BE"/>
    <w:rsid w:val="00B32617"/>
    <w:rsid w:val="00B34D1F"/>
    <w:rsid w:val="00B41CBD"/>
    <w:rsid w:val="00B455F6"/>
    <w:rsid w:val="00B46C89"/>
    <w:rsid w:val="00B542F7"/>
    <w:rsid w:val="00B56D54"/>
    <w:rsid w:val="00B60489"/>
    <w:rsid w:val="00B611A0"/>
    <w:rsid w:val="00B73786"/>
    <w:rsid w:val="00B76F5A"/>
    <w:rsid w:val="00B80B85"/>
    <w:rsid w:val="00B8224D"/>
    <w:rsid w:val="00B905FB"/>
    <w:rsid w:val="00B91100"/>
    <w:rsid w:val="00B920CD"/>
    <w:rsid w:val="00BA1726"/>
    <w:rsid w:val="00BA3560"/>
    <w:rsid w:val="00BB093D"/>
    <w:rsid w:val="00BB1D35"/>
    <w:rsid w:val="00BB7580"/>
    <w:rsid w:val="00BC6178"/>
    <w:rsid w:val="00BC6FC4"/>
    <w:rsid w:val="00BC7898"/>
    <w:rsid w:val="00BD1A4B"/>
    <w:rsid w:val="00BD42A1"/>
    <w:rsid w:val="00BD437B"/>
    <w:rsid w:val="00BD5C88"/>
    <w:rsid w:val="00BD655D"/>
    <w:rsid w:val="00BD66C8"/>
    <w:rsid w:val="00BE0043"/>
    <w:rsid w:val="00BE1890"/>
    <w:rsid w:val="00BE1EB9"/>
    <w:rsid w:val="00BF273C"/>
    <w:rsid w:val="00BF4B67"/>
    <w:rsid w:val="00BF4F02"/>
    <w:rsid w:val="00BF5ED0"/>
    <w:rsid w:val="00BF6533"/>
    <w:rsid w:val="00BF6770"/>
    <w:rsid w:val="00C021D6"/>
    <w:rsid w:val="00C04A41"/>
    <w:rsid w:val="00C07F95"/>
    <w:rsid w:val="00C1191D"/>
    <w:rsid w:val="00C12530"/>
    <w:rsid w:val="00C13EEE"/>
    <w:rsid w:val="00C172D6"/>
    <w:rsid w:val="00C21798"/>
    <w:rsid w:val="00C23276"/>
    <w:rsid w:val="00C25BC5"/>
    <w:rsid w:val="00C31730"/>
    <w:rsid w:val="00C334C2"/>
    <w:rsid w:val="00C33D73"/>
    <w:rsid w:val="00C346A4"/>
    <w:rsid w:val="00C406FE"/>
    <w:rsid w:val="00C43368"/>
    <w:rsid w:val="00C44B9E"/>
    <w:rsid w:val="00C47253"/>
    <w:rsid w:val="00C47EC8"/>
    <w:rsid w:val="00C517F6"/>
    <w:rsid w:val="00C613DC"/>
    <w:rsid w:val="00C63004"/>
    <w:rsid w:val="00C65ED8"/>
    <w:rsid w:val="00C70926"/>
    <w:rsid w:val="00C7177D"/>
    <w:rsid w:val="00C731F2"/>
    <w:rsid w:val="00C75861"/>
    <w:rsid w:val="00C80846"/>
    <w:rsid w:val="00C83FEF"/>
    <w:rsid w:val="00C851B3"/>
    <w:rsid w:val="00C86963"/>
    <w:rsid w:val="00C8799E"/>
    <w:rsid w:val="00C90655"/>
    <w:rsid w:val="00C930EF"/>
    <w:rsid w:val="00CA0263"/>
    <w:rsid w:val="00CA2181"/>
    <w:rsid w:val="00CA4849"/>
    <w:rsid w:val="00CA56DE"/>
    <w:rsid w:val="00CA5E72"/>
    <w:rsid w:val="00CA6B00"/>
    <w:rsid w:val="00CB0998"/>
    <w:rsid w:val="00CB1059"/>
    <w:rsid w:val="00CB5201"/>
    <w:rsid w:val="00CC17E0"/>
    <w:rsid w:val="00CC1CD4"/>
    <w:rsid w:val="00CC4248"/>
    <w:rsid w:val="00CC4532"/>
    <w:rsid w:val="00CC5F9C"/>
    <w:rsid w:val="00CC7F96"/>
    <w:rsid w:val="00CD5F03"/>
    <w:rsid w:val="00CD6E3E"/>
    <w:rsid w:val="00CE586C"/>
    <w:rsid w:val="00CE652E"/>
    <w:rsid w:val="00CF00DB"/>
    <w:rsid w:val="00CF0980"/>
    <w:rsid w:val="00CF15F1"/>
    <w:rsid w:val="00CF211E"/>
    <w:rsid w:val="00CF27AC"/>
    <w:rsid w:val="00CF7FE5"/>
    <w:rsid w:val="00D040B3"/>
    <w:rsid w:val="00D05303"/>
    <w:rsid w:val="00D07124"/>
    <w:rsid w:val="00D15BAD"/>
    <w:rsid w:val="00D172EA"/>
    <w:rsid w:val="00D20481"/>
    <w:rsid w:val="00D21ADA"/>
    <w:rsid w:val="00D223CF"/>
    <w:rsid w:val="00D303ED"/>
    <w:rsid w:val="00D35792"/>
    <w:rsid w:val="00D35A46"/>
    <w:rsid w:val="00D36CF9"/>
    <w:rsid w:val="00D41198"/>
    <w:rsid w:val="00D44A75"/>
    <w:rsid w:val="00D454F4"/>
    <w:rsid w:val="00D46279"/>
    <w:rsid w:val="00D47704"/>
    <w:rsid w:val="00D47BAD"/>
    <w:rsid w:val="00D547B9"/>
    <w:rsid w:val="00D57AF0"/>
    <w:rsid w:val="00D64898"/>
    <w:rsid w:val="00D66F0D"/>
    <w:rsid w:val="00D674BD"/>
    <w:rsid w:val="00D70805"/>
    <w:rsid w:val="00D70CC5"/>
    <w:rsid w:val="00D72C23"/>
    <w:rsid w:val="00D7395F"/>
    <w:rsid w:val="00D823AE"/>
    <w:rsid w:val="00D856AD"/>
    <w:rsid w:val="00D8592E"/>
    <w:rsid w:val="00D86561"/>
    <w:rsid w:val="00D86DA8"/>
    <w:rsid w:val="00D90E83"/>
    <w:rsid w:val="00D95A4E"/>
    <w:rsid w:val="00D96236"/>
    <w:rsid w:val="00DA3633"/>
    <w:rsid w:val="00DA7636"/>
    <w:rsid w:val="00DB0906"/>
    <w:rsid w:val="00DB20C8"/>
    <w:rsid w:val="00DB620B"/>
    <w:rsid w:val="00DC3431"/>
    <w:rsid w:val="00DC53D6"/>
    <w:rsid w:val="00DC61E0"/>
    <w:rsid w:val="00DD0191"/>
    <w:rsid w:val="00DD2FA4"/>
    <w:rsid w:val="00DD4475"/>
    <w:rsid w:val="00DF002F"/>
    <w:rsid w:val="00DF120E"/>
    <w:rsid w:val="00DF5767"/>
    <w:rsid w:val="00E00197"/>
    <w:rsid w:val="00E00CD3"/>
    <w:rsid w:val="00E031BF"/>
    <w:rsid w:val="00E03E00"/>
    <w:rsid w:val="00E03F0A"/>
    <w:rsid w:val="00E10452"/>
    <w:rsid w:val="00E16A01"/>
    <w:rsid w:val="00E24669"/>
    <w:rsid w:val="00E33457"/>
    <w:rsid w:val="00E33874"/>
    <w:rsid w:val="00E370CE"/>
    <w:rsid w:val="00E3742C"/>
    <w:rsid w:val="00E37510"/>
    <w:rsid w:val="00E40CFD"/>
    <w:rsid w:val="00E41BCA"/>
    <w:rsid w:val="00E4410C"/>
    <w:rsid w:val="00E50AB5"/>
    <w:rsid w:val="00E50CCA"/>
    <w:rsid w:val="00E51ECA"/>
    <w:rsid w:val="00E52CC4"/>
    <w:rsid w:val="00E5426B"/>
    <w:rsid w:val="00E61709"/>
    <w:rsid w:val="00E61C4A"/>
    <w:rsid w:val="00E6335A"/>
    <w:rsid w:val="00E661DE"/>
    <w:rsid w:val="00E67D1A"/>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C24A5"/>
    <w:rsid w:val="00EC706E"/>
    <w:rsid w:val="00ED1F87"/>
    <w:rsid w:val="00ED3789"/>
    <w:rsid w:val="00ED4B60"/>
    <w:rsid w:val="00ED4E06"/>
    <w:rsid w:val="00EE55FE"/>
    <w:rsid w:val="00EE5668"/>
    <w:rsid w:val="00EE6143"/>
    <w:rsid w:val="00EF0231"/>
    <w:rsid w:val="00EF3BBF"/>
    <w:rsid w:val="00EF4903"/>
    <w:rsid w:val="00F10EDF"/>
    <w:rsid w:val="00F153DB"/>
    <w:rsid w:val="00F179FD"/>
    <w:rsid w:val="00F25AAD"/>
    <w:rsid w:val="00F33B40"/>
    <w:rsid w:val="00F3571E"/>
    <w:rsid w:val="00F4252A"/>
    <w:rsid w:val="00F450F0"/>
    <w:rsid w:val="00F50B0D"/>
    <w:rsid w:val="00F53B2E"/>
    <w:rsid w:val="00F552A5"/>
    <w:rsid w:val="00F567D6"/>
    <w:rsid w:val="00F57B33"/>
    <w:rsid w:val="00F60110"/>
    <w:rsid w:val="00F668B1"/>
    <w:rsid w:val="00F7078B"/>
    <w:rsid w:val="00F743A4"/>
    <w:rsid w:val="00F82A15"/>
    <w:rsid w:val="00F93AB1"/>
    <w:rsid w:val="00FA0EA3"/>
    <w:rsid w:val="00FA2BFB"/>
    <w:rsid w:val="00FA77E7"/>
    <w:rsid w:val="00FB0502"/>
    <w:rsid w:val="00FB0847"/>
    <w:rsid w:val="00FB147B"/>
    <w:rsid w:val="00FB3EC3"/>
    <w:rsid w:val="00FB4555"/>
    <w:rsid w:val="00FC4047"/>
    <w:rsid w:val="00FC4BD2"/>
    <w:rsid w:val="00FC4DF2"/>
    <w:rsid w:val="00FC66CB"/>
    <w:rsid w:val="00FC6948"/>
    <w:rsid w:val="00FD092E"/>
    <w:rsid w:val="00FD790E"/>
    <w:rsid w:val="00FE4E78"/>
    <w:rsid w:val="00FE5A41"/>
    <w:rsid w:val="00FE6A5D"/>
    <w:rsid w:val="00FE781A"/>
    <w:rsid w:val="00FF51E4"/>
    <w:rsid w:val="0E0C21BD"/>
    <w:rsid w:val="390F5488"/>
    <w:rsid w:val="6EDA7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4D11"/>
  <w15:docId w15:val="{E22E9E40-C1C1-4FC0-BE20-227DFB7D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2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66420"/>
    <w:rPr>
      <w:b/>
      <w:bCs/>
    </w:rPr>
  </w:style>
  <w:style w:type="paragraph" w:styleId="a4">
    <w:name w:val="annotation text"/>
    <w:basedOn w:val="a"/>
    <w:link w:val="a6"/>
    <w:uiPriority w:val="99"/>
    <w:semiHidden/>
    <w:unhideWhenUsed/>
    <w:qFormat/>
    <w:rsid w:val="00A66420"/>
    <w:pPr>
      <w:jc w:val="left"/>
    </w:pPr>
  </w:style>
  <w:style w:type="paragraph" w:styleId="a7">
    <w:name w:val="Balloon Text"/>
    <w:basedOn w:val="a"/>
    <w:link w:val="a8"/>
    <w:uiPriority w:val="99"/>
    <w:semiHidden/>
    <w:unhideWhenUsed/>
    <w:qFormat/>
    <w:rsid w:val="00A66420"/>
    <w:rPr>
      <w:sz w:val="18"/>
      <w:szCs w:val="18"/>
    </w:rPr>
  </w:style>
  <w:style w:type="paragraph" w:styleId="a9">
    <w:name w:val="footer"/>
    <w:basedOn w:val="a"/>
    <w:link w:val="aa"/>
    <w:uiPriority w:val="99"/>
    <w:unhideWhenUsed/>
    <w:qFormat/>
    <w:rsid w:val="00A66420"/>
    <w:pPr>
      <w:tabs>
        <w:tab w:val="center" w:pos="4153"/>
        <w:tab w:val="right" w:pos="8306"/>
      </w:tabs>
      <w:snapToGrid w:val="0"/>
      <w:jc w:val="left"/>
    </w:pPr>
    <w:rPr>
      <w:sz w:val="18"/>
      <w:szCs w:val="18"/>
    </w:rPr>
  </w:style>
  <w:style w:type="paragraph" w:styleId="ab">
    <w:name w:val="header"/>
    <w:basedOn w:val="a"/>
    <w:link w:val="ac"/>
    <w:uiPriority w:val="99"/>
    <w:unhideWhenUsed/>
    <w:qFormat/>
    <w:rsid w:val="00A66420"/>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rsid w:val="00A66420"/>
    <w:pPr>
      <w:spacing w:before="240" w:after="60"/>
      <w:jc w:val="center"/>
      <w:outlineLvl w:val="0"/>
    </w:pPr>
    <w:rPr>
      <w:rFonts w:asciiTheme="majorHAnsi" w:hAnsiTheme="majorHAnsi" w:cstheme="majorBidi"/>
      <w:b/>
      <w:bCs/>
      <w:sz w:val="32"/>
      <w:szCs w:val="32"/>
    </w:rPr>
  </w:style>
  <w:style w:type="character" w:styleId="af">
    <w:name w:val="annotation reference"/>
    <w:basedOn w:val="a0"/>
    <w:uiPriority w:val="99"/>
    <w:semiHidden/>
    <w:unhideWhenUsed/>
    <w:qFormat/>
    <w:rsid w:val="00A66420"/>
    <w:rPr>
      <w:sz w:val="21"/>
      <w:szCs w:val="21"/>
    </w:rPr>
  </w:style>
  <w:style w:type="paragraph" w:customStyle="1" w:styleId="reader-word-layer">
    <w:name w:val="reader-word-layer"/>
    <w:basedOn w:val="a"/>
    <w:rsid w:val="00A66420"/>
    <w:pPr>
      <w:widowControl/>
      <w:spacing w:before="100" w:beforeAutospacing="1" w:after="100" w:afterAutospacing="1"/>
      <w:jc w:val="left"/>
    </w:pPr>
    <w:rPr>
      <w:rFonts w:ascii="宋体" w:hAnsi="宋体" w:cs="宋体"/>
      <w:kern w:val="0"/>
      <w:sz w:val="24"/>
      <w:szCs w:val="24"/>
    </w:rPr>
  </w:style>
  <w:style w:type="paragraph" w:customStyle="1" w:styleId="-11">
    <w:name w:val="彩色列表 - 着色 11"/>
    <w:basedOn w:val="a"/>
    <w:uiPriority w:val="34"/>
    <w:qFormat/>
    <w:rsid w:val="00A66420"/>
    <w:pPr>
      <w:spacing w:line="440" w:lineRule="exact"/>
      <w:ind w:firstLineChars="200" w:firstLine="420"/>
    </w:pPr>
    <w:rPr>
      <w:rFonts w:ascii="Arial" w:hAnsi="Arial"/>
      <w:szCs w:val="24"/>
    </w:rPr>
  </w:style>
  <w:style w:type="character" w:customStyle="1" w:styleId="ac">
    <w:name w:val="页眉 字符"/>
    <w:basedOn w:val="a0"/>
    <w:link w:val="ab"/>
    <w:uiPriority w:val="99"/>
    <w:qFormat/>
    <w:rsid w:val="00A66420"/>
    <w:rPr>
      <w:rFonts w:ascii="Calibri" w:eastAsia="宋体" w:hAnsi="Calibri" w:cs="Times New Roman"/>
      <w:sz w:val="18"/>
      <w:szCs w:val="18"/>
    </w:rPr>
  </w:style>
  <w:style w:type="character" w:customStyle="1" w:styleId="aa">
    <w:name w:val="页脚 字符"/>
    <w:basedOn w:val="a0"/>
    <w:link w:val="a9"/>
    <w:uiPriority w:val="99"/>
    <w:qFormat/>
    <w:rsid w:val="00A66420"/>
    <w:rPr>
      <w:rFonts w:ascii="Calibri" w:eastAsia="宋体" w:hAnsi="Calibri" w:cs="Times New Roman"/>
      <w:sz w:val="18"/>
      <w:szCs w:val="18"/>
    </w:rPr>
  </w:style>
  <w:style w:type="character" w:customStyle="1" w:styleId="a8">
    <w:name w:val="批注框文本 字符"/>
    <w:basedOn w:val="a0"/>
    <w:link w:val="a7"/>
    <w:uiPriority w:val="99"/>
    <w:semiHidden/>
    <w:qFormat/>
    <w:rsid w:val="00A66420"/>
    <w:rPr>
      <w:rFonts w:ascii="Calibri" w:eastAsia="宋体" w:hAnsi="Calibri" w:cs="Times New Roman"/>
      <w:sz w:val="18"/>
      <w:szCs w:val="18"/>
    </w:rPr>
  </w:style>
  <w:style w:type="character" w:customStyle="1" w:styleId="a6">
    <w:name w:val="批注文字 字符"/>
    <w:basedOn w:val="a0"/>
    <w:link w:val="a4"/>
    <w:uiPriority w:val="99"/>
    <w:semiHidden/>
    <w:qFormat/>
    <w:rsid w:val="00A66420"/>
    <w:rPr>
      <w:rFonts w:ascii="Calibri" w:eastAsia="宋体" w:hAnsi="Calibri" w:cs="Times New Roman"/>
    </w:rPr>
  </w:style>
  <w:style w:type="character" w:customStyle="1" w:styleId="a5">
    <w:name w:val="批注主题 字符"/>
    <w:basedOn w:val="a6"/>
    <w:link w:val="a3"/>
    <w:uiPriority w:val="99"/>
    <w:semiHidden/>
    <w:qFormat/>
    <w:rsid w:val="00A66420"/>
    <w:rPr>
      <w:rFonts w:ascii="Calibri" w:eastAsia="宋体" w:hAnsi="Calibri" w:cs="Times New Roman"/>
      <w:b/>
      <w:bCs/>
    </w:rPr>
  </w:style>
  <w:style w:type="paragraph" w:styleId="af0">
    <w:name w:val="List Paragraph"/>
    <w:basedOn w:val="a"/>
    <w:uiPriority w:val="34"/>
    <w:qFormat/>
    <w:rsid w:val="00A66420"/>
    <w:pPr>
      <w:ind w:firstLineChars="200" w:firstLine="420"/>
    </w:pPr>
  </w:style>
  <w:style w:type="character" w:customStyle="1" w:styleId="ae">
    <w:name w:val="标题 字符"/>
    <w:basedOn w:val="a0"/>
    <w:link w:val="ad"/>
    <w:uiPriority w:val="10"/>
    <w:qFormat/>
    <w:rsid w:val="00A66420"/>
    <w:rPr>
      <w:rFonts w:asciiTheme="majorHAnsi" w:eastAsia="宋体" w:hAnsiTheme="majorHAnsi" w:cstheme="majorBidi"/>
      <w:b/>
      <w:bCs/>
      <w:sz w:val="32"/>
      <w:szCs w:val="32"/>
    </w:rPr>
  </w:style>
  <w:style w:type="table" w:styleId="af1">
    <w:name w:val="Table Grid"/>
    <w:basedOn w:val="a1"/>
    <w:uiPriority w:val="39"/>
    <w:rsid w:val="002333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04C3F"/>
    <w:rPr>
      <w:rFonts w:ascii="Calibri" w:eastAsia="宋体" w:hAnsi="Calibri" w:cs="Times New Roman"/>
      <w:kern w:val="2"/>
      <w:sz w:val="21"/>
      <w:szCs w:val="22"/>
    </w:rPr>
  </w:style>
  <w:style w:type="character" w:styleId="af3">
    <w:name w:val="Hyperlink"/>
    <w:basedOn w:val="a0"/>
    <w:uiPriority w:val="99"/>
    <w:unhideWhenUsed/>
    <w:rsid w:val="003735B4"/>
    <w:rPr>
      <w:color w:val="0000FF" w:themeColor="hyperlink"/>
      <w:u w:val="single"/>
    </w:rPr>
  </w:style>
  <w:style w:type="character" w:customStyle="1" w:styleId="1">
    <w:name w:val="未处理的提及1"/>
    <w:basedOn w:val="a0"/>
    <w:uiPriority w:val="99"/>
    <w:semiHidden/>
    <w:unhideWhenUsed/>
    <w:rsid w:val="00F1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6BB7AF-B2B0-4DFC-9341-7C0C74D2B2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任俊学</dc:creator>
  <cp:lastModifiedBy>QY L</cp:lastModifiedBy>
  <cp:revision>8</cp:revision>
  <cp:lastPrinted>2023-11-08T04:13:00Z</cp:lastPrinted>
  <dcterms:created xsi:type="dcterms:W3CDTF">2023-11-08T06:59:00Z</dcterms:created>
  <dcterms:modified xsi:type="dcterms:W3CDTF">2023-11-10T07:50:00Z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