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58ED" w14:textId="77777777" w:rsidR="00423949" w:rsidRDefault="00423949" w:rsidP="00423949">
      <w:pPr>
        <w:pStyle w:val="a9"/>
        <w:spacing w:line="560" w:lineRule="exact"/>
        <w:rPr>
          <w:b w:val="0"/>
          <w:bCs w:val="0"/>
          <w:kern w:val="0"/>
        </w:rPr>
      </w:pPr>
      <w:r>
        <w:rPr>
          <w:rFonts w:ascii="方正小标宋简体" w:eastAsia="方正小标宋简体" w:hAnsi="仿宋" w:hint="eastAsia"/>
          <w:b w:val="0"/>
          <w:bCs w:val="0"/>
          <w:sz w:val="44"/>
          <w:szCs w:val="44"/>
        </w:rPr>
        <w:t>深圳市天使投资引导基金申报指南及遴选办法</w:t>
      </w:r>
    </w:p>
    <w:p w14:paraId="1FCE3AEE" w14:textId="77777777" w:rsidR="00423949" w:rsidRPr="00423949" w:rsidRDefault="00423949" w:rsidP="00A74195">
      <w:pPr>
        <w:widowControl/>
        <w:shd w:val="clear" w:color="auto" w:fill="FFFFFF"/>
        <w:spacing w:line="560" w:lineRule="exact"/>
        <w:ind w:firstLineChars="200" w:firstLine="640"/>
        <w:rPr>
          <w:rFonts w:ascii="黑体" w:eastAsia="黑体" w:hAnsi="黑体" w:cs="Times New Roman"/>
          <w:sz w:val="32"/>
          <w:szCs w:val="32"/>
        </w:rPr>
      </w:pPr>
    </w:p>
    <w:p w14:paraId="1ADB55CC" w14:textId="210D8C5B" w:rsidR="00A74195" w:rsidRPr="00A74195" w:rsidRDefault="00A74195" w:rsidP="00A74195">
      <w:pPr>
        <w:widowControl/>
        <w:shd w:val="clear" w:color="auto" w:fill="FFFFFF"/>
        <w:spacing w:line="560" w:lineRule="exact"/>
        <w:ind w:firstLineChars="200" w:firstLine="640"/>
        <w:rPr>
          <w:rFonts w:ascii="黑体" w:eastAsia="黑体" w:hAnsi="黑体" w:cs="Times New Roman"/>
          <w:sz w:val="32"/>
          <w:szCs w:val="32"/>
        </w:rPr>
      </w:pPr>
      <w:r w:rsidRPr="00A74195">
        <w:rPr>
          <w:rFonts w:ascii="黑体" w:eastAsia="黑体" w:hAnsi="黑体" w:cs="Times New Roman" w:hint="eastAsia"/>
          <w:sz w:val="32"/>
          <w:szCs w:val="32"/>
        </w:rPr>
        <w:t>一、天使</w:t>
      </w:r>
      <w:proofErr w:type="gramStart"/>
      <w:r w:rsidRPr="00A74195">
        <w:rPr>
          <w:rFonts w:ascii="黑体" w:eastAsia="黑体" w:hAnsi="黑体" w:cs="Times New Roman" w:hint="eastAsia"/>
          <w:sz w:val="32"/>
          <w:szCs w:val="32"/>
        </w:rPr>
        <w:t>母基金</w:t>
      </w:r>
      <w:proofErr w:type="gramEnd"/>
      <w:r w:rsidRPr="00A74195">
        <w:rPr>
          <w:rFonts w:ascii="黑体" w:eastAsia="黑体" w:hAnsi="黑体" w:cs="Times New Roman" w:hint="eastAsia"/>
          <w:sz w:val="32"/>
          <w:szCs w:val="32"/>
        </w:rPr>
        <w:t>定位</w:t>
      </w:r>
    </w:p>
    <w:p w14:paraId="23A02C1A" w14:textId="77777777" w:rsidR="00A74195" w:rsidRPr="00A74195" w:rsidRDefault="00A74195" w:rsidP="00A74195">
      <w:pPr>
        <w:spacing w:line="560" w:lineRule="exact"/>
        <w:ind w:firstLineChars="200" w:firstLine="640"/>
        <w:rPr>
          <w:rFonts w:ascii="仿宋_GB2312" w:eastAsia="仿宋_GB2312" w:hAnsi="Calibri" w:cs="Times New Roman"/>
          <w:b/>
          <w:sz w:val="32"/>
          <w:szCs w:val="32"/>
        </w:rPr>
      </w:pPr>
      <w:r w:rsidRPr="00A74195">
        <w:rPr>
          <w:rFonts w:ascii="仿宋_GB2312" w:eastAsia="仿宋_GB2312" w:hAnsi="微软雅黑" w:cs="宋体" w:hint="eastAsia"/>
          <w:kern w:val="0"/>
          <w:sz w:val="32"/>
          <w:szCs w:val="32"/>
        </w:rPr>
        <w:t>深圳市天使投资引导基金有限公司（以下简称“天使母基金”）是由</w:t>
      </w:r>
      <w:r w:rsidRPr="00A74195">
        <w:rPr>
          <w:rFonts w:ascii="仿宋_GB2312" w:eastAsia="仿宋_GB2312" w:hAnsi="宋体" w:cs="仿宋_GB2312" w:hint="eastAsia"/>
          <w:sz w:val="32"/>
          <w:szCs w:val="32"/>
        </w:rPr>
        <w:t>深圳市引导基金投资有限公司</w:t>
      </w:r>
      <w:r w:rsidRPr="00A74195">
        <w:rPr>
          <w:rFonts w:ascii="仿宋_GB2312" w:eastAsia="仿宋_GB2312" w:hAnsi="微软雅黑" w:cs="宋体" w:hint="eastAsia"/>
          <w:kern w:val="0"/>
          <w:sz w:val="32"/>
          <w:szCs w:val="32"/>
        </w:rPr>
        <w:t>出资设立，委托深圳市天使投资引导基金管理有限公司（以下简称“管理公司”）按市场化方式运营。天使</w:t>
      </w:r>
      <w:proofErr w:type="gramStart"/>
      <w:r w:rsidRPr="00A74195">
        <w:rPr>
          <w:rFonts w:ascii="仿宋_GB2312" w:eastAsia="仿宋_GB2312" w:hAnsi="微软雅黑" w:cs="宋体" w:hint="eastAsia"/>
          <w:kern w:val="0"/>
          <w:sz w:val="32"/>
          <w:szCs w:val="32"/>
        </w:rPr>
        <w:t>母基金</w:t>
      </w:r>
      <w:proofErr w:type="gramEnd"/>
      <w:r w:rsidRPr="00A74195">
        <w:rPr>
          <w:rFonts w:ascii="仿宋_GB2312" w:eastAsia="仿宋_GB2312" w:hAnsi="仿宋" w:cs="Times New Roman" w:hint="eastAsia"/>
          <w:sz w:val="32"/>
          <w:szCs w:val="32"/>
        </w:rPr>
        <w:t>主要通过投资各类天使投资基金（以下简称“子基金”），</w:t>
      </w:r>
      <w:r w:rsidRPr="00A74195">
        <w:rPr>
          <w:rFonts w:ascii="仿宋_GB2312" w:eastAsia="仿宋_GB2312" w:hAnsi="微软雅黑" w:cs="宋体" w:hint="eastAsia"/>
          <w:kern w:val="0"/>
          <w:sz w:val="32"/>
          <w:szCs w:val="32"/>
        </w:rPr>
        <w:t>发挥市场资源配置作用和财政资金引导放大作用，引导社会资本投向天使类项目，大力培育战略性新兴产业，促进产业转型升级，助力深圳打造国际</w:t>
      </w:r>
      <w:r w:rsidRPr="00A74195">
        <w:rPr>
          <w:rFonts w:ascii="仿宋_GB2312" w:eastAsia="仿宋_GB2312" w:hAnsi="仿宋" w:cs="Times New Roman" w:hint="eastAsia"/>
          <w:sz w:val="32"/>
          <w:szCs w:val="32"/>
        </w:rPr>
        <w:t>一流创新创业城市</w:t>
      </w:r>
      <w:r w:rsidRPr="00A74195">
        <w:rPr>
          <w:rFonts w:ascii="仿宋_GB2312" w:eastAsia="仿宋_GB2312" w:hAnsi="微软雅黑" w:cs="宋体" w:hint="eastAsia"/>
          <w:kern w:val="0"/>
          <w:sz w:val="32"/>
          <w:szCs w:val="32"/>
        </w:rPr>
        <w:t>。</w:t>
      </w:r>
    </w:p>
    <w:p w14:paraId="3C9699A0" w14:textId="77777777" w:rsidR="00DF1318" w:rsidRPr="00DF1318" w:rsidRDefault="00DF1318" w:rsidP="00A74195">
      <w:pPr>
        <w:widowControl/>
        <w:shd w:val="clear" w:color="auto" w:fill="FFFFFF"/>
        <w:spacing w:line="560" w:lineRule="exact"/>
        <w:ind w:firstLineChars="200" w:firstLine="640"/>
        <w:rPr>
          <w:rFonts w:ascii="黑体" w:eastAsia="黑体" w:hAnsi="黑体" w:cs="Times New Roman"/>
          <w:sz w:val="32"/>
          <w:szCs w:val="32"/>
        </w:rPr>
      </w:pPr>
      <w:r w:rsidRPr="00DF1318">
        <w:rPr>
          <w:rFonts w:ascii="黑体" w:eastAsia="黑体" w:hAnsi="黑体" w:cs="Times New Roman"/>
          <w:sz w:val="32"/>
          <w:szCs w:val="32"/>
        </w:rPr>
        <w:t>二、</w:t>
      </w:r>
      <w:proofErr w:type="gramStart"/>
      <w:r w:rsidRPr="00DF1318">
        <w:rPr>
          <w:rFonts w:ascii="黑体" w:eastAsia="黑体" w:hAnsi="黑体" w:cs="Times New Roman"/>
          <w:sz w:val="32"/>
          <w:szCs w:val="32"/>
        </w:rPr>
        <w:t>子基金</w:t>
      </w:r>
      <w:proofErr w:type="gramEnd"/>
      <w:r w:rsidRPr="00DF1318">
        <w:rPr>
          <w:rFonts w:ascii="黑体" w:eastAsia="黑体" w:hAnsi="黑体" w:cs="Times New Roman"/>
          <w:sz w:val="32"/>
          <w:szCs w:val="32"/>
        </w:rPr>
        <w:t>申请机构应具备的条件</w:t>
      </w:r>
    </w:p>
    <w:p w14:paraId="78905B06"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（一）境内申请机构：</w:t>
      </w:r>
    </w:p>
    <w:p w14:paraId="5500F575"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1.依法设立且已在相关主管部门或行业自律组织登记备案；</w:t>
      </w:r>
    </w:p>
    <w:p w14:paraId="20D56225"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2.实缴资本不低于1000万元人民币；</w:t>
      </w:r>
    </w:p>
    <w:p w14:paraId="3522FAB6"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3.未被中国证券投资基金业协会列为异常机构且不存在不良诚信记录等情形；</w:t>
      </w:r>
    </w:p>
    <w:p w14:paraId="19F8E6B8"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4.最近三年不存在重大违法违规行为。</w:t>
      </w:r>
    </w:p>
    <w:p w14:paraId="7CB7E912"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（二）境外申请机构：</w:t>
      </w:r>
    </w:p>
    <w:p w14:paraId="36755BA3"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1.经所在国家或地区监管机构批准从事股权投资管理业务，具备当地监管机构颁发的许可证件；</w:t>
      </w:r>
    </w:p>
    <w:p w14:paraId="4F495F0B"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2.净资产不低于200万美元或等值货币；</w:t>
      </w:r>
    </w:p>
    <w:p w14:paraId="4CD0193D"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3.经营管理境外投资基金，持续运营3年以上，有良好的投资业绩，健全的治理机构和完善的内控制度；</w:t>
      </w:r>
    </w:p>
    <w:p w14:paraId="666516BE"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4.最近三年未受所在国家或地区监管机构的重大处罚，无重</w:t>
      </w:r>
      <w:r w:rsidRPr="00DF1318">
        <w:rPr>
          <w:rFonts w:ascii="仿宋_GB2312" w:eastAsia="仿宋_GB2312" w:hAnsi="微软雅黑" w:cs="宋体"/>
          <w:kern w:val="0"/>
          <w:sz w:val="32"/>
          <w:szCs w:val="32"/>
        </w:rPr>
        <w:lastRenderedPageBreak/>
        <w:t>大事项正在接受司法部门、监管机构的立案调查；</w:t>
      </w:r>
    </w:p>
    <w:p w14:paraId="4F267234"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5.至少拥有1名具备5年以上，2名具备3年以上境外基金投资管理经验和相关专业资质的主要投资人员。</w:t>
      </w:r>
    </w:p>
    <w:p w14:paraId="10F82669"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（三）国内外知名高等院校、科研院所、重点实验室等技术源头单位、国际知名的技术转移机构及国家级科技企业孵化器等科技成果转化机构。</w:t>
      </w:r>
    </w:p>
    <w:p w14:paraId="1AE644BE"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（四）申请机构的其他要求</w:t>
      </w:r>
    </w:p>
    <w:p w14:paraId="0EE7E227"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重点投资于有行业或者产业经验及背景的投资人所管理的子基金，对以下机构所管理的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优先考虑:</w:t>
      </w:r>
    </w:p>
    <w:p w14:paraId="70DB9D53"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1.有出色投资记录、行业排名在前50名的机构（具体参考清科、投中、中国风险投资研究院等第三方知名机构或中国证券投资基金业协会等行业自律组织近三年发布的相关行业排名）;</w:t>
      </w:r>
    </w:p>
    <w:p w14:paraId="342F6AF8"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2.国内外知名高等院校（具体参考国家</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双一流</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建设高校名单或近三年世界知名高校综合排名前100名高校名单）；</w:t>
      </w:r>
    </w:p>
    <w:p w14:paraId="1A2782A3"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3.科研院所（具体参考在国家、省、市事业单位登记管理局登记的科研院所，或遴选世界顶级科研院所）；</w:t>
      </w:r>
    </w:p>
    <w:p w14:paraId="78CB792F"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4.重点实验室（具体参考国家实验室、国家重点实验室、国家研究中心等国家科技创新基地或遴选世界顶级实验室）；</w:t>
      </w:r>
    </w:p>
    <w:p w14:paraId="30F4F557"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5.国际知名的技术转移机构（具体参考科技</w:t>
      </w:r>
      <w:proofErr w:type="gramStart"/>
      <w:r w:rsidRPr="00DF1318">
        <w:rPr>
          <w:rFonts w:ascii="仿宋_GB2312" w:eastAsia="仿宋_GB2312" w:hAnsi="微软雅黑" w:cs="宋体"/>
          <w:kern w:val="0"/>
          <w:sz w:val="32"/>
          <w:szCs w:val="32"/>
        </w:rPr>
        <w:t>部国家</w:t>
      </w:r>
      <w:proofErr w:type="gramEnd"/>
      <w:r w:rsidRPr="00DF1318">
        <w:rPr>
          <w:rFonts w:ascii="仿宋_GB2312" w:eastAsia="仿宋_GB2312" w:hAnsi="微软雅黑" w:cs="宋体"/>
          <w:kern w:val="0"/>
          <w:sz w:val="32"/>
          <w:szCs w:val="32"/>
        </w:rPr>
        <w:t>技术转移示范机构，且申请机构最近一次国家技术转移示范机构定期考核评价结果为</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优秀</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或</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良好</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，或遴选世界顶级技术转移机构）；</w:t>
      </w:r>
    </w:p>
    <w:p w14:paraId="4074C86C"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6.国家级科技企业孵化器（国家级科技企业孵化器是指《科技企业孵化器管理办法》（国科发区〔2018〕300号）有关规定，</w:t>
      </w:r>
      <w:r w:rsidRPr="00DF1318">
        <w:rPr>
          <w:rFonts w:ascii="仿宋_GB2312" w:eastAsia="仿宋_GB2312" w:hAnsi="微软雅黑" w:cs="宋体"/>
          <w:kern w:val="0"/>
          <w:sz w:val="32"/>
          <w:szCs w:val="32"/>
        </w:rPr>
        <w:lastRenderedPageBreak/>
        <w:t>经中华人民共和国科学技术部认定并公示的科技企业孵化器，且申请机构最近一次国家级科技企业孵化器年度考核评价结果为</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优秀</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或</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良好</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w:t>
      </w:r>
    </w:p>
    <w:p w14:paraId="5B39AB74" w14:textId="77777777" w:rsidR="00DF1318" w:rsidRPr="00DF1318" w:rsidRDefault="00DF1318" w:rsidP="00A74195">
      <w:pPr>
        <w:widowControl/>
        <w:shd w:val="clear" w:color="auto" w:fill="FFFFFF"/>
        <w:spacing w:line="560" w:lineRule="exact"/>
        <w:ind w:firstLineChars="200" w:firstLine="640"/>
        <w:rPr>
          <w:rFonts w:ascii="黑体" w:eastAsia="黑体" w:hAnsi="黑体" w:cs="Times New Roman"/>
          <w:sz w:val="32"/>
          <w:szCs w:val="32"/>
        </w:rPr>
      </w:pPr>
      <w:r w:rsidRPr="00DF1318">
        <w:rPr>
          <w:rFonts w:ascii="黑体" w:eastAsia="黑体" w:hAnsi="黑体" w:cs="Times New Roman"/>
          <w:sz w:val="32"/>
          <w:szCs w:val="32"/>
        </w:rPr>
        <w:t>三、</w:t>
      </w:r>
      <w:proofErr w:type="gramStart"/>
      <w:r w:rsidRPr="00DF1318">
        <w:rPr>
          <w:rFonts w:ascii="黑体" w:eastAsia="黑体" w:hAnsi="黑体" w:cs="Times New Roman"/>
          <w:sz w:val="32"/>
          <w:szCs w:val="32"/>
        </w:rPr>
        <w:t>子基金</w:t>
      </w:r>
      <w:proofErr w:type="gramEnd"/>
      <w:r w:rsidRPr="00DF1318">
        <w:rPr>
          <w:rFonts w:ascii="黑体" w:eastAsia="黑体" w:hAnsi="黑体" w:cs="Times New Roman"/>
          <w:sz w:val="32"/>
          <w:szCs w:val="32"/>
        </w:rPr>
        <w:t>管理机构应具备的条件</w:t>
      </w:r>
    </w:p>
    <w:p w14:paraId="4E736146"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（一）管理资质：</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管理机构须由申请机构或其关联方担任，在与天使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正式签订合伙协议（或公司章程）前，实缴出资不低于1000万元人民币，并须在天使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对子基金投资决策前取得私</w:t>
      </w:r>
      <w:proofErr w:type="gramStart"/>
      <w:r w:rsidRPr="00DF1318">
        <w:rPr>
          <w:rFonts w:ascii="仿宋_GB2312" w:eastAsia="仿宋_GB2312" w:hAnsi="微软雅黑" w:cs="宋体"/>
          <w:kern w:val="0"/>
          <w:sz w:val="32"/>
          <w:szCs w:val="32"/>
        </w:rPr>
        <w:t>募股权投资</w:t>
      </w:r>
      <w:proofErr w:type="gramEnd"/>
      <w:r w:rsidRPr="00DF1318">
        <w:rPr>
          <w:rFonts w:ascii="仿宋_GB2312" w:eastAsia="仿宋_GB2312" w:hAnsi="微软雅黑" w:cs="宋体"/>
          <w:kern w:val="0"/>
          <w:sz w:val="32"/>
          <w:szCs w:val="32"/>
        </w:rPr>
        <w:t>基金管理人相关登记备案资质。</w:t>
      </w:r>
    </w:p>
    <w:p w14:paraId="3B6795FE"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关联方是指某一主体直接或间接控制的相关主体，或直接或间接控制该主体的相关主体，或与该主体受到同一主体直接或间接控制的相关主体。</w:t>
      </w:r>
    </w:p>
    <w:p w14:paraId="0FF209C4"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（二）注册区域：</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管理机构原则上须在深圳注册。</w:t>
      </w:r>
      <w:proofErr w:type="gramStart"/>
      <w:r w:rsidRPr="00DF1318">
        <w:rPr>
          <w:rFonts w:ascii="仿宋_GB2312" w:eastAsia="仿宋_GB2312" w:hAnsi="微软雅黑" w:cs="宋体"/>
          <w:kern w:val="0"/>
          <w:sz w:val="32"/>
          <w:szCs w:val="32"/>
        </w:rPr>
        <w:t>经投委会</w:t>
      </w:r>
      <w:proofErr w:type="gramEnd"/>
      <w:r w:rsidRPr="00DF1318">
        <w:rPr>
          <w:rFonts w:ascii="仿宋_GB2312" w:eastAsia="仿宋_GB2312" w:hAnsi="微软雅黑" w:cs="宋体"/>
          <w:kern w:val="0"/>
          <w:sz w:val="32"/>
          <w:szCs w:val="32"/>
        </w:rPr>
        <w:t>批准，清科、投中、中国风险投资研究院等第三方知名机构近一年发布的相关行业排名前30名的机构首次申请天使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的除外。</w:t>
      </w:r>
    </w:p>
    <w:p w14:paraId="536D6B89"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（三）管理团队：</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管理机构须在深圳设置固定的办公场所并配备</w:t>
      </w:r>
      <w:proofErr w:type="gramStart"/>
      <w:r w:rsidRPr="00DF1318">
        <w:rPr>
          <w:rFonts w:ascii="仿宋_GB2312" w:eastAsia="仿宋_GB2312" w:hAnsi="微软雅黑" w:cs="宋体"/>
          <w:kern w:val="0"/>
          <w:sz w:val="32"/>
          <w:szCs w:val="32"/>
        </w:rPr>
        <w:t>专属且稳定</w:t>
      </w:r>
      <w:proofErr w:type="gramEnd"/>
      <w:r w:rsidRPr="00DF1318">
        <w:rPr>
          <w:rFonts w:ascii="仿宋_GB2312" w:eastAsia="仿宋_GB2312" w:hAnsi="微软雅黑" w:cs="宋体"/>
          <w:kern w:val="0"/>
          <w:sz w:val="32"/>
          <w:szCs w:val="32"/>
        </w:rPr>
        <w:t>的管理团队，至少有3名具备3年以上早期项目投资经验或相关行业经验的高级管理人员，至少1名核心人员常驻深圳办公或在深圳缴纳社保；管理团队主要成员未有受过行政主管机关或司法机关处罚的不良记录。</w:t>
      </w:r>
    </w:p>
    <w:p w14:paraId="27C33D9D"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（四）投资能力：</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管理机构须至少满足下列条件之一：</w:t>
      </w:r>
    </w:p>
    <w:p w14:paraId="081F7785"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管理机构或其主要股东（公司制）、普通合伙人（合伙制）自有资金及管理的基金累计投资天使类项目（不含以发起人、雇员或主要股东亲属身份投资的天使类项目）资金规模</w:t>
      </w:r>
      <w:r w:rsidRPr="00DF1318">
        <w:rPr>
          <w:rFonts w:ascii="仿宋_GB2312" w:eastAsia="仿宋_GB2312" w:hAnsi="微软雅黑" w:cs="宋体"/>
          <w:kern w:val="0"/>
          <w:sz w:val="32"/>
          <w:szCs w:val="32"/>
        </w:rPr>
        <w:lastRenderedPageBreak/>
        <w:t>不低于1亿元人民币（或等值货币），且有3个（含）以上成功投资的案例。成功投资的案例</w:t>
      </w:r>
      <w:proofErr w:type="gramStart"/>
      <w:r w:rsidRPr="00DF1318">
        <w:rPr>
          <w:rFonts w:ascii="仿宋_GB2312" w:eastAsia="仿宋_GB2312" w:hAnsi="微软雅黑" w:cs="宋体"/>
          <w:kern w:val="0"/>
          <w:sz w:val="32"/>
          <w:szCs w:val="32"/>
        </w:rPr>
        <w:t>是指首两轮</w:t>
      </w:r>
      <w:proofErr w:type="gramEnd"/>
      <w:r w:rsidRPr="00DF1318">
        <w:rPr>
          <w:rFonts w:ascii="仿宋_GB2312" w:eastAsia="仿宋_GB2312" w:hAnsi="微软雅黑" w:cs="宋体"/>
          <w:kern w:val="0"/>
          <w:sz w:val="32"/>
          <w:szCs w:val="32"/>
        </w:rPr>
        <w:t>外部机构投资项目或者初创期、早中期项目，以现金方式退出部分或全部股权，且该退出部分股权投资收益率超过50%；</w:t>
      </w:r>
    </w:p>
    <w:p w14:paraId="3A38E7BB"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管理机构或其主要股东（公司制）、普通合伙人（合伙制）或3名以上管理团队主要成员以骨干身份，共同累计管理创业投资基金实缴规模不低于5亿元人民币（或等值货币），且有3个（含）以上成功投资的案例；</w:t>
      </w:r>
    </w:p>
    <w:p w14:paraId="341ED68A"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或其主要股东（公司制）、普通合伙人（合伙制）为国内外知名高等院校、科研院所、重点实验室等技术源头单位或国际知名技术转移机构等科技成果转化机构的，该单位最近5年内科技成果转化项目或技术转移项目融资总金额累计不低于1亿元人民币（或等值货币）；</w:t>
      </w:r>
    </w:p>
    <w:p w14:paraId="1E192B4D"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4.</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或其主要股东（公司制）、普通合伙人（合伙制）为国家级科技企业孵化器等协助科技成果转化单位的，最近5年内与该单位签订含有融资服务条款协议的企业在签订协议后获得的投资金额累计不低于1亿元人民币（或等值货币）。</w:t>
      </w:r>
    </w:p>
    <w:p w14:paraId="469EE12B"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（五）风险控制：管理和投资运作规范，具有完整的投资决策程序、全面的风险控制机制和健全的财务管理制度。</w:t>
      </w:r>
    </w:p>
    <w:p w14:paraId="5831114D"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（六）募资能力：</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管理机构应向《私募投资基金监督管理暂行办法》等所规定的合格投资者募集资金。以合伙企业、契约等非法人形式，通过汇集投资者的资金直接或者间接投资于</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管理机构应当穿透核查最终投资者是否为合格投资者，并合并计算投资者人数。</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管理机构应当勤勉尽责，</w:t>
      </w:r>
      <w:r w:rsidRPr="00DF1318">
        <w:rPr>
          <w:rFonts w:ascii="仿宋_GB2312" w:eastAsia="仿宋_GB2312" w:hAnsi="微软雅黑" w:cs="宋体"/>
          <w:kern w:val="0"/>
          <w:sz w:val="32"/>
          <w:szCs w:val="32"/>
        </w:rPr>
        <w:lastRenderedPageBreak/>
        <w:t>核实各出资人是否符合国家相关政策法规规定的合格投资者要求；天使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申报方案由子基金申请机构负责提交。申请新设</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申请机构在提交基金申报方案时，须至少已经募集到拟设立子基金总规模的30%资金（不含天使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出资部分），并提供拟出资人的出资承诺函、出资能力证明等材料（拟出资人为各级人民政府或其职能部门直接出资的政府投资基金除外，但应提供同等效力的证明材料），</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申报方案获得通过后，在签署合伙协议(或公司章程）时，该申报方案中已承诺出资的社会出资人变动调整不得超过50%。</w:t>
      </w:r>
    </w:p>
    <w:p w14:paraId="6D719947"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（七）申请时限：申请天使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增资的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注册时间不超过12个月（自</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工商注册之日起至天使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受理其申请之日止，天使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对已参股</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的增资不受该条款时间限制，但须满足本申报指南及遴选办法第三条要求），同时须提供</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现有全体出资人同意申请天使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出资且以平价增资并豁免天使</w:t>
      </w:r>
      <w:proofErr w:type="gramStart"/>
      <w:r w:rsidRPr="00DF1318">
        <w:rPr>
          <w:rFonts w:ascii="仿宋_GB2312" w:eastAsia="仿宋_GB2312" w:hAnsi="微软雅黑" w:cs="宋体"/>
          <w:kern w:val="0"/>
          <w:sz w:val="32"/>
          <w:szCs w:val="32"/>
        </w:rPr>
        <w:t>母基金罚息及同意天使母基金享有子基金</w:t>
      </w:r>
      <w:proofErr w:type="gramEnd"/>
      <w:r w:rsidRPr="00DF1318">
        <w:rPr>
          <w:rFonts w:ascii="仿宋_GB2312" w:eastAsia="仿宋_GB2312" w:hAnsi="微软雅黑" w:cs="宋体"/>
          <w:kern w:val="0"/>
          <w:sz w:val="32"/>
          <w:szCs w:val="32"/>
        </w:rPr>
        <w:t>已投资项目收益（如有）的合伙人会议决议或股东会决议。</w:t>
      </w:r>
    </w:p>
    <w:p w14:paraId="3A121E9F" w14:textId="77777777" w:rsidR="00DF1318" w:rsidRPr="00DF1318" w:rsidRDefault="00DF1318" w:rsidP="00A74195">
      <w:pPr>
        <w:widowControl/>
        <w:shd w:val="clear" w:color="auto" w:fill="FFFFFF"/>
        <w:spacing w:line="560" w:lineRule="exact"/>
        <w:ind w:firstLineChars="200" w:firstLine="640"/>
        <w:rPr>
          <w:rFonts w:ascii="黑体" w:eastAsia="黑体" w:hAnsi="黑体" w:cs="Times New Roman"/>
          <w:sz w:val="32"/>
          <w:szCs w:val="32"/>
        </w:rPr>
      </w:pPr>
      <w:r w:rsidRPr="00DF1318">
        <w:rPr>
          <w:rFonts w:ascii="黑体" w:eastAsia="黑体" w:hAnsi="黑体" w:cs="Times New Roman"/>
          <w:sz w:val="32"/>
          <w:szCs w:val="32"/>
        </w:rPr>
        <w:t>四、</w:t>
      </w:r>
      <w:proofErr w:type="gramStart"/>
      <w:r w:rsidRPr="00DF1318">
        <w:rPr>
          <w:rFonts w:ascii="黑体" w:eastAsia="黑体" w:hAnsi="黑体" w:cs="Times New Roman"/>
          <w:sz w:val="32"/>
          <w:szCs w:val="32"/>
        </w:rPr>
        <w:t>子基金</w:t>
      </w:r>
      <w:proofErr w:type="gramEnd"/>
      <w:r w:rsidRPr="00DF1318">
        <w:rPr>
          <w:rFonts w:ascii="黑体" w:eastAsia="黑体" w:hAnsi="黑体" w:cs="Times New Roman"/>
          <w:sz w:val="32"/>
          <w:szCs w:val="32"/>
        </w:rPr>
        <w:t>设立要求</w:t>
      </w:r>
    </w:p>
    <w:p w14:paraId="642D8DE8"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参股设立</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或对已设立</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增资，</w:t>
      </w:r>
      <w:proofErr w:type="gramStart"/>
      <w:r w:rsidRPr="00DF1318">
        <w:rPr>
          <w:rFonts w:ascii="仿宋_GB2312" w:eastAsia="仿宋_GB2312" w:hAnsi="微软雅黑" w:cs="宋体"/>
          <w:kern w:val="0"/>
          <w:sz w:val="32"/>
          <w:szCs w:val="32"/>
        </w:rPr>
        <w:t>子基金须</w:t>
      </w:r>
      <w:proofErr w:type="gramEnd"/>
      <w:r w:rsidRPr="00DF1318">
        <w:rPr>
          <w:rFonts w:ascii="仿宋_GB2312" w:eastAsia="仿宋_GB2312" w:hAnsi="微软雅黑" w:cs="宋体"/>
          <w:kern w:val="0"/>
          <w:sz w:val="32"/>
          <w:szCs w:val="32"/>
        </w:rPr>
        <w:t>符合下列要求：</w:t>
      </w:r>
    </w:p>
    <w:p w14:paraId="42A9D672"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（一）注册区域：</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注册在深圳市。</w:t>
      </w:r>
    </w:p>
    <w:p w14:paraId="0894B31A"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（二）基金规模：</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规模原则上应与其管理机构的投资能力（投资能力的标准参考本申报指南及遴选办法第三条第（四）款）相匹配。天使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对单支子基金出资规模原则上不超过2亿元人民币。</w:t>
      </w:r>
    </w:p>
    <w:p w14:paraId="4BA79E33"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lastRenderedPageBreak/>
        <w:t>（三）出资比例：</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向天使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申请的出资比例原则上不超过</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认缴出资总金额的40%。</w:t>
      </w:r>
    </w:p>
    <w:p w14:paraId="786CD561" w14:textId="77777777" w:rsidR="00DF1318" w:rsidRPr="00DF1318" w:rsidRDefault="00DF1318" w:rsidP="00A74195">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（四）</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管理机构或其关联方对子基金的出资比例不低于1%。</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采用有限合伙</w:t>
      </w:r>
      <w:proofErr w:type="gramStart"/>
      <w:r w:rsidRPr="00DF1318">
        <w:rPr>
          <w:rFonts w:ascii="仿宋_GB2312" w:eastAsia="仿宋_GB2312" w:hAnsi="微软雅黑" w:cs="宋体"/>
          <w:kern w:val="0"/>
          <w:sz w:val="32"/>
          <w:szCs w:val="32"/>
        </w:rPr>
        <w:t>制设立</w:t>
      </w:r>
      <w:proofErr w:type="gramEnd"/>
      <w:r w:rsidRPr="00DF1318">
        <w:rPr>
          <w:rFonts w:ascii="仿宋_GB2312" w:eastAsia="仿宋_GB2312" w:hAnsi="微软雅黑" w:cs="宋体"/>
          <w:kern w:val="0"/>
          <w:sz w:val="32"/>
          <w:szCs w:val="32"/>
        </w:rPr>
        <w:t>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管理机构或其关联方作为普通合伙人出资比例不低于1%。</w:t>
      </w:r>
    </w:p>
    <w:p w14:paraId="0242D5B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管理机构不在深圳注册的，或</w:t>
      </w:r>
      <w:proofErr w:type="gramStart"/>
      <w:r w:rsidRPr="00DF1318">
        <w:rPr>
          <w:rFonts w:ascii="仿宋_GB2312" w:eastAsia="仿宋_GB2312" w:hAnsi="微软雅黑" w:cs="宋体"/>
          <w:kern w:val="0"/>
          <w:sz w:val="32"/>
          <w:szCs w:val="32"/>
        </w:rPr>
        <w:t>受子基金委托仅</w:t>
      </w:r>
      <w:proofErr w:type="gramEnd"/>
      <w:r w:rsidRPr="00DF1318">
        <w:rPr>
          <w:rFonts w:ascii="仿宋_GB2312" w:eastAsia="仿宋_GB2312" w:hAnsi="微软雅黑" w:cs="宋体"/>
          <w:kern w:val="0"/>
          <w:sz w:val="32"/>
          <w:szCs w:val="32"/>
        </w:rPr>
        <w:t>作为基金管理人而未在</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中出资的，应指定其在深圳注册的关联方出资并承担相应法律责任，且</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申请机构、管理机构及出资关联方</w:t>
      </w:r>
      <w:proofErr w:type="gramStart"/>
      <w:r w:rsidRPr="00DF1318">
        <w:rPr>
          <w:rFonts w:ascii="仿宋_GB2312" w:eastAsia="仿宋_GB2312" w:hAnsi="微软雅黑" w:cs="宋体"/>
          <w:kern w:val="0"/>
          <w:sz w:val="32"/>
          <w:szCs w:val="32"/>
        </w:rPr>
        <w:t>就子基金</w:t>
      </w:r>
      <w:proofErr w:type="gramEnd"/>
      <w:r w:rsidRPr="00DF1318">
        <w:rPr>
          <w:rFonts w:ascii="仿宋_GB2312" w:eastAsia="仿宋_GB2312" w:hAnsi="微软雅黑" w:cs="宋体"/>
          <w:kern w:val="0"/>
          <w:sz w:val="32"/>
          <w:szCs w:val="32"/>
        </w:rPr>
        <w:t>各项事宜须承担连带责任，并</w:t>
      </w:r>
      <w:proofErr w:type="gramStart"/>
      <w:r w:rsidRPr="00DF1318">
        <w:rPr>
          <w:rFonts w:ascii="仿宋_GB2312" w:eastAsia="仿宋_GB2312" w:hAnsi="微软雅黑" w:cs="宋体"/>
          <w:kern w:val="0"/>
          <w:sz w:val="32"/>
          <w:szCs w:val="32"/>
        </w:rPr>
        <w:t>作出</w:t>
      </w:r>
      <w:proofErr w:type="gramEnd"/>
      <w:r w:rsidRPr="00DF1318">
        <w:rPr>
          <w:rFonts w:ascii="仿宋_GB2312" w:eastAsia="仿宋_GB2312" w:hAnsi="微软雅黑" w:cs="宋体"/>
          <w:kern w:val="0"/>
          <w:sz w:val="32"/>
          <w:szCs w:val="32"/>
        </w:rPr>
        <w:t>书面承诺。</w:t>
      </w:r>
    </w:p>
    <w:p w14:paraId="590C86B2"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（五）存续期限：</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存续期限原则上不超过10年。</w:t>
      </w:r>
    </w:p>
    <w:p w14:paraId="509838A0"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（六）天使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有权在其他出资人的出资</w:t>
      </w:r>
      <w:proofErr w:type="gramStart"/>
      <w:r w:rsidRPr="00DF1318">
        <w:rPr>
          <w:rFonts w:ascii="仿宋_GB2312" w:eastAsia="仿宋_GB2312" w:hAnsi="微软雅黑" w:cs="宋体"/>
          <w:kern w:val="0"/>
          <w:sz w:val="32"/>
          <w:szCs w:val="32"/>
        </w:rPr>
        <w:t>款实际</w:t>
      </w:r>
      <w:proofErr w:type="gramEnd"/>
      <w:r w:rsidRPr="00DF1318">
        <w:rPr>
          <w:rFonts w:ascii="仿宋_GB2312" w:eastAsia="仿宋_GB2312" w:hAnsi="微软雅黑" w:cs="宋体"/>
          <w:kern w:val="0"/>
          <w:sz w:val="32"/>
          <w:szCs w:val="32"/>
        </w:rPr>
        <w:t>到位后再行出资。</w:t>
      </w:r>
    </w:p>
    <w:p w14:paraId="7AC13A6C"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（七）投资领域：主要投资于深圳市扶持和鼓励发展的战略性新兴产业、未来产业和其他市政府重点发展的产业。</w:t>
      </w:r>
    </w:p>
    <w:p w14:paraId="61EB3B7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（八）投资地域：</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可投实缴金额中投资于在深圳注册登记的企业的比例原则上不低于天使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对子基金实缴出资比例的1.75倍，在</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存续期内，以下情形可将</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及其管理机构投资于深圳以外的被投企业的投资额计算为</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投资于在深圳注册登记企业的投资金额，具体包括：</w:t>
      </w:r>
    </w:p>
    <w:p w14:paraId="185441C8"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投资的深圳以外的被投企业注册地迁往深圳，或被深圳注册登记企业收购（限于控股型收购）的情形。控股</w:t>
      </w:r>
      <w:proofErr w:type="gramStart"/>
      <w:r w:rsidRPr="00DF1318">
        <w:rPr>
          <w:rFonts w:ascii="仿宋_GB2312" w:eastAsia="仿宋_GB2312" w:hAnsi="微软雅黑" w:cs="宋体"/>
          <w:kern w:val="0"/>
          <w:sz w:val="32"/>
          <w:szCs w:val="32"/>
        </w:rPr>
        <w:t>型收购</w:t>
      </w:r>
      <w:proofErr w:type="gramEnd"/>
      <w:r w:rsidRPr="00DF1318">
        <w:rPr>
          <w:rFonts w:ascii="仿宋_GB2312" w:eastAsia="仿宋_GB2312" w:hAnsi="微软雅黑" w:cs="宋体"/>
          <w:kern w:val="0"/>
          <w:sz w:val="32"/>
          <w:szCs w:val="32"/>
        </w:rPr>
        <w:t>是指被投企业被深圳注册登记企业收购后，深圳注册登记企业成为被投企业的控股股东，且深圳注册登记企业按照《企业会计准则》第33号合并财务报表的规定应当将被投企业纳入合并报表</w:t>
      </w:r>
      <w:r w:rsidRPr="00DF1318">
        <w:rPr>
          <w:rFonts w:ascii="仿宋_GB2312" w:eastAsia="仿宋_GB2312" w:hAnsi="微软雅黑" w:cs="宋体"/>
          <w:kern w:val="0"/>
          <w:sz w:val="32"/>
          <w:szCs w:val="32"/>
        </w:rPr>
        <w:lastRenderedPageBreak/>
        <w:t>范围内；</w:t>
      </w:r>
    </w:p>
    <w:p w14:paraId="736C666D"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投资的在深圳以外的被投企业通过设立子公司形式将主要生产研发基地落户深圳（子公司资产须不低于</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对该企业的对应投资金额）的情形；</w:t>
      </w:r>
    </w:p>
    <w:p w14:paraId="20A25C76"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或其控股股东（公司制）、普通合伙人（合伙制）管理的其他基金或自有资金投资的天使项目注册地迁入深圳，并经市国资委或其指定机构认可同意的情形（该情形下的迁入深圳项目不享受本申报指南及遴选办法规定的让利奖励，不得在市区两级重复</w:t>
      </w:r>
      <w:proofErr w:type="gramStart"/>
      <w:r w:rsidRPr="00DF1318">
        <w:rPr>
          <w:rFonts w:ascii="仿宋_GB2312" w:eastAsia="仿宋_GB2312" w:hAnsi="微软雅黑" w:cs="宋体"/>
          <w:kern w:val="0"/>
          <w:sz w:val="32"/>
          <w:szCs w:val="32"/>
        </w:rPr>
        <w:t>进行返投认定</w:t>
      </w:r>
      <w:proofErr w:type="gramEnd"/>
      <w:r w:rsidRPr="00DF1318">
        <w:rPr>
          <w:rFonts w:ascii="仿宋_GB2312" w:eastAsia="仿宋_GB2312" w:hAnsi="微软雅黑" w:cs="宋体"/>
          <w:kern w:val="0"/>
          <w:sz w:val="32"/>
          <w:szCs w:val="32"/>
        </w:rPr>
        <w:t>，且</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实际投资于在深圳注册登记企业的金额不得低于天使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对子基金实缴出资额）。</w:t>
      </w:r>
    </w:p>
    <w:p w14:paraId="0FC1CDE6"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（九）投资标的：</w:t>
      </w:r>
      <w:proofErr w:type="gramStart"/>
      <w:r w:rsidRPr="00DF1318">
        <w:rPr>
          <w:rFonts w:ascii="仿宋_GB2312" w:eastAsia="仿宋_GB2312" w:hAnsi="微软雅黑" w:cs="宋体"/>
          <w:kern w:val="0"/>
          <w:sz w:val="32"/>
          <w:szCs w:val="32"/>
        </w:rPr>
        <w:t>子基金须</w:t>
      </w:r>
      <w:proofErr w:type="gramEnd"/>
      <w:r w:rsidRPr="00DF1318">
        <w:rPr>
          <w:rFonts w:ascii="仿宋_GB2312" w:eastAsia="仿宋_GB2312" w:hAnsi="微软雅黑" w:cs="宋体"/>
          <w:kern w:val="0"/>
          <w:sz w:val="32"/>
          <w:szCs w:val="32"/>
        </w:rPr>
        <w:t>全部投向天使类项目（</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后续追加投资的项目除外），天使类项目被投资企业原则上须满足以下规定：一是</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的投资须为其首两轮外部机构投资或</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决策时企业设立时间不超过5年；二是从业人数不超过200人，资产总额或年销售收入不超过2000万元人民币。从业人数、资产总额、销售收入定义按照《关于创业投资企业和天使投资个人税收政策有关问题的公告》（国家税务总局公告2018年第43号）执行。三是从事产品研发、生产和服务等符合本申报指南及遴选办法第四条第（七）款要求的产业。</w:t>
      </w:r>
    </w:p>
    <w:p w14:paraId="1904986B"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后续追加投资的项目不受上述标准限制。追加投资是指</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对已经投资的超出天使类项目标准的项目再次投资的行为。</w:t>
      </w:r>
    </w:p>
    <w:p w14:paraId="60580C9F"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（十）投资限额：除经</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合伙人大会或股东（大）会审议通过外，</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投资的项目总数不低于20个，单个项目的投</w:t>
      </w:r>
      <w:r w:rsidRPr="00DF1318">
        <w:rPr>
          <w:rFonts w:ascii="仿宋_GB2312" w:eastAsia="仿宋_GB2312" w:hAnsi="微软雅黑" w:cs="宋体"/>
          <w:kern w:val="0"/>
          <w:sz w:val="32"/>
          <w:szCs w:val="32"/>
        </w:rPr>
        <w:lastRenderedPageBreak/>
        <w:t>资额原则上不超过</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总规模的10%。投资期内，</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可对其已投项目进行追加投资，用于追加投资的额度不超过</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总规模的30%，追加投资后单个项目累计投资额不超过</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总规模的20%。</w:t>
      </w:r>
    </w:p>
    <w:p w14:paraId="2CE9221B"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（十一）管理费用：</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收取的管理费率每年最高不超过实缴金额的3%，且对天使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收取管理费的标准不得高于其他出资人。所有与投资项目相关的考察、尽调和第三方合</w:t>
      </w:r>
      <w:proofErr w:type="gramStart"/>
      <w:r w:rsidRPr="00DF1318">
        <w:rPr>
          <w:rFonts w:ascii="仿宋_GB2312" w:eastAsia="仿宋_GB2312" w:hAnsi="微软雅黑" w:cs="宋体"/>
          <w:kern w:val="0"/>
          <w:sz w:val="32"/>
          <w:szCs w:val="32"/>
        </w:rPr>
        <w:t>规</w:t>
      </w:r>
      <w:proofErr w:type="gramEnd"/>
      <w:r w:rsidRPr="00DF1318">
        <w:rPr>
          <w:rFonts w:ascii="仿宋_GB2312" w:eastAsia="仿宋_GB2312" w:hAnsi="微软雅黑" w:cs="宋体"/>
          <w:kern w:val="0"/>
          <w:sz w:val="32"/>
          <w:szCs w:val="32"/>
        </w:rPr>
        <w:t>性审查等费用均由子基金管理机构承担。</w:t>
      </w:r>
    </w:p>
    <w:p w14:paraId="06CE2055"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（十二）收益分配：</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投资项目退出后，投资回收资金不得再用于对外投资，须及时按合伙协议（或公司章程）约定向投资人进行分配。分配采取整体</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先回本后分利</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方式，投资回收资金先按照</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各出资人实缴出资比例分配给各出资人，直至各出资人收回全部实缴出资，剩余的投资收益再按照</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合伙协议（或公司章程）等约定的方式予以分配。</w:t>
      </w:r>
    </w:p>
    <w:p w14:paraId="2CBB0B09"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（十三）回购及让利机制：</w:t>
      </w:r>
    </w:p>
    <w:p w14:paraId="1EA32DEA"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1.为更好地发挥政府资金的引导作用，鼓励</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投资于在深圳注册的天使类项目，天使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设置以下奖励机制，</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可选择任</w:t>
      </w:r>
      <w:proofErr w:type="gramStart"/>
      <w:r w:rsidRPr="00DF1318">
        <w:rPr>
          <w:rFonts w:ascii="仿宋_GB2312" w:eastAsia="仿宋_GB2312" w:hAnsi="微软雅黑" w:cs="宋体"/>
          <w:kern w:val="0"/>
          <w:sz w:val="32"/>
          <w:szCs w:val="32"/>
        </w:rPr>
        <w:t>一</w:t>
      </w:r>
      <w:proofErr w:type="gramEnd"/>
      <w:r w:rsidRPr="00DF1318">
        <w:rPr>
          <w:rFonts w:ascii="仿宋_GB2312" w:eastAsia="仿宋_GB2312" w:hAnsi="微软雅黑" w:cs="宋体"/>
          <w:kern w:val="0"/>
          <w:sz w:val="32"/>
          <w:szCs w:val="32"/>
        </w:rPr>
        <w:t>方式：</w:t>
      </w:r>
    </w:p>
    <w:p w14:paraId="75253515"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(1)回购。</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投资期结束后，满足本申报指南及遴选办法要求的子基金，其管理机构及其他出资人可以申请回购天使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持有的基金份额；</w:t>
      </w:r>
    </w:p>
    <w:p w14:paraId="2F7266FB"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(2)让利。天使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在收回对子基金实缴出资后，以其享有的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全部超额收益为上限，</w:t>
      </w:r>
      <w:proofErr w:type="gramStart"/>
      <w:r w:rsidRPr="00DF1318">
        <w:rPr>
          <w:rFonts w:ascii="仿宋_GB2312" w:eastAsia="仿宋_GB2312" w:hAnsi="微软雅黑" w:cs="宋体"/>
          <w:kern w:val="0"/>
          <w:sz w:val="32"/>
          <w:szCs w:val="32"/>
        </w:rPr>
        <w:t>向满足</w:t>
      </w:r>
      <w:proofErr w:type="gramEnd"/>
      <w:r w:rsidRPr="00DF1318">
        <w:rPr>
          <w:rFonts w:ascii="仿宋_GB2312" w:eastAsia="仿宋_GB2312" w:hAnsi="微软雅黑" w:cs="宋体"/>
          <w:kern w:val="0"/>
          <w:sz w:val="32"/>
          <w:szCs w:val="32"/>
        </w:rPr>
        <w:t>本申报指南及遴选办法要求的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管理机构及其他出资人进行让利，但不得承诺</w:t>
      </w:r>
      <w:proofErr w:type="gramStart"/>
      <w:r w:rsidRPr="00DF1318">
        <w:rPr>
          <w:rFonts w:ascii="仿宋_GB2312" w:eastAsia="仿宋_GB2312" w:hAnsi="微软雅黑" w:cs="宋体"/>
          <w:kern w:val="0"/>
          <w:sz w:val="32"/>
          <w:szCs w:val="32"/>
        </w:rPr>
        <w:t>子基</w:t>
      </w:r>
      <w:r w:rsidRPr="00DF1318">
        <w:rPr>
          <w:rFonts w:ascii="仿宋_GB2312" w:eastAsia="仿宋_GB2312" w:hAnsi="微软雅黑" w:cs="宋体"/>
          <w:kern w:val="0"/>
          <w:sz w:val="32"/>
          <w:szCs w:val="32"/>
        </w:rPr>
        <w:lastRenderedPageBreak/>
        <w:t>金</w:t>
      </w:r>
      <w:proofErr w:type="gramEnd"/>
      <w:r w:rsidRPr="00DF1318">
        <w:rPr>
          <w:rFonts w:ascii="仿宋_GB2312" w:eastAsia="仿宋_GB2312" w:hAnsi="微软雅黑" w:cs="宋体"/>
          <w:kern w:val="0"/>
          <w:sz w:val="32"/>
          <w:szCs w:val="32"/>
        </w:rPr>
        <w:t>管理机构及其他出资人投资本金不受损失，不得承诺最低收益，国家另有规定的除外。</w:t>
      </w:r>
    </w:p>
    <w:p w14:paraId="52E58ADE"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存续期结束仍未能完成清算又不选择回购的，天使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有权处置其持有的基金份额且不予让利。</w:t>
      </w:r>
    </w:p>
    <w:p w14:paraId="4B0D3EC4"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2.回购及让利方式如下：</w:t>
      </w:r>
    </w:p>
    <w:p w14:paraId="562DB00E"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(1)回购方式为回购</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份额。</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投资期满后，若</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满足本申报指南及遴选办法第四条第（八）、（九）款要求，且承诺至</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清算日，满足本申报指南及遴选办法第三条第（三）款要求，</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管理机构及其他出资人可申请回购天使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持有的基金份额，同等条件下，</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的非财政出资人优先购买。回购价格按照</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合伙协议（或公司章程）约定计算，并不低于投资本金余额及按中国人民银行公布的同期人民币存款基准利率（高于2%时，按2%计算）计算的收益之和；</w:t>
      </w:r>
    </w:p>
    <w:p w14:paraId="31C7F489"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(2)让利方式为让渡超额收益。</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采取项目</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即退即分</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和基金整体</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先回本后分利</w:t>
      </w:r>
      <w:r w:rsidRPr="00DF1318">
        <w:rPr>
          <w:rFonts w:ascii="仿宋_GB2312" w:eastAsia="仿宋_GB2312" w:hAnsi="微软雅黑" w:cs="宋体"/>
          <w:kern w:val="0"/>
          <w:sz w:val="32"/>
          <w:szCs w:val="32"/>
        </w:rPr>
        <w:t>”</w:t>
      </w:r>
      <w:r w:rsidRPr="00DF1318">
        <w:rPr>
          <w:rFonts w:ascii="仿宋_GB2312" w:eastAsia="仿宋_GB2312" w:hAnsi="微软雅黑" w:cs="宋体"/>
          <w:kern w:val="0"/>
          <w:sz w:val="32"/>
          <w:szCs w:val="32"/>
        </w:rPr>
        <w:t>原则，在各合伙人收回全部实缴出资后，若</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满足本申报指南及遴选办法第四条第（八）、（九）款要求，天使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将投资于深圳地区项目所得全部收益让渡给</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管理机构和其他出资人。</w:t>
      </w:r>
    </w:p>
    <w:p w14:paraId="5EFCF160"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（十四）投资决策：</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采取市场化机制运作，由子基金管理机构依据合伙协议（或公司章程）等相关约定进行投资决策。管理公司可向</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派出代表，监督</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的投资和运作，但不参与</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的日常管理。管理公司有权对子基金拟投资项目是否符合合伙协议（或公司章程）、本申报指南及遴选办法及国家相关规定进行合</w:t>
      </w:r>
      <w:proofErr w:type="gramStart"/>
      <w:r w:rsidRPr="00DF1318">
        <w:rPr>
          <w:rFonts w:ascii="仿宋_GB2312" w:eastAsia="仿宋_GB2312" w:hAnsi="微软雅黑" w:cs="宋体"/>
          <w:kern w:val="0"/>
          <w:sz w:val="32"/>
          <w:szCs w:val="32"/>
        </w:rPr>
        <w:t>规</w:t>
      </w:r>
      <w:proofErr w:type="gramEnd"/>
      <w:r w:rsidRPr="00DF1318">
        <w:rPr>
          <w:rFonts w:ascii="仿宋_GB2312" w:eastAsia="仿宋_GB2312" w:hAnsi="微软雅黑" w:cs="宋体"/>
          <w:kern w:val="0"/>
          <w:sz w:val="32"/>
          <w:szCs w:val="32"/>
        </w:rPr>
        <w:t>性审核，并对不合</w:t>
      </w:r>
      <w:proofErr w:type="gramStart"/>
      <w:r w:rsidRPr="00DF1318">
        <w:rPr>
          <w:rFonts w:ascii="仿宋_GB2312" w:eastAsia="仿宋_GB2312" w:hAnsi="微软雅黑" w:cs="宋体"/>
          <w:kern w:val="0"/>
          <w:sz w:val="32"/>
          <w:szCs w:val="32"/>
        </w:rPr>
        <w:t>规</w:t>
      </w:r>
      <w:proofErr w:type="gramEnd"/>
      <w:r w:rsidRPr="00DF1318">
        <w:rPr>
          <w:rFonts w:ascii="仿宋_GB2312" w:eastAsia="仿宋_GB2312" w:hAnsi="微软雅黑" w:cs="宋体"/>
          <w:kern w:val="0"/>
          <w:sz w:val="32"/>
          <w:szCs w:val="32"/>
        </w:rPr>
        <w:t>项目享有否决权；经管理公</w:t>
      </w:r>
      <w:r w:rsidRPr="00DF1318">
        <w:rPr>
          <w:rFonts w:ascii="仿宋_GB2312" w:eastAsia="仿宋_GB2312" w:hAnsi="微软雅黑" w:cs="宋体"/>
          <w:kern w:val="0"/>
          <w:sz w:val="32"/>
          <w:szCs w:val="32"/>
        </w:rPr>
        <w:lastRenderedPageBreak/>
        <w:t>司行使否决权的项目，</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不得投资。</w:t>
      </w:r>
    </w:p>
    <w:p w14:paraId="28C4E643"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（十五）风险控制：</w:t>
      </w:r>
    </w:p>
    <w:p w14:paraId="24C271E2"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不得从事以下业务：</w:t>
      </w:r>
    </w:p>
    <w:p w14:paraId="5297A0E6"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(1)从事融资担保以外的担保、抵押、委托贷款等业务；</w:t>
      </w:r>
    </w:p>
    <w:p w14:paraId="1E04816E"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(2)投资二级市场股票、期货、房地产、证券投资基金、评级AAA以下的企业债、信托产品、非保本型理财产品、保险计划及其他金融衍生品；</w:t>
      </w:r>
    </w:p>
    <w:p w14:paraId="2DE625B0"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(3)向任何第三方提供赞助、捐赠（经批准的公益性捐赠除外）；</w:t>
      </w:r>
    </w:p>
    <w:p w14:paraId="7140AAC6"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(4)吸收或变相吸收存款，或向第三方提供贷款和资金拆借（以股权投资为目的可转债除外，但不得</w:t>
      </w:r>
      <w:proofErr w:type="gramStart"/>
      <w:r w:rsidRPr="00DF1318">
        <w:rPr>
          <w:rFonts w:ascii="仿宋_GB2312" w:eastAsia="仿宋_GB2312" w:hAnsi="微软雅黑" w:cs="宋体"/>
          <w:kern w:val="0"/>
          <w:sz w:val="32"/>
          <w:szCs w:val="32"/>
        </w:rPr>
        <w:t>从事明股实</w:t>
      </w:r>
      <w:proofErr w:type="gramEnd"/>
      <w:r w:rsidRPr="00DF1318">
        <w:rPr>
          <w:rFonts w:ascii="仿宋_GB2312" w:eastAsia="仿宋_GB2312" w:hAnsi="微软雅黑" w:cs="宋体"/>
          <w:kern w:val="0"/>
          <w:sz w:val="32"/>
          <w:szCs w:val="32"/>
        </w:rPr>
        <w:t>债）；</w:t>
      </w:r>
    </w:p>
    <w:p w14:paraId="58E465F7"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(5)进行承担无限连带责任的对外投资；</w:t>
      </w:r>
    </w:p>
    <w:p w14:paraId="4D288E45"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(6)发行信托或集合理财产品募集资金；</w:t>
      </w:r>
    </w:p>
    <w:p w14:paraId="27E6C93B"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(7)其他国家法律法规禁止从事的业务。</w:t>
      </w:r>
    </w:p>
    <w:p w14:paraId="5BC29FF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2.专注度要求</w:t>
      </w:r>
    </w:p>
    <w:p w14:paraId="547ED3A4"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合伙协议（或公司章程）须对子</w:t>
      </w:r>
      <w:proofErr w:type="gramStart"/>
      <w:r w:rsidRPr="00DF1318">
        <w:rPr>
          <w:rFonts w:ascii="仿宋_GB2312" w:eastAsia="仿宋_GB2312" w:hAnsi="微软雅黑" w:cs="宋体"/>
          <w:kern w:val="0"/>
          <w:sz w:val="32"/>
          <w:szCs w:val="32"/>
        </w:rPr>
        <w:t>基金投委会</w:t>
      </w:r>
      <w:proofErr w:type="gramEnd"/>
      <w:r w:rsidRPr="00DF1318">
        <w:rPr>
          <w:rFonts w:ascii="仿宋_GB2312" w:eastAsia="仿宋_GB2312" w:hAnsi="微软雅黑" w:cs="宋体"/>
          <w:kern w:val="0"/>
          <w:sz w:val="32"/>
          <w:szCs w:val="32"/>
        </w:rPr>
        <w:t>委员和管理团队的核心人员进行锁定，被锁定人员如发生人员变动须经合伙人大会或股东（大）会等</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相关权利机构表决通过。在</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完成70%的投资进度之前，被锁定人员不得作为其他天使基金的关键人参与投资相同领域及地域，</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管理机构不得募集、管理相同投资领域及地域的其他天使基金。</w:t>
      </w:r>
    </w:p>
    <w:p w14:paraId="208A146B"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3.资金托管</w:t>
      </w:r>
    </w:p>
    <w:p w14:paraId="6C3E1E8A"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资产须委托一家商业银行深圳分支机构进行托管，托管银行由子基金管理机构选择并经</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全体出资人一致同意。</w:t>
      </w:r>
      <w:r w:rsidRPr="00DF1318">
        <w:rPr>
          <w:rFonts w:ascii="仿宋_GB2312" w:eastAsia="仿宋_GB2312" w:hAnsi="微软雅黑" w:cs="宋体"/>
          <w:kern w:val="0"/>
          <w:sz w:val="32"/>
          <w:szCs w:val="32"/>
        </w:rPr>
        <w:lastRenderedPageBreak/>
        <w:t>托管银行接受</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委托并签订资产托管协议，按照托管协议开展资产托管、资金拨付和结算等日常工作，对投资活动进行动态监管，确保</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按约定方向投资，定期向管理公司提交银行托管报告。</w:t>
      </w:r>
    </w:p>
    <w:p w14:paraId="262693E3"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的闲置资金只能投资于银行存款、国债、地方政府债、政策性金融债、政府支持债券等安全性和流动性较好的资产。</w:t>
      </w:r>
    </w:p>
    <w:p w14:paraId="310439C4"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4.天使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强制清算及退出权</w:t>
      </w:r>
    </w:p>
    <w:p w14:paraId="0A28E6ED"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管理机构投资未按照本申报指南及遴选办法、</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合伙协议（或公司章程）约定执行的，管理公司应责成其限期整改并暂停该基金投资。对整改合格的管理机构，管理公司可恢复其基金投资；对整改不合格的管理机构，管理公司有权启动子基金清算程序，并通报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出资人。</w:t>
      </w:r>
    </w:p>
    <w:p w14:paraId="5E2FD9F4"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有下列情况之一的，天使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有权要求退出，</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其他出资人</w:t>
      </w:r>
      <w:proofErr w:type="gramStart"/>
      <w:r w:rsidRPr="00DF1318">
        <w:rPr>
          <w:rFonts w:ascii="仿宋_GB2312" w:eastAsia="仿宋_GB2312" w:hAnsi="微软雅黑" w:cs="宋体"/>
          <w:kern w:val="0"/>
          <w:sz w:val="32"/>
          <w:szCs w:val="32"/>
        </w:rPr>
        <w:t>须签署</w:t>
      </w:r>
      <w:proofErr w:type="gramEnd"/>
      <w:r w:rsidRPr="00DF1318">
        <w:rPr>
          <w:rFonts w:ascii="仿宋_GB2312" w:eastAsia="仿宋_GB2312" w:hAnsi="微软雅黑" w:cs="宋体"/>
          <w:kern w:val="0"/>
          <w:sz w:val="32"/>
          <w:szCs w:val="32"/>
        </w:rPr>
        <w:t>一切必要的文件或履行所有必要的程序以确保天使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退出，退出价格按照</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合伙协议（或公司章程）约定计算，并不低于投资本金余额及按中国人民银行公布的同期人民币贷款基准利率计算的收益之和，因天使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退出而产生的风险和损失由子基金申请机构和管理机构共同承担：</w:t>
      </w:r>
    </w:p>
    <w:p w14:paraId="6CC946E5"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w:t>
      </w:r>
      <w:proofErr w:type="gramStart"/>
      <w:r w:rsidRPr="00DF1318">
        <w:rPr>
          <w:rFonts w:ascii="仿宋_GB2312" w:eastAsia="仿宋_GB2312" w:hAnsi="微软雅黑" w:cs="宋体"/>
          <w:kern w:val="0"/>
          <w:sz w:val="32"/>
          <w:szCs w:val="32"/>
        </w:rPr>
        <w:t>子基金未</w:t>
      </w:r>
      <w:proofErr w:type="gramEnd"/>
      <w:r w:rsidRPr="00DF1318">
        <w:rPr>
          <w:rFonts w:ascii="仿宋_GB2312" w:eastAsia="仿宋_GB2312" w:hAnsi="微软雅黑" w:cs="宋体"/>
          <w:kern w:val="0"/>
          <w:sz w:val="32"/>
          <w:szCs w:val="32"/>
        </w:rPr>
        <w:t>按合伙协议（或公司章程）约定投资且未能有效整改的；</w:t>
      </w:r>
    </w:p>
    <w:p w14:paraId="00B1B68E"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(2)天使</w:t>
      </w:r>
      <w:proofErr w:type="gramStart"/>
      <w:r w:rsidRPr="00DF1318">
        <w:rPr>
          <w:rFonts w:ascii="仿宋_GB2312" w:eastAsia="仿宋_GB2312" w:hAnsi="微软雅黑" w:cs="宋体"/>
          <w:kern w:val="0"/>
          <w:sz w:val="32"/>
          <w:szCs w:val="32"/>
        </w:rPr>
        <w:t>母基金与子基金</w:t>
      </w:r>
      <w:proofErr w:type="gramEnd"/>
      <w:r w:rsidRPr="00DF1318">
        <w:rPr>
          <w:rFonts w:ascii="仿宋_GB2312" w:eastAsia="仿宋_GB2312" w:hAnsi="微软雅黑" w:cs="宋体"/>
          <w:kern w:val="0"/>
          <w:sz w:val="32"/>
          <w:szCs w:val="32"/>
        </w:rPr>
        <w:t>管理机构签订投资或合作协议后，未在6个月内完成</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工商设立登记的；</w:t>
      </w:r>
    </w:p>
    <w:p w14:paraId="3CB526B3"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(3)</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完成工商设立登记后，</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其他出资人未在6个月之内完成首期出资的；</w:t>
      </w:r>
    </w:p>
    <w:p w14:paraId="0C9A74F4"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lastRenderedPageBreak/>
        <w:t>(4)天使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出资资金拨付至</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账户后，</w:t>
      </w:r>
      <w:proofErr w:type="gramStart"/>
      <w:r w:rsidRPr="00DF1318">
        <w:rPr>
          <w:rFonts w:ascii="仿宋_GB2312" w:eastAsia="仿宋_GB2312" w:hAnsi="微软雅黑" w:cs="宋体"/>
          <w:kern w:val="0"/>
          <w:sz w:val="32"/>
          <w:szCs w:val="32"/>
        </w:rPr>
        <w:t>子基金未</w:t>
      </w:r>
      <w:proofErr w:type="gramEnd"/>
      <w:r w:rsidRPr="00DF1318">
        <w:rPr>
          <w:rFonts w:ascii="仿宋_GB2312" w:eastAsia="仿宋_GB2312" w:hAnsi="微软雅黑" w:cs="宋体"/>
          <w:kern w:val="0"/>
          <w:sz w:val="32"/>
          <w:szCs w:val="32"/>
        </w:rPr>
        <w:t>开展投资业务超过6个月的；</w:t>
      </w:r>
    </w:p>
    <w:p w14:paraId="1C855E0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(5)</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投资项目不符合本申报指南及遴选办法政策导向的；</w:t>
      </w:r>
    </w:p>
    <w:p w14:paraId="43740A08"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(6)</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运营有违法违规行为并被依法查处的；</w:t>
      </w:r>
    </w:p>
    <w:p w14:paraId="55B19B30"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(7)</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管理机构发生实质性变化且未经</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相关权利机构审议通过的。实质变化包括但不限于：</w:t>
      </w:r>
    </w:p>
    <w:p w14:paraId="199B68D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hint="eastAsia"/>
          <w:kern w:val="0"/>
          <w:sz w:val="32"/>
          <w:szCs w:val="32"/>
        </w:rPr>
        <w:t>①</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管理机构的主要股东（公司制）或普通合伙人（合伙制）发生实质性变化；</w:t>
      </w:r>
    </w:p>
    <w:p w14:paraId="7A10CE5F"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hint="eastAsia"/>
          <w:kern w:val="0"/>
          <w:sz w:val="32"/>
          <w:szCs w:val="32"/>
        </w:rPr>
        <w:t>②</w:t>
      </w:r>
      <w:r w:rsidRPr="00DF1318">
        <w:rPr>
          <w:rFonts w:ascii="仿宋_GB2312" w:eastAsia="仿宋_GB2312" w:hAnsi="微软雅黑" w:cs="宋体"/>
          <w:kern w:val="0"/>
          <w:sz w:val="32"/>
          <w:szCs w:val="32"/>
        </w:rPr>
        <w:t>锁定的</w:t>
      </w:r>
      <w:proofErr w:type="gramStart"/>
      <w:r w:rsidRPr="00DF1318">
        <w:rPr>
          <w:rFonts w:ascii="仿宋_GB2312" w:eastAsia="仿宋_GB2312" w:hAnsi="微软雅黑" w:cs="宋体"/>
          <w:kern w:val="0"/>
          <w:sz w:val="32"/>
          <w:szCs w:val="32"/>
        </w:rPr>
        <w:t>子基金投委</w:t>
      </w:r>
      <w:proofErr w:type="gramEnd"/>
      <w:r w:rsidRPr="00DF1318">
        <w:rPr>
          <w:rFonts w:ascii="仿宋_GB2312" w:eastAsia="仿宋_GB2312" w:hAnsi="微软雅黑" w:cs="宋体"/>
          <w:kern w:val="0"/>
          <w:sz w:val="32"/>
          <w:szCs w:val="32"/>
        </w:rPr>
        <w:t>会委员或管理团队核心人员半数（含）以上发生变化等情况。</w:t>
      </w:r>
    </w:p>
    <w:p w14:paraId="71CA1868"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设立方案自公示期结束且无异议之日起超过一年，</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管理机构仍未与天使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签署合伙协议（或公司章程）的，天使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相关投资决策文件失效，</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申请机构可另行申请。</w:t>
      </w:r>
    </w:p>
    <w:p w14:paraId="71173E65"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5.信息披露</w:t>
      </w:r>
    </w:p>
    <w:p w14:paraId="23C1A932"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管理机构应当建立</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重大事项披露制度。</w:t>
      </w:r>
      <w:proofErr w:type="gramStart"/>
      <w:r w:rsidRPr="00DF1318">
        <w:rPr>
          <w:rFonts w:ascii="仿宋_GB2312" w:eastAsia="仿宋_GB2312" w:hAnsi="微软雅黑" w:cs="宋体"/>
          <w:kern w:val="0"/>
          <w:sz w:val="32"/>
          <w:szCs w:val="32"/>
        </w:rPr>
        <w:t>子基金须</w:t>
      </w:r>
      <w:proofErr w:type="gramEnd"/>
      <w:r w:rsidRPr="00DF1318">
        <w:rPr>
          <w:rFonts w:ascii="仿宋_GB2312" w:eastAsia="仿宋_GB2312" w:hAnsi="微软雅黑" w:cs="宋体"/>
          <w:kern w:val="0"/>
          <w:sz w:val="32"/>
          <w:szCs w:val="32"/>
        </w:rPr>
        <w:t>定期向管理公司提交</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运营报告、经审计的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财务报告和银行托管报告等，管理公司视工作需要可委托专业机构对子基金进行审计。</w:t>
      </w:r>
    </w:p>
    <w:p w14:paraId="5784AA6B"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6.奖惩机制</w:t>
      </w:r>
    </w:p>
    <w:p w14:paraId="178AC11C"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(1)对子基金管理机构弄虚作假欺骗天使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或不按规定用途使用、截留挪用、挥霍浪费天使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资金等行为，管理公司将予以公开谴责并依法追究相关责任，同时有权启动子基金清算程序，并通报管委会；</w:t>
      </w:r>
    </w:p>
    <w:p w14:paraId="411F1AC6"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lastRenderedPageBreak/>
        <w:t>(2)</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管理机构在</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运营中存在违法违规违约行为的，管理公司可视情节严重程度采取公开曝光、行业谴责、强制退出等措施，追究其相应责任。</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管理机构存在本申报指南及遴选办法第四条第（十五）款第6项（1）的行为，或其他被管理公司认定为严重违法违规的情形，自该等行为或情形发生之日起五年内，</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管理机构、申请机构以及相关人员皆不得向天使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申请设立新的子基金。对严格遵照本申报指南及遴选办法和带来良好回报的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管理机构设置信用加分项，优先通过下一期天使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的配资审批工作。</w:t>
      </w:r>
    </w:p>
    <w:p w14:paraId="61530255"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五、</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申报流程</w:t>
      </w:r>
    </w:p>
    <w:p w14:paraId="488D600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（一）公开征集</w:t>
      </w:r>
    </w:p>
    <w:p w14:paraId="72A8DA2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管理公司按照年度投资计划和投资方向，面向社会发布天使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申报指南及遴选办法，</w:t>
      </w:r>
      <w:proofErr w:type="gramStart"/>
      <w:r w:rsidRPr="00DF1318">
        <w:rPr>
          <w:rFonts w:ascii="仿宋_GB2312" w:eastAsia="仿宋_GB2312" w:hAnsi="微软雅黑" w:cs="宋体"/>
          <w:kern w:val="0"/>
          <w:sz w:val="32"/>
          <w:szCs w:val="32"/>
        </w:rPr>
        <w:t>请申请</w:t>
      </w:r>
      <w:proofErr w:type="gramEnd"/>
      <w:r w:rsidRPr="00DF1318">
        <w:rPr>
          <w:rFonts w:ascii="仿宋_GB2312" w:eastAsia="仿宋_GB2312" w:hAnsi="微软雅黑" w:cs="宋体"/>
          <w:kern w:val="0"/>
          <w:sz w:val="32"/>
          <w:szCs w:val="32"/>
        </w:rPr>
        <w:t>机构登陆官网（www.tsfof.com）自助下载或电话咨询（0755-26165888）。申请采取递交电子材料和纸质材料相结合的方式。</w:t>
      </w:r>
      <w:proofErr w:type="gramStart"/>
      <w:r w:rsidRPr="00DF1318">
        <w:rPr>
          <w:rFonts w:ascii="仿宋_GB2312" w:eastAsia="仿宋_GB2312" w:hAnsi="微软雅黑" w:cs="宋体"/>
          <w:kern w:val="0"/>
          <w:sz w:val="32"/>
          <w:szCs w:val="32"/>
        </w:rPr>
        <w:t>请申请</w:t>
      </w:r>
      <w:proofErr w:type="gramEnd"/>
      <w:r w:rsidRPr="00DF1318">
        <w:rPr>
          <w:rFonts w:ascii="仿宋_GB2312" w:eastAsia="仿宋_GB2312" w:hAnsi="微软雅黑" w:cs="宋体"/>
          <w:kern w:val="0"/>
          <w:sz w:val="32"/>
          <w:szCs w:val="32"/>
        </w:rPr>
        <w:t>机构先将包括盖章扫描版及word版的电子材料发送至官方邮箱（tsfof@tsfof.com），经管理公司初审认为无须补充的，再提交纸质材料。纸质材料需要正本1本和副本6本，正副本均需加盖骑缝章。申请机构对申请材料的合法性、真实性、有效性、一致性负完全责任。</w:t>
      </w:r>
    </w:p>
    <w:p w14:paraId="52C52709"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（二）尽职调查</w:t>
      </w:r>
    </w:p>
    <w:p w14:paraId="707778A1"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管理公司独立或委托第三方机构对子基金申请机构、管理机构（或拟设机构方案）及投资团队开展尽职调查，编制尽职调查报告，并提出投资建议。</w:t>
      </w:r>
    </w:p>
    <w:p w14:paraId="325BBC10"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lastRenderedPageBreak/>
        <w:t>（三）投资决策</w:t>
      </w:r>
    </w:p>
    <w:p w14:paraId="044A8A28"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完成尽职调查后，管理公司将</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设立方案、投资建议、尽职调查报告等相关资料</w:t>
      </w:r>
      <w:proofErr w:type="gramStart"/>
      <w:r w:rsidRPr="00DF1318">
        <w:rPr>
          <w:rFonts w:ascii="仿宋_GB2312" w:eastAsia="仿宋_GB2312" w:hAnsi="微软雅黑" w:cs="宋体"/>
          <w:kern w:val="0"/>
          <w:sz w:val="32"/>
          <w:szCs w:val="32"/>
        </w:rPr>
        <w:t>提交投委会</w:t>
      </w:r>
      <w:proofErr w:type="gramEnd"/>
      <w:r w:rsidRPr="00DF1318">
        <w:rPr>
          <w:rFonts w:ascii="仿宋_GB2312" w:eastAsia="仿宋_GB2312" w:hAnsi="微软雅黑" w:cs="宋体"/>
          <w:kern w:val="0"/>
          <w:sz w:val="32"/>
          <w:szCs w:val="32"/>
        </w:rPr>
        <w:t>进行决策。</w:t>
      </w:r>
    </w:p>
    <w:p w14:paraId="3AA2D9ED"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（四）社会公示</w:t>
      </w:r>
    </w:p>
    <w:p w14:paraId="148F382F"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管理公司将</w:t>
      </w:r>
      <w:proofErr w:type="gramStart"/>
      <w:r w:rsidRPr="00DF1318">
        <w:rPr>
          <w:rFonts w:ascii="仿宋_GB2312" w:eastAsia="仿宋_GB2312" w:hAnsi="微软雅黑" w:cs="宋体"/>
          <w:kern w:val="0"/>
          <w:sz w:val="32"/>
          <w:szCs w:val="32"/>
        </w:rPr>
        <w:t>在投委会</w:t>
      </w:r>
      <w:proofErr w:type="gramEnd"/>
      <w:r w:rsidRPr="00DF1318">
        <w:rPr>
          <w:rFonts w:ascii="仿宋_GB2312" w:eastAsia="仿宋_GB2312" w:hAnsi="微软雅黑" w:cs="宋体"/>
          <w:kern w:val="0"/>
          <w:sz w:val="32"/>
          <w:szCs w:val="32"/>
        </w:rPr>
        <w:t>履行决策程序后10日内对拟投资</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设立方案进行公示，公示期为5个工作日。公示有异议的，启动相关调查程序。</w:t>
      </w:r>
    </w:p>
    <w:p w14:paraId="556B29CE"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（五）法律文件的签署和资金拨付</w:t>
      </w:r>
    </w:p>
    <w:p w14:paraId="0B2FAFA9"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社会公示无异议或者有异议但经调查异议不成立的，管理公司将及时与</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管理机构开展</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合伙协议（或公司章程）等各项法律文件的起草、谈判、修订工作，形成最终版本后由天使</w:t>
      </w:r>
      <w:proofErr w:type="gramStart"/>
      <w:r w:rsidRPr="00DF1318">
        <w:rPr>
          <w:rFonts w:ascii="仿宋_GB2312" w:eastAsia="仿宋_GB2312" w:hAnsi="微软雅黑" w:cs="宋体"/>
          <w:kern w:val="0"/>
          <w:sz w:val="32"/>
          <w:szCs w:val="32"/>
        </w:rPr>
        <w:t>母基金</w:t>
      </w:r>
      <w:proofErr w:type="gramEnd"/>
      <w:r w:rsidRPr="00DF1318">
        <w:rPr>
          <w:rFonts w:ascii="仿宋_GB2312" w:eastAsia="仿宋_GB2312" w:hAnsi="微软雅黑" w:cs="宋体"/>
          <w:kern w:val="0"/>
          <w:sz w:val="32"/>
          <w:szCs w:val="32"/>
        </w:rPr>
        <w:t>签署盖章和进行资金拨付。</w:t>
      </w:r>
    </w:p>
    <w:p w14:paraId="3F72A87B"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（六）投资后管理及退出</w:t>
      </w:r>
    </w:p>
    <w:p w14:paraId="2CB65877" w14:textId="77777777" w:rsidR="00DF1318" w:rsidRPr="00DF1318" w:rsidRDefault="00DF1318" w:rsidP="002A1EF0">
      <w:pPr>
        <w:spacing w:line="560" w:lineRule="exact"/>
        <w:ind w:firstLineChars="200" w:firstLine="640"/>
        <w:rPr>
          <w:rFonts w:ascii="仿宋_GB2312" w:eastAsia="仿宋_GB2312" w:hAnsi="微软雅黑" w:cs="宋体"/>
          <w:kern w:val="0"/>
          <w:sz w:val="32"/>
          <w:szCs w:val="32"/>
        </w:rPr>
      </w:pPr>
      <w:r w:rsidRPr="00DF1318">
        <w:rPr>
          <w:rFonts w:ascii="仿宋_GB2312" w:eastAsia="仿宋_GB2312" w:hAnsi="微软雅黑" w:cs="宋体"/>
          <w:kern w:val="0"/>
          <w:sz w:val="32"/>
          <w:szCs w:val="32"/>
        </w:rPr>
        <w:t>管理公司负责开展投后管理，办理投资回收与退出。为营造良好的天使投资生态圈，提升</w:t>
      </w:r>
      <w:proofErr w:type="gramStart"/>
      <w:r w:rsidRPr="00DF1318">
        <w:rPr>
          <w:rFonts w:ascii="仿宋_GB2312" w:eastAsia="仿宋_GB2312" w:hAnsi="微软雅黑" w:cs="宋体"/>
          <w:kern w:val="0"/>
          <w:sz w:val="32"/>
          <w:szCs w:val="32"/>
        </w:rPr>
        <w:t>子基金</w:t>
      </w:r>
      <w:proofErr w:type="gramEnd"/>
      <w:r w:rsidRPr="00DF1318">
        <w:rPr>
          <w:rFonts w:ascii="仿宋_GB2312" w:eastAsia="仿宋_GB2312" w:hAnsi="微软雅黑" w:cs="宋体"/>
          <w:kern w:val="0"/>
          <w:sz w:val="32"/>
          <w:szCs w:val="32"/>
        </w:rPr>
        <w:t>规范运营、业务拓展等方面的能力，管理公司对子基金投后管理措施包括但不限于运作情况信息汇总、绩效评价、</w:t>
      </w:r>
      <w:proofErr w:type="gramStart"/>
      <w:r w:rsidRPr="00DF1318">
        <w:rPr>
          <w:rFonts w:ascii="仿宋_GB2312" w:eastAsia="仿宋_GB2312" w:hAnsi="微软雅黑" w:cs="宋体"/>
          <w:kern w:val="0"/>
          <w:sz w:val="32"/>
          <w:szCs w:val="32"/>
        </w:rPr>
        <w:t>子基金投</w:t>
      </w:r>
      <w:proofErr w:type="gramEnd"/>
      <w:r w:rsidRPr="00DF1318">
        <w:rPr>
          <w:rFonts w:ascii="仿宋_GB2312" w:eastAsia="仿宋_GB2312" w:hAnsi="微软雅黑" w:cs="宋体"/>
          <w:kern w:val="0"/>
          <w:sz w:val="32"/>
          <w:szCs w:val="32"/>
        </w:rPr>
        <w:t>后事项的合</w:t>
      </w:r>
      <w:proofErr w:type="gramStart"/>
      <w:r w:rsidRPr="00DF1318">
        <w:rPr>
          <w:rFonts w:ascii="仿宋_GB2312" w:eastAsia="仿宋_GB2312" w:hAnsi="微软雅黑" w:cs="宋体"/>
          <w:kern w:val="0"/>
          <w:sz w:val="32"/>
          <w:szCs w:val="32"/>
        </w:rPr>
        <w:t>规</w:t>
      </w:r>
      <w:proofErr w:type="gramEnd"/>
      <w:r w:rsidRPr="00DF1318">
        <w:rPr>
          <w:rFonts w:ascii="仿宋_GB2312" w:eastAsia="仿宋_GB2312" w:hAnsi="微软雅黑" w:cs="宋体"/>
          <w:kern w:val="0"/>
          <w:sz w:val="32"/>
          <w:szCs w:val="32"/>
        </w:rPr>
        <w:t>性复核等。</w:t>
      </w:r>
    </w:p>
    <w:p w14:paraId="6A6CA8A4" w14:textId="77777777" w:rsidR="00DF1318" w:rsidRDefault="00DF1318" w:rsidP="00DF1318">
      <w:pPr>
        <w:widowControl/>
        <w:spacing w:before="75" w:after="75"/>
        <w:jc w:val="left"/>
        <w:rPr>
          <w:rFonts w:ascii="Arial" w:eastAsia="宋体" w:hAnsi="Arial" w:cs="Arial"/>
          <w:color w:val="000000"/>
          <w:kern w:val="0"/>
          <w:sz w:val="24"/>
          <w:szCs w:val="24"/>
        </w:rPr>
      </w:pPr>
    </w:p>
    <w:p w14:paraId="104CD4B3" w14:textId="77777777" w:rsidR="00423949" w:rsidRDefault="00423949" w:rsidP="00DF1318">
      <w:pPr>
        <w:widowControl/>
        <w:spacing w:before="75" w:after="75"/>
        <w:jc w:val="left"/>
        <w:rPr>
          <w:rFonts w:ascii="Arial" w:eastAsia="宋体" w:hAnsi="Arial" w:cs="Arial"/>
          <w:color w:val="000000"/>
          <w:kern w:val="0"/>
          <w:sz w:val="24"/>
          <w:szCs w:val="24"/>
        </w:rPr>
      </w:pPr>
    </w:p>
    <w:p w14:paraId="0A35C602" w14:textId="77777777" w:rsidR="00423949" w:rsidRDefault="00423949" w:rsidP="00DF1318">
      <w:pPr>
        <w:widowControl/>
        <w:spacing w:before="75" w:after="75"/>
        <w:jc w:val="left"/>
        <w:rPr>
          <w:rFonts w:ascii="Arial" w:eastAsia="宋体" w:hAnsi="Arial" w:cs="Arial"/>
          <w:color w:val="000000"/>
          <w:kern w:val="0"/>
          <w:sz w:val="24"/>
          <w:szCs w:val="24"/>
        </w:rPr>
      </w:pPr>
    </w:p>
    <w:p w14:paraId="4FFA3E21" w14:textId="77777777" w:rsidR="00423949" w:rsidRDefault="00423949" w:rsidP="00DF1318">
      <w:pPr>
        <w:widowControl/>
        <w:spacing w:before="75" w:after="75"/>
        <w:jc w:val="left"/>
        <w:rPr>
          <w:rFonts w:ascii="Arial" w:eastAsia="宋体" w:hAnsi="Arial" w:cs="Arial"/>
          <w:color w:val="000000"/>
          <w:kern w:val="0"/>
          <w:sz w:val="24"/>
          <w:szCs w:val="24"/>
        </w:rPr>
      </w:pPr>
    </w:p>
    <w:p w14:paraId="621D02A7" w14:textId="77777777" w:rsidR="00423949" w:rsidRDefault="00423949" w:rsidP="00DF1318">
      <w:pPr>
        <w:widowControl/>
        <w:spacing w:before="75" w:after="75"/>
        <w:jc w:val="left"/>
        <w:rPr>
          <w:rFonts w:ascii="Arial" w:eastAsia="宋体" w:hAnsi="Arial" w:cs="Arial"/>
          <w:color w:val="000000"/>
          <w:kern w:val="0"/>
          <w:sz w:val="24"/>
          <w:szCs w:val="24"/>
        </w:rPr>
      </w:pPr>
    </w:p>
    <w:p w14:paraId="0920F65E" w14:textId="77777777" w:rsidR="00423949" w:rsidRDefault="00423949" w:rsidP="00DF1318">
      <w:pPr>
        <w:widowControl/>
        <w:spacing w:before="75" w:after="75"/>
        <w:jc w:val="left"/>
        <w:rPr>
          <w:rFonts w:ascii="Arial" w:eastAsia="宋体" w:hAnsi="Arial" w:cs="Arial"/>
          <w:color w:val="000000"/>
          <w:kern w:val="0"/>
          <w:sz w:val="24"/>
          <w:szCs w:val="24"/>
        </w:rPr>
      </w:pPr>
    </w:p>
    <w:p w14:paraId="779F7D85" w14:textId="77777777" w:rsidR="00423949" w:rsidRDefault="00423949" w:rsidP="00DF1318">
      <w:pPr>
        <w:widowControl/>
        <w:spacing w:before="75" w:after="75"/>
        <w:jc w:val="left"/>
        <w:rPr>
          <w:rFonts w:ascii="Arial" w:eastAsia="宋体" w:hAnsi="Arial" w:cs="Arial"/>
          <w:color w:val="000000"/>
          <w:kern w:val="0"/>
          <w:sz w:val="24"/>
          <w:szCs w:val="24"/>
        </w:rPr>
      </w:pPr>
    </w:p>
    <w:p w14:paraId="457AB742" w14:textId="77777777" w:rsidR="00423949" w:rsidRPr="00DF1318" w:rsidRDefault="00423949" w:rsidP="00DF1318">
      <w:pPr>
        <w:widowControl/>
        <w:spacing w:before="75" w:after="75"/>
        <w:jc w:val="left"/>
        <w:rPr>
          <w:rFonts w:ascii="Arial" w:eastAsia="宋体" w:hAnsi="Arial" w:cs="Arial" w:hint="eastAsia"/>
          <w:color w:val="000000"/>
          <w:kern w:val="0"/>
          <w:sz w:val="24"/>
          <w:szCs w:val="24"/>
        </w:rPr>
      </w:pPr>
    </w:p>
    <w:p w14:paraId="658E8C7E"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附件</w:t>
      </w:r>
      <w:r w:rsidRPr="00DF1318">
        <w:rPr>
          <w:rFonts w:ascii="Arial" w:eastAsia="宋体" w:hAnsi="Arial" w:cs="Arial"/>
          <w:b/>
          <w:bCs/>
          <w:color w:val="000000"/>
          <w:kern w:val="0"/>
          <w:sz w:val="24"/>
          <w:szCs w:val="24"/>
        </w:rPr>
        <w:t>1</w:t>
      </w:r>
    </w:p>
    <w:p w14:paraId="28B0B3B6" w14:textId="77777777" w:rsidR="00DF1318" w:rsidRPr="00DF1318" w:rsidRDefault="00DF1318" w:rsidP="00423949">
      <w:pPr>
        <w:pStyle w:val="a9"/>
        <w:spacing w:line="560" w:lineRule="exact"/>
        <w:rPr>
          <w:rFonts w:ascii="方正小标宋简体" w:eastAsia="方正小标宋简体" w:hAnsi="仿宋"/>
          <w:b w:val="0"/>
          <w:bCs w:val="0"/>
          <w:sz w:val="44"/>
          <w:szCs w:val="44"/>
        </w:rPr>
      </w:pPr>
      <w:proofErr w:type="gramStart"/>
      <w:r w:rsidRPr="00DF1318">
        <w:rPr>
          <w:rFonts w:ascii="方正小标宋简体" w:eastAsia="方正小标宋简体" w:hAnsi="仿宋"/>
          <w:b w:val="0"/>
          <w:bCs w:val="0"/>
          <w:sz w:val="44"/>
          <w:szCs w:val="44"/>
        </w:rPr>
        <w:lastRenderedPageBreak/>
        <w:t>子基金</w:t>
      </w:r>
      <w:proofErr w:type="gramEnd"/>
      <w:r w:rsidRPr="00DF1318">
        <w:rPr>
          <w:rFonts w:ascii="方正小标宋简体" w:eastAsia="方正小标宋简体" w:hAnsi="仿宋"/>
          <w:b w:val="0"/>
          <w:bCs w:val="0"/>
          <w:sz w:val="44"/>
          <w:szCs w:val="44"/>
        </w:rPr>
        <w:t>申请表</w:t>
      </w:r>
    </w:p>
    <w:p w14:paraId="1DEB2336" w14:textId="77777777" w:rsidR="00DF1318" w:rsidRPr="00DF1318" w:rsidRDefault="00DF1318" w:rsidP="00DF1318">
      <w:pPr>
        <w:widowControl/>
        <w:spacing w:before="75" w:after="75"/>
        <w:jc w:val="right"/>
        <w:rPr>
          <w:rFonts w:ascii="Arial" w:eastAsia="宋体" w:hAnsi="Arial" w:cs="Arial"/>
          <w:color w:val="000000"/>
          <w:kern w:val="0"/>
          <w:sz w:val="24"/>
          <w:szCs w:val="24"/>
        </w:rPr>
      </w:pPr>
      <w:r w:rsidRPr="00DF1318">
        <w:rPr>
          <w:rFonts w:ascii="Arial" w:eastAsia="宋体" w:hAnsi="Arial" w:cs="Arial"/>
          <w:color w:val="000000"/>
          <w:kern w:val="0"/>
          <w:sz w:val="24"/>
          <w:szCs w:val="24"/>
        </w:rPr>
        <w:t> </w:t>
      </w:r>
      <w:r w:rsidRPr="00DF1318">
        <w:rPr>
          <w:rFonts w:ascii="Arial" w:eastAsia="宋体" w:hAnsi="Arial" w:cs="Arial"/>
          <w:color w:val="000000"/>
          <w:kern w:val="0"/>
          <w:sz w:val="24"/>
          <w:szCs w:val="24"/>
        </w:rPr>
        <w:t>（公章）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
        <w:gridCol w:w="1581"/>
        <w:gridCol w:w="1947"/>
        <w:gridCol w:w="2163"/>
        <w:gridCol w:w="2602"/>
      </w:tblGrid>
      <w:tr w:rsidR="00DF1318" w:rsidRPr="00DF1318" w14:paraId="3F4355B4" w14:textId="77777777" w:rsidTr="00423949">
        <w:trPr>
          <w:jc w:val="center"/>
        </w:trPr>
        <w:tc>
          <w:tcPr>
            <w:tcW w:w="5000" w:type="pct"/>
            <w:gridSpan w:val="5"/>
            <w:tcMar>
              <w:top w:w="75" w:type="dxa"/>
              <w:left w:w="150" w:type="dxa"/>
              <w:bottom w:w="75" w:type="dxa"/>
              <w:right w:w="150" w:type="dxa"/>
            </w:tcMar>
            <w:vAlign w:val="center"/>
            <w:hideMark/>
          </w:tcPr>
          <w:p w14:paraId="60B29D24"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一、申请机构</w:t>
            </w:r>
          </w:p>
        </w:tc>
      </w:tr>
      <w:tr w:rsidR="00423949" w:rsidRPr="00DF1318" w14:paraId="6DB03459" w14:textId="77777777" w:rsidTr="00423949">
        <w:trPr>
          <w:jc w:val="center"/>
        </w:trPr>
        <w:tc>
          <w:tcPr>
            <w:tcW w:w="1201" w:type="pct"/>
            <w:gridSpan w:val="2"/>
            <w:tcMar>
              <w:top w:w="75" w:type="dxa"/>
              <w:left w:w="150" w:type="dxa"/>
              <w:bottom w:w="75" w:type="dxa"/>
              <w:right w:w="150" w:type="dxa"/>
            </w:tcMar>
            <w:vAlign w:val="center"/>
            <w:hideMark/>
          </w:tcPr>
          <w:p w14:paraId="153BBC40"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机构名称</w:t>
            </w:r>
          </w:p>
        </w:tc>
        <w:tc>
          <w:tcPr>
            <w:tcW w:w="1102" w:type="pct"/>
            <w:tcMar>
              <w:top w:w="75" w:type="dxa"/>
              <w:left w:w="150" w:type="dxa"/>
              <w:bottom w:w="75" w:type="dxa"/>
              <w:right w:w="150" w:type="dxa"/>
            </w:tcMar>
            <w:vAlign w:val="center"/>
            <w:hideMark/>
          </w:tcPr>
          <w:p w14:paraId="2FB19F45" w14:textId="77777777" w:rsidR="00DF1318" w:rsidRPr="00DF1318" w:rsidRDefault="00DF1318" w:rsidP="00DF1318">
            <w:pPr>
              <w:widowControl/>
              <w:jc w:val="righ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4C37E080"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法定代表人</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执行事务合伙人</w:t>
            </w:r>
          </w:p>
        </w:tc>
        <w:tc>
          <w:tcPr>
            <w:tcW w:w="1473" w:type="pct"/>
            <w:tcMar>
              <w:top w:w="75" w:type="dxa"/>
              <w:left w:w="150" w:type="dxa"/>
              <w:bottom w:w="75" w:type="dxa"/>
              <w:right w:w="150" w:type="dxa"/>
            </w:tcMar>
            <w:vAlign w:val="center"/>
            <w:hideMark/>
          </w:tcPr>
          <w:p w14:paraId="16AC5E74" w14:textId="77777777" w:rsidR="00DF1318" w:rsidRPr="00DF1318" w:rsidRDefault="00DF1318" w:rsidP="00DF1318">
            <w:pPr>
              <w:widowControl/>
              <w:jc w:val="left"/>
              <w:rPr>
                <w:rFonts w:ascii="Arial" w:eastAsia="宋体" w:hAnsi="Arial" w:cs="Arial"/>
                <w:color w:val="000000"/>
                <w:kern w:val="0"/>
                <w:sz w:val="24"/>
                <w:szCs w:val="24"/>
              </w:rPr>
            </w:pPr>
          </w:p>
        </w:tc>
      </w:tr>
      <w:tr w:rsidR="00423949" w:rsidRPr="00DF1318" w14:paraId="0D3C24A2" w14:textId="77777777" w:rsidTr="00423949">
        <w:trPr>
          <w:jc w:val="center"/>
        </w:trPr>
        <w:tc>
          <w:tcPr>
            <w:tcW w:w="1201" w:type="pct"/>
            <w:gridSpan w:val="2"/>
            <w:tcMar>
              <w:top w:w="75" w:type="dxa"/>
              <w:left w:w="150" w:type="dxa"/>
              <w:bottom w:w="75" w:type="dxa"/>
              <w:right w:w="150" w:type="dxa"/>
            </w:tcMar>
            <w:vAlign w:val="center"/>
            <w:hideMark/>
          </w:tcPr>
          <w:p w14:paraId="1BD51A9E"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注册地址</w:t>
            </w:r>
          </w:p>
        </w:tc>
        <w:tc>
          <w:tcPr>
            <w:tcW w:w="1102" w:type="pct"/>
            <w:tcMar>
              <w:top w:w="75" w:type="dxa"/>
              <w:left w:w="150" w:type="dxa"/>
              <w:bottom w:w="75" w:type="dxa"/>
              <w:right w:w="150" w:type="dxa"/>
            </w:tcMar>
            <w:vAlign w:val="center"/>
            <w:hideMark/>
          </w:tcPr>
          <w:p w14:paraId="596AE29C" w14:textId="77777777" w:rsidR="00DF1318" w:rsidRPr="00DF1318" w:rsidRDefault="00DF1318" w:rsidP="00DF1318">
            <w:pPr>
              <w:widowControl/>
              <w:jc w:val="righ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748451E3"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组织机构代码</w:t>
            </w:r>
          </w:p>
        </w:tc>
        <w:tc>
          <w:tcPr>
            <w:tcW w:w="1473" w:type="pct"/>
            <w:tcMar>
              <w:top w:w="75" w:type="dxa"/>
              <w:left w:w="150" w:type="dxa"/>
              <w:bottom w:w="75" w:type="dxa"/>
              <w:right w:w="150" w:type="dxa"/>
            </w:tcMar>
            <w:vAlign w:val="center"/>
            <w:hideMark/>
          </w:tcPr>
          <w:p w14:paraId="13465BCB" w14:textId="77777777" w:rsidR="00DF1318" w:rsidRPr="00DF1318" w:rsidRDefault="00DF1318" w:rsidP="00DF1318">
            <w:pPr>
              <w:widowControl/>
              <w:jc w:val="left"/>
              <w:rPr>
                <w:rFonts w:ascii="Arial" w:eastAsia="宋体" w:hAnsi="Arial" w:cs="Arial"/>
                <w:color w:val="000000"/>
                <w:kern w:val="0"/>
                <w:sz w:val="24"/>
                <w:szCs w:val="24"/>
              </w:rPr>
            </w:pPr>
          </w:p>
        </w:tc>
      </w:tr>
      <w:tr w:rsidR="00423949" w:rsidRPr="00DF1318" w14:paraId="00A127C1" w14:textId="77777777" w:rsidTr="00423949">
        <w:trPr>
          <w:jc w:val="center"/>
        </w:trPr>
        <w:tc>
          <w:tcPr>
            <w:tcW w:w="1201" w:type="pct"/>
            <w:gridSpan w:val="2"/>
            <w:tcMar>
              <w:top w:w="75" w:type="dxa"/>
              <w:left w:w="150" w:type="dxa"/>
              <w:bottom w:w="75" w:type="dxa"/>
              <w:right w:w="150" w:type="dxa"/>
            </w:tcMar>
            <w:vAlign w:val="center"/>
            <w:hideMark/>
          </w:tcPr>
          <w:p w14:paraId="575622EE"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注册资本</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认缴出资总额</w:t>
            </w:r>
          </w:p>
        </w:tc>
        <w:tc>
          <w:tcPr>
            <w:tcW w:w="1102" w:type="pct"/>
            <w:tcMar>
              <w:top w:w="75" w:type="dxa"/>
              <w:left w:w="150" w:type="dxa"/>
              <w:bottom w:w="75" w:type="dxa"/>
              <w:right w:w="150" w:type="dxa"/>
            </w:tcMar>
            <w:vAlign w:val="center"/>
            <w:hideMark/>
          </w:tcPr>
          <w:p w14:paraId="1E86FAA0" w14:textId="77777777" w:rsidR="00DF1318" w:rsidRPr="00DF1318" w:rsidRDefault="00DF1318" w:rsidP="00DF1318">
            <w:pPr>
              <w:widowControl/>
              <w:wordWrap w:val="0"/>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tc>
        <w:tc>
          <w:tcPr>
            <w:tcW w:w="1224" w:type="pct"/>
            <w:tcMar>
              <w:top w:w="75" w:type="dxa"/>
              <w:left w:w="150" w:type="dxa"/>
              <w:bottom w:w="75" w:type="dxa"/>
              <w:right w:w="150" w:type="dxa"/>
            </w:tcMar>
            <w:vAlign w:val="center"/>
            <w:hideMark/>
          </w:tcPr>
          <w:p w14:paraId="3B4990C3"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实缴资本</w:t>
            </w:r>
          </w:p>
        </w:tc>
        <w:tc>
          <w:tcPr>
            <w:tcW w:w="1473" w:type="pct"/>
            <w:tcMar>
              <w:top w:w="75" w:type="dxa"/>
              <w:left w:w="150" w:type="dxa"/>
              <w:bottom w:w="75" w:type="dxa"/>
              <w:right w:w="150" w:type="dxa"/>
            </w:tcMar>
            <w:vAlign w:val="center"/>
            <w:hideMark/>
          </w:tcPr>
          <w:p w14:paraId="10434B01"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tc>
      </w:tr>
      <w:tr w:rsidR="00423949" w:rsidRPr="00DF1318" w14:paraId="012D7302" w14:textId="77777777" w:rsidTr="00423949">
        <w:trPr>
          <w:jc w:val="center"/>
        </w:trPr>
        <w:tc>
          <w:tcPr>
            <w:tcW w:w="306" w:type="pct"/>
            <w:vMerge w:val="restart"/>
            <w:tcMar>
              <w:top w:w="75" w:type="dxa"/>
              <w:left w:w="150" w:type="dxa"/>
              <w:bottom w:w="75" w:type="dxa"/>
              <w:right w:w="150" w:type="dxa"/>
            </w:tcMar>
            <w:vAlign w:val="center"/>
            <w:hideMark/>
          </w:tcPr>
          <w:p w14:paraId="417EC80B"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联系人</w:t>
            </w:r>
          </w:p>
        </w:tc>
        <w:tc>
          <w:tcPr>
            <w:tcW w:w="895" w:type="pct"/>
            <w:tcMar>
              <w:top w:w="75" w:type="dxa"/>
              <w:left w:w="150" w:type="dxa"/>
              <w:bottom w:w="75" w:type="dxa"/>
              <w:right w:w="150" w:type="dxa"/>
            </w:tcMar>
            <w:vAlign w:val="center"/>
            <w:hideMark/>
          </w:tcPr>
          <w:p w14:paraId="37CD18ED"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姓名</w:t>
            </w:r>
          </w:p>
        </w:tc>
        <w:tc>
          <w:tcPr>
            <w:tcW w:w="1102" w:type="pct"/>
            <w:tcMar>
              <w:top w:w="75" w:type="dxa"/>
              <w:left w:w="150" w:type="dxa"/>
              <w:bottom w:w="75" w:type="dxa"/>
              <w:right w:w="150" w:type="dxa"/>
            </w:tcMar>
            <w:vAlign w:val="center"/>
            <w:hideMark/>
          </w:tcPr>
          <w:p w14:paraId="5242139D" w14:textId="77777777" w:rsidR="00DF1318" w:rsidRPr="00DF1318" w:rsidRDefault="00DF1318" w:rsidP="00DF1318">
            <w:pPr>
              <w:widowControl/>
              <w:wordWrap w:val="0"/>
              <w:jc w:val="center"/>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4BF74DDE"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职务</w:t>
            </w:r>
          </w:p>
        </w:tc>
        <w:tc>
          <w:tcPr>
            <w:tcW w:w="1473" w:type="pct"/>
            <w:tcMar>
              <w:top w:w="75" w:type="dxa"/>
              <w:left w:w="150" w:type="dxa"/>
              <w:bottom w:w="75" w:type="dxa"/>
              <w:right w:w="150" w:type="dxa"/>
            </w:tcMar>
            <w:vAlign w:val="center"/>
            <w:hideMark/>
          </w:tcPr>
          <w:p w14:paraId="697323B3" w14:textId="77777777" w:rsidR="00DF1318" w:rsidRPr="00DF1318" w:rsidRDefault="00DF1318" w:rsidP="00DF1318">
            <w:pPr>
              <w:widowControl/>
              <w:jc w:val="center"/>
              <w:rPr>
                <w:rFonts w:ascii="Arial" w:eastAsia="宋体" w:hAnsi="Arial" w:cs="Arial"/>
                <w:color w:val="000000"/>
                <w:kern w:val="0"/>
                <w:sz w:val="24"/>
                <w:szCs w:val="24"/>
              </w:rPr>
            </w:pPr>
          </w:p>
        </w:tc>
      </w:tr>
      <w:tr w:rsidR="00423949" w:rsidRPr="00DF1318" w14:paraId="0BB7B727" w14:textId="77777777" w:rsidTr="00423949">
        <w:trPr>
          <w:jc w:val="center"/>
        </w:trPr>
        <w:tc>
          <w:tcPr>
            <w:tcW w:w="306" w:type="pct"/>
            <w:vMerge/>
            <w:vAlign w:val="center"/>
            <w:hideMark/>
          </w:tcPr>
          <w:p w14:paraId="47A1B332"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21646A19"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办公电话</w:t>
            </w:r>
          </w:p>
        </w:tc>
        <w:tc>
          <w:tcPr>
            <w:tcW w:w="1102" w:type="pct"/>
            <w:tcMar>
              <w:top w:w="75" w:type="dxa"/>
              <w:left w:w="150" w:type="dxa"/>
              <w:bottom w:w="75" w:type="dxa"/>
              <w:right w:w="150" w:type="dxa"/>
            </w:tcMar>
            <w:vAlign w:val="center"/>
            <w:hideMark/>
          </w:tcPr>
          <w:p w14:paraId="2446F35C" w14:textId="77777777" w:rsidR="00DF1318" w:rsidRPr="00DF1318" w:rsidRDefault="00DF1318" w:rsidP="00DF1318">
            <w:pPr>
              <w:widowControl/>
              <w:jc w:val="righ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50F2E5B1"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手机</w:t>
            </w:r>
          </w:p>
        </w:tc>
        <w:tc>
          <w:tcPr>
            <w:tcW w:w="1473" w:type="pct"/>
            <w:tcMar>
              <w:top w:w="75" w:type="dxa"/>
              <w:left w:w="150" w:type="dxa"/>
              <w:bottom w:w="75" w:type="dxa"/>
              <w:right w:w="150" w:type="dxa"/>
            </w:tcMar>
            <w:vAlign w:val="center"/>
            <w:hideMark/>
          </w:tcPr>
          <w:p w14:paraId="116285E7" w14:textId="77777777" w:rsidR="00DF1318" w:rsidRPr="00DF1318" w:rsidRDefault="00DF1318" w:rsidP="00DF1318">
            <w:pPr>
              <w:widowControl/>
              <w:jc w:val="left"/>
              <w:rPr>
                <w:rFonts w:ascii="Arial" w:eastAsia="宋体" w:hAnsi="Arial" w:cs="Arial"/>
                <w:color w:val="000000"/>
                <w:kern w:val="0"/>
                <w:sz w:val="24"/>
                <w:szCs w:val="24"/>
              </w:rPr>
            </w:pPr>
          </w:p>
        </w:tc>
      </w:tr>
      <w:tr w:rsidR="00423949" w:rsidRPr="00DF1318" w14:paraId="0CA0DEE6" w14:textId="77777777" w:rsidTr="00423949">
        <w:trPr>
          <w:jc w:val="center"/>
        </w:trPr>
        <w:tc>
          <w:tcPr>
            <w:tcW w:w="306" w:type="pct"/>
            <w:vMerge/>
            <w:vAlign w:val="center"/>
            <w:hideMark/>
          </w:tcPr>
          <w:p w14:paraId="21FA0A8B"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107332E4"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传真</w:t>
            </w:r>
          </w:p>
        </w:tc>
        <w:tc>
          <w:tcPr>
            <w:tcW w:w="1102" w:type="pct"/>
            <w:tcMar>
              <w:top w:w="75" w:type="dxa"/>
              <w:left w:w="150" w:type="dxa"/>
              <w:bottom w:w="75" w:type="dxa"/>
              <w:right w:w="150" w:type="dxa"/>
            </w:tcMar>
            <w:vAlign w:val="center"/>
            <w:hideMark/>
          </w:tcPr>
          <w:p w14:paraId="2E7417BE" w14:textId="77777777" w:rsidR="00DF1318" w:rsidRPr="00DF1318" w:rsidRDefault="00DF1318" w:rsidP="00DF1318">
            <w:pPr>
              <w:widowControl/>
              <w:jc w:val="righ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36BF8F5E"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电子邮箱</w:t>
            </w:r>
          </w:p>
        </w:tc>
        <w:tc>
          <w:tcPr>
            <w:tcW w:w="1473" w:type="pct"/>
            <w:tcMar>
              <w:top w:w="75" w:type="dxa"/>
              <w:left w:w="150" w:type="dxa"/>
              <w:bottom w:w="75" w:type="dxa"/>
              <w:right w:w="150" w:type="dxa"/>
            </w:tcMar>
            <w:vAlign w:val="center"/>
            <w:hideMark/>
          </w:tcPr>
          <w:p w14:paraId="6DEBDD97" w14:textId="77777777" w:rsidR="00DF1318" w:rsidRPr="00DF1318" w:rsidRDefault="00DF1318" w:rsidP="00DF1318">
            <w:pPr>
              <w:widowControl/>
              <w:jc w:val="left"/>
              <w:rPr>
                <w:rFonts w:ascii="Arial" w:eastAsia="宋体" w:hAnsi="Arial" w:cs="Arial"/>
                <w:color w:val="000000"/>
                <w:kern w:val="0"/>
                <w:sz w:val="24"/>
                <w:szCs w:val="24"/>
              </w:rPr>
            </w:pPr>
          </w:p>
        </w:tc>
      </w:tr>
      <w:tr w:rsidR="00423949" w:rsidRPr="00DF1318" w14:paraId="2139C283" w14:textId="77777777" w:rsidTr="00423949">
        <w:trPr>
          <w:jc w:val="center"/>
        </w:trPr>
        <w:tc>
          <w:tcPr>
            <w:tcW w:w="306" w:type="pct"/>
            <w:vMerge/>
            <w:vAlign w:val="center"/>
            <w:hideMark/>
          </w:tcPr>
          <w:p w14:paraId="1293C68B"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4A3483AF"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通信地址</w:t>
            </w:r>
          </w:p>
        </w:tc>
        <w:tc>
          <w:tcPr>
            <w:tcW w:w="1102" w:type="pct"/>
            <w:tcMar>
              <w:top w:w="75" w:type="dxa"/>
              <w:left w:w="150" w:type="dxa"/>
              <w:bottom w:w="75" w:type="dxa"/>
              <w:right w:w="150" w:type="dxa"/>
            </w:tcMar>
            <w:vAlign w:val="center"/>
            <w:hideMark/>
          </w:tcPr>
          <w:p w14:paraId="5BACAB76" w14:textId="77777777" w:rsidR="00DF1318" w:rsidRPr="00DF1318" w:rsidRDefault="00DF1318" w:rsidP="00DF1318">
            <w:pPr>
              <w:widowControl/>
              <w:jc w:val="righ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0A3AB45F"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邮政编码</w:t>
            </w:r>
          </w:p>
        </w:tc>
        <w:tc>
          <w:tcPr>
            <w:tcW w:w="1473" w:type="pct"/>
            <w:tcMar>
              <w:top w:w="75" w:type="dxa"/>
              <w:left w:w="150" w:type="dxa"/>
              <w:bottom w:w="75" w:type="dxa"/>
              <w:right w:w="150" w:type="dxa"/>
            </w:tcMar>
            <w:vAlign w:val="center"/>
            <w:hideMark/>
          </w:tcPr>
          <w:p w14:paraId="09266693"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3CFF39D4" w14:textId="77777777" w:rsidTr="00423949">
        <w:trPr>
          <w:jc w:val="center"/>
        </w:trPr>
        <w:tc>
          <w:tcPr>
            <w:tcW w:w="5000" w:type="pct"/>
            <w:gridSpan w:val="5"/>
            <w:tcMar>
              <w:top w:w="75" w:type="dxa"/>
              <w:left w:w="150" w:type="dxa"/>
              <w:bottom w:w="75" w:type="dxa"/>
              <w:right w:w="150" w:type="dxa"/>
            </w:tcMar>
            <w:vAlign w:val="center"/>
            <w:hideMark/>
          </w:tcPr>
          <w:p w14:paraId="3FE7DC67"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二、</w:t>
            </w:r>
            <w:proofErr w:type="gramStart"/>
            <w:r w:rsidRPr="00DF1318">
              <w:rPr>
                <w:rFonts w:ascii="Arial" w:eastAsia="宋体" w:hAnsi="Arial" w:cs="Arial"/>
                <w:b/>
                <w:bCs/>
                <w:color w:val="000000"/>
                <w:kern w:val="0"/>
                <w:sz w:val="24"/>
                <w:szCs w:val="24"/>
              </w:rPr>
              <w:t>子基金</w:t>
            </w:r>
            <w:proofErr w:type="gramEnd"/>
          </w:p>
        </w:tc>
      </w:tr>
      <w:tr w:rsidR="00423949" w:rsidRPr="00DF1318" w14:paraId="35576E68" w14:textId="77777777" w:rsidTr="00423949">
        <w:trPr>
          <w:jc w:val="center"/>
        </w:trPr>
        <w:tc>
          <w:tcPr>
            <w:tcW w:w="306" w:type="pct"/>
            <w:tcMar>
              <w:top w:w="75" w:type="dxa"/>
              <w:left w:w="150" w:type="dxa"/>
              <w:bottom w:w="75" w:type="dxa"/>
              <w:right w:w="150" w:type="dxa"/>
            </w:tcMar>
            <w:vAlign w:val="center"/>
            <w:hideMark/>
          </w:tcPr>
          <w:p w14:paraId="265A4EC3"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718C5306"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名称</w:t>
            </w:r>
          </w:p>
        </w:tc>
        <w:tc>
          <w:tcPr>
            <w:tcW w:w="1102" w:type="pct"/>
            <w:tcMar>
              <w:top w:w="75" w:type="dxa"/>
              <w:left w:w="150" w:type="dxa"/>
              <w:bottom w:w="75" w:type="dxa"/>
              <w:right w:w="150" w:type="dxa"/>
            </w:tcMar>
            <w:vAlign w:val="center"/>
            <w:hideMark/>
          </w:tcPr>
          <w:p w14:paraId="2F59F242" w14:textId="77777777" w:rsidR="00DF1318" w:rsidRPr="00DF1318" w:rsidRDefault="00DF1318" w:rsidP="00DF1318">
            <w:pPr>
              <w:widowControl/>
              <w:jc w:val="lef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28AFA92B"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组织形式</w:t>
            </w:r>
          </w:p>
        </w:tc>
        <w:tc>
          <w:tcPr>
            <w:tcW w:w="1473" w:type="pct"/>
            <w:tcMar>
              <w:top w:w="75" w:type="dxa"/>
              <w:left w:w="150" w:type="dxa"/>
              <w:bottom w:w="75" w:type="dxa"/>
              <w:right w:w="150" w:type="dxa"/>
            </w:tcMar>
            <w:vAlign w:val="center"/>
            <w:hideMark/>
          </w:tcPr>
          <w:p w14:paraId="75F98C44"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公司制</w:t>
            </w:r>
          </w:p>
          <w:p w14:paraId="01870F02"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有限合伙制</w:t>
            </w:r>
          </w:p>
        </w:tc>
      </w:tr>
      <w:tr w:rsidR="00423949" w:rsidRPr="00DF1318" w14:paraId="322F19E2" w14:textId="77777777" w:rsidTr="00423949">
        <w:trPr>
          <w:jc w:val="center"/>
        </w:trPr>
        <w:tc>
          <w:tcPr>
            <w:tcW w:w="306" w:type="pct"/>
            <w:tcMar>
              <w:top w:w="75" w:type="dxa"/>
              <w:left w:w="150" w:type="dxa"/>
              <w:bottom w:w="75" w:type="dxa"/>
              <w:right w:w="150" w:type="dxa"/>
            </w:tcMar>
            <w:vAlign w:val="center"/>
            <w:hideMark/>
          </w:tcPr>
          <w:p w14:paraId="76336BD6"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2DBCF734"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注册地址</w:t>
            </w:r>
          </w:p>
        </w:tc>
        <w:tc>
          <w:tcPr>
            <w:tcW w:w="1102" w:type="pct"/>
            <w:tcMar>
              <w:top w:w="75" w:type="dxa"/>
              <w:left w:w="150" w:type="dxa"/>
              <w:bottom w:w="75" w:type="dxa"/>
              <w:right w:w="150" w:type="dxa"/>
            </w:tcMar>
            <w:vAlign w:val="center"/>
            <w:hideMark/>
          </w:tcPr>
          <w:p w14:paraId="45644AE6" w14:textId="77777777" w:rsidR="00DF1318" w:rsidRPr="00DF1318" w:rsidRDefault="00DF1318" w:rsidP="00DF1318">
            <w:pPr>
              <w:widowControl/>
              <w:jc w:val="lef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339A3E8F"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存续期限</w:t>
            </w:r>
          </w:p>
        </w:tc>
        <w:tc>
          <w:tcPr>
            <w:tcW w:w="1473" w:type="pct"/>
            <w:tcMar>
              <w:top w:w="75" w:type="dxa"/>
              <w:left w:w="150" w:type="dxa"/>
              <w:bottom w:w="75" w:type="dxa"/>
              <w:right w:w="150" w:type="dxa"/>
            </w:tcMar>
            <w:vAlign w:val="center"/>
            <w:hideMark/>
          </w:tcPr>
          <w:p w14:paraId="3F5EC818" w14:textId="77777777" w:rsidR="00DF1318" w:rsidRPr="00DF1318" w:rsidRDefault="00DF1318" w:rsidP="00DF1318">
            <w:pPr>
              <w:widowControl/>
              <w:jc w:val="left"/>
              <w:rPr>
                <w:rFonts w:ascii="Arial" w:eastAsia="宋体" w:hAnsi="Arial" w:cs="Arial"/>
                <w:color w:val="000000"/>
                <w:kern w:val="0"/>
                <w:sz w:val="24"/>
                <w:szCs w:val="24"/>
              </w:rPr>
            </w:pPr>
          </w:p>
        </w:tc>
      </w:tr>
      <w:tr w:rsidR="00423949" w:rsidRPr="00DF1318" w14:paraId="44910ED2" w14:textId="77777777" w:rsidTr="00423949">
        <w:trPr>
          <w:jc w:val="center"/>
        </w:trPr>
        <w:tc>
          <w:tcPr>
            <w:tcW w:w="306" w:type="pct"/>
            <w:tcMar>
              <w:top w:w="75" w:type="dxa"/>
              <w:left w:w="150" w:type="dxa"/>
              <w:bottom w:w="75" w:type="dxa"/>
              <w:right w:w="150" w:type="dxa"/>
            </w:tcMar>
            <w:vAlign w:val="center"/>
            <w:hideMark/>
          </w:tcPr>
          <w:p w14:paraId="5400D2C9"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3EA34123"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投资领域</w:t>
            </w:r>
          </w:p>
        </w:tc>
        <w:tc>
          <w:tcPr>
            <w:tcW w:w="1102" w:type="pct"/>
            <w:tcMar>
              <w:top w:w="75" w:type="dxa"/>
              <w:left w:w="150" w:type="dxa"/>
              <w:bottom w:w="75" w:type="dxa"/>
              <w:right w:w="150" w:type="dxa"/>
            </w:tcMar>
            <w:vAlign w:val="center"/>
            <w:hideMark/>
          </w:tcPr>
          <w:p w14:paraId="1806A692" w14:textId="77777777" w:rsidR="00DF1318" w:rsidRPr="00DF1318" w:rsidRDefault="00DF1318" w:rsidP="00DF1318">
            <w:pPr>
              <w:widowControl/>
              <w:jc w:val="lef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5230F41F"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投资阶段</w:t>
            </w:r>
          </w:p>
        </w:tc>
        <w:tc>
          <w:tcPr>
            <w:tcW w:w="1473" w:type="pct"/>
            <w:tcMar>
              <w:top w:w="75" w:type="dxa"/>
              <w:left w:w="150" w:type="dxa"/>
              <w:bottom w:w="75" w:type="dxa"/>
              <w:right w:w="150" w:type="dxa"/>
            </w:tcMar>
            <w:vAlign w:val="center"/>
            <w:hideMark/>
          </w:tcPr>
          <w:p w14:paraId="3B12353C" w14:textId="77777777" w:rsidR="00DF1318" w:rsidRPr="00DF1318" w:rsidRDefault="00DF1318" w:rsidP="00DF1318">
            <w:pPr>
              <w:widowControl/>
              <w:jc w:val="left"/>
              <w:rPr>
                <w:rFonts w:ascii="Arial" w:eastAsia="宋体" w:hAnsi="Arial" w:cs="Arial"/>
                <w:color w:val="000000"/>
                <w:kern w:val="0"/>
                <w:sz w:val="24"/>
                <w:szCs w:val="24"/>
              </w:rPr>
            </w:pPr>
          </w:p>
        </w:tc>
      </w:tr>
      <w:tr w:rsidR="00423949" w:rsidRPr="00DF1318" w14:paraId="47385321" w14:textId="77777777" w:rsidTr="00423949">
        <w:trPr>
          <w:jc w:val="center"/>
        </w:trPr>
        <w:tc>
          <w:tcPr>
            <w:tcW w:w="306" w:type="pct"/>
            <w:tcMar>
              <w:top w:w="75" w:type="dxa"/>
              <w:left w:w="150" w:type="dxa"/>
              <w:bottom w:w="75" w:type="dxa"/>
              <w:right w:w="150" w:type="dxa"/>
            </w:tcMar>
            <w:vAlign w:val="center"/>
            <w:hideMark/>
          </w:tcPr>
          <w:p w14:paraId="0BF267D5"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6D860C2D" w14:textId="77777777" w:rsidR="00DF1318" w:rsidRPr="00DF1318" w:rsidRDefault="00DF1318" w:rsidP="00DF1318">
            <w:pPr>
              <w:widowControl/>
              <w:jc w:val="center"/>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类型</w:t>
            </w:r>
          </w:p>
        </w:tc>
        <w:tc>
          <w:tcPr>
            <w:tcW w:w="1102" w:type="pct"/>
            <w:tcMar>
              <w:top w:w="75" w:type="dxa"/>
              <w:left w:w="150" w:type="dxa"/>
              <w:bottom w:w="75" w:type="dxa"/>
              <w:right w:w="150" w:type="dxa"/>
            </w:tcMar>
            <w:vAlign w:val="center"/>
            <w:hideMark/>
          </w:tcPr>
          <w:p w14:paraId="4A8E0439"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直接投资</w:t>
            </w:r>
          </w:p>
          <w:p w14:paraId="4544CB82"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间接投资</w:t>
            </w:r>
          </w:p>
        </w:tc>
        <w:tc>
          <w:tcPr>
            <w:tcW w:w="1224" w:type="pct"/>
            <w:tcMar>
              <w:top w:w="75" w:type="dxa"/>
              <w:left w:w="150" w:type="dxa"/>
              <w:bottom w:w="75" w:type="dxa"/>
              <w:right w:w="150" w:type="dxa"/>
            </w:tcMar>
            <w:vAlign w:val="center"/>
            <w:hideMark/>
          </w:tcPr>
          <w:p w14:paraId="7B401B08" w14:textId="77777777" w:rsidR="00DF1318" w:rsidRPr="00DF1318" w:rsidRDefault="00DF1318" w:rsidP="00DF1318">
            <w:pPr>
              <w:widowControl/>
              <w:jc w:val="center"/>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规模</w:t>
            </w:r>
          </w:p>
        </w:tc>
        <w:tc>
          <w:tcPr>
            <w:tcW w:w="1473" w:type="pct"/>
            <w:tcMar>
              <w:top w:w="75" w:type="dxa"/>
              <w:left w:w="150" w:type="dxa"/>
              <w:bottom w:w="75" w:type="dxa"/>
              <w:right w:w="150" w:type="dxa"/>
            </w:tcMar>
            <w:vAlign w:val="center"/>
            <w:hideMark/>
          </w:tcPr>
          <w:p w14:paraId="6559F5D2"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tc>
      </w:tr>
      <w:tr w:rsidR="00423949" w:rsidRPr="00DF1318" w14:paraId="54CE5741" w14:textId="77777777" w:rsidTr="00423949">
        <w:trPr>
          <w:jc w:val="center"/>
        </w:trPr>
        <w:tc>
          <w:tcPr>
            <w:tcW w:w="306" w:type="pct"/>
            <w:tcMar>
              <w:top w:w="75" w:type="dxa"/>
              <w:left w:w="150" w:type="dxa"/>
              <w:bottom w:w="75" w:type="dxa"/>
              <w:right w:w="150" w:type="dxa"/>
            </w:tcMar>
            <w:vAlign w:val="center"/>
            <w:hideMark/>
          </w:tcPr>
          <w:p w14:paraId="56D9EAA9"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010C2ECA"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已募集资金</w:t>
            </w:r>
          </w:p>
        </w:tc>
        <w:tc>
          <w:tcPr>
            <w:tcW w:w="1102" w:type="pct"/>
            <w:tcMar>
              <w:top w:w="75" w:type="dxa"/>
              <w:left w:w="150" w:type="dxa"/>
              <w:bottom w:w="75" w:type="dxa"/>
              <w:right w:w="150" w:type="dxa"/>
            </w:tcMar>
            <w:vAlign w:val="center"/>
            <w:hideMark/>
          </w:tcPr>
          <w:p w14:paraId="4B6BA33F"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tc>
        <w:tc>
          <w:tcPr>
            <w:tcW w:w="1224" w:type="pct"/>
            <w:tcMar>
              <w:top w:w="75" w:type="dxa"/>
              <w:left w:w="150" w:type="dxa"/>
              <w:bottom w:w="75" w:type="dxa"/>
              <w:right w:w="150" w:type="dxa"/>
            </w:tcMar>
            <w:vAlign w:val="center"/>
            <w:hideMark/>
          </w:tcPr>
          <w:p w14:paraId="7B6273A3" w14:textId="77777777" w:rsidR="00DF1318" w:rsidRPr="00DF1318" w:rsidRDefault="00DF1318" w:rsidP="00DF1318">
            <w:pPr>
              <w:widowControl/>
              <w:jc w:val="center"/>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管理机构或其关联方承诺出资及占比</w:t>
            </w:r>
          </w:p>
        </w:tc>
        <w:tc>
          <w:tcPr>
            <w:tcW w:w="1473" w:type="pct"/>
            <w:tcMar>
              <w:top w:w="75" w:type="dxa"/>
              <w:left w:w="150" w:type="dxa"/>
              <w:bottom w:w="75" w:type="dxa"/>
              <w:right w:w="150" w:type="dxa"/>
            </w:tcMar>
            <w:vAlign w:val="center"/>
            <w:hideMark/>
          </w:tcPr>
          <w:p w14:paraId="0AFB3206"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p w14:paraId="61BAC2C1"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占比：</w:t>
            </w:r>
            <w:r w:rsidRPr="00DF1318">
              <w:rPr>
                <w:rFonts w:ascii="Arial" w:eastAsia="宋体" w:hAnsi="Arial" w:cs="Arial"/>
                <w:color w:val="000000"/>
                <w:kern w:val="0"/>
                <w:sz w:val="24"/>
                <w:szCs w:val="24"/>
              </w:rPr>
              <w:t>   %</w:t>
            </w:r>
          </w:p>
        </w:tc>
      </w:tr>
      <w:tr w:rsidR="00423949" w:rsidRPr="00DF1318" w14:paraId="37E6F71C" w14:textId="77777777" w:rsidTr="00423949">
        <w:trPr>
          <w:jc w:val="center"/>
        </w:trPr>
        <w:tc>
          <w:tcPr>
            <w:tcW w:w="306" w:type="pct"/>
            <w:tcMar>
              <w:top w:w="75" w:type="dxa"/>
              <w:left w:w="150" w:type="dxa"/>
              <w:bottom w:w="75" w:type="dxa"/>
              <w:right w:w="150" w:type="dxa"/>
            </w:tcMar>
            <w:vAlign w:val="center"/>
            <w:hideMark/>
          </w:tcPr>
          <w:p w14:paraId="0AF63D18" w14:textId="77777777" w:rsidR="00DF1318" w:rsidRPr="00DF1318" w:rsidRDefault="00DF1318" w:rsidP="00DF1318">
            <w:pPr>
              <w:widowControl/>
              <w:jc w:val="left"/>
              <w:rPr>
                <w:rFonts w:ascii="Arial" w:eastAsia="宋体" w:hAnsi="Arial" w:cs="Arial"/>
                <w:color w:val="000000"/>
                <w:kern w:val="0"/>
                <w:sz w:val="24"/>
                <w:szCs w:val="24"/>
              </w:rPr>
            </w:pPr>
          </w:p>
        </w:tc>
        <w:tc>
          <w:tcPr>
            <w:tcW w:w="895" w:type="pct"/>
            <w:tcMar>
              <w:top w:w="75" w:type="dxa"/>
              <w:left w:w="150" w:type="dxa"/>
              <w:bottom w:w="75" w:type="dxa"/>
              <w:right w:w="150" w:type="dxa"/>
            </w:tcMar>
            <w:vAlign w:val="center"/>
            <w:hideMark/>
          </w:tcPr>
          <w:p w14:paraId="23928B73"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申请天使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金额</w:t>
            </w:r>
          </w:p>
        </w:tc>
        <w:tc>
          <w:tcPr>
            <w:tcW w:w="1102" w:type="pct"/>
            <w:tcMar>
              <w:top w:w="75" w:type="dxa"/>
              <w:left w:w="150" w:type="dxa"/>
              <w:bottom w:w="75" w:type="dxa"/>
              <w:right w:w="150" w:type="dxa"/>
            </w:tcMar>
            <w:vAlign w:val="center"/>
            <w:hideMark/>
          </w:tcPr>
          <w:p w14:paraId="47FC8A6D"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tc>
        <w:tc>
          <w:tcPr>
            <w:tcW w:w="1224" w:type="pct"/>
            <w:tcMar>
              <w:top w:w="75" w:type="dxa"/>
              <w:left w:w="150" w:type="dxa"/>
              <w:bottom w:w="75" w:type="dxa"/>
              <w:right w:w="150" w:type="dxa"/>
            </w:tcMar>
            <w:vAlign w:val="center"/>
            <w:hideMark/>
          </w:tcPr>
          <w:p w14:paraId="3E5754A9"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出资比例</w:t>
            </w:r>
          </w:p>
        </w:tc>
        <w:tc>
          <w:tcPr>
            <w:tcW w:w="1473" w:type="pct"/>
            <w:tcMar>
              <w:top w:w="75" w:type="dxa"/>
              <w:left w:w="150" w:type="dxa"/>
              <w:bottom w:w="75" w:type="dxa"/>
              <w:right w:w="150" w:type="dxa"/>
            </w:tcMar>
            <w:vAlign w:val="center"/>
            <w:hideMark/>
          </w:tcPr>
          <w:p w14:paraId="3757A1CD"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tc>
      </w:tr>
      <w:tr w:rsidR="00DF1318" w:rsidRPr="00DF1318" w14:paraId="2A660801" w14:textId="77777777" w:rsidTr="00423949">
        <w:trPr>
          <w:jc w:val="center"/>
        </w:trPr>
        <w:tc>
          <w:tcPr>
            <w:tcW w:w="5000" w:type="pct"/>
            <w:gridSpan w:val="5"/>
            <w:tcMar>
              <w:top w:w="75" w:type="dxa"/>
              <w:left w:w="150" w:type="dxa"/>
              <w:bottom w:w="75" w:type="dxa"/>
              <w:right w:w="150" w:type="dxa"/>
            </w:tcMar>
            <w:vAlign w:val="center"/>
            <w:hideMark/>
          </w:tcPr>
          <w:p w14:paraId="32A2CB82"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三、</w:t>
            </w:r>
            <w:proofErr w:type="gramStart"/>
            <w:r w:rsidRPr="00DF1318">
              <w:rPr>
                <w:rFonts w:ascii="Arial" w:eastAsia="宋体" w:hAnsi="Arial" w:cs="Arial"/>
                <w:b/>
                <w:bCs/>
                <w:color w:val="000000"/>
                <w:kern w:val="0"/>
                <w:sz w:val="24"/>
                <w:szCs w:val="24"/>
              </w:rPr>
              <w:t>子基金</w:t>
            </w:r>
            <w:proofErr w:type="gramEnd"/>
            <w:r w:rsidRPr="00DF1318">
              <w:rPr>
                <w:rFonts w:ascii="Arial" w:eastAsia="宋体" w:hAnsi="Arial" w:cs="Arial"/>
                <w:b/>
                <w:bCs/>
                <w:color w:val="000000"/>
                <w:kern w:val="0"/>
                <w:sz w:val="24"/>
                <w:szCs w:val="24"/>
              </w:rPr>
              <w:t>管理机构</w:t>
            </w:r>
          </w:p>
        </w:tc>
      </w:tr>
      <w:tr w:rsidR="00423949" w:rsidRPr="00DF1318" w14:paraId="3F275EEE" w14:textId="77777777" w:rsidTr="00423949">
        <w:trPr>
          <w:jc w:val="center"/>
        </w:trPr>
        <w:tc>
          <w:tcPr>
            <w:tcW w:w="1201" w:type="pct"/>
            <w:gridSpan w:val="2"/>
            <w:tcMar>
              <w:top w:w="75" w:type="dxa"/>
              <w:left w:w="150" w:type="dxa"/>
              <w:bottom w:w="75" w:type="dxa"/>
              <w:right w:w="150" w:type="dxa"/>
            </w:tcMar>
            <w:vAlign w:val="center"/>
            <w:hideMark/>
          </w:tcPr>
          <w:p w14:paraId="274DD6AC"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机构名称</w:t>
            </w:r>
          </w:p>
        </w:tc>
        <w:tc>
          <w:tcPr>
            <w:tcW w:w="1102" w:type="pct"/>
            <w:tcMar>
              <w:top w:w="75" w:type="dxa"/>
              <w:left w:w="150" w:type="dxa"/>
              <w:bottom w:w="75" w:type="dxa"/>
              <w:right w:w="150" w:type="dxa"/>
            </w:tcMar>
            <w:vAlign w:val="center"/>
            <w:hideMark/>
          </w:tcPr>
          <w:p w14:paraId="703142D2" w14:textId="77777777" w:rsidR="00DF1318" w:rsidRPr="00DF1318" w:rsidRDefault="00DF1318" w:rsidP="00DF1318">
            <w:pPr>
              <w:widowControl/>
              <w:jc w:val="lef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2CDD774A"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组织形式</w:t>
            </w:r>
          </w:p>
        </w:tc>
        <w:tc>
          <w:tcPr>
            <w:tcW w:w="1473" w:type="pct"/>
            <w:tcMar>
              <w:top w:w="75" w:type="dxa"/>
              <w:left w:w="150" w:type="dxa"/>
              <w:bottom w:w="75" w:type="dxa"/>
              <w:right w:w="150" w:type="dxa"/>
            </w:tcMar>
            <w:vAlign w:val="center"/>
            <w:hideMark/>
          </w:tcPr>
          <w:p w14:paraId="4736153E"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公司制</w:t>
            </w:r>
          </w:p>
          <w:p w14:paraId="00D9D0AE"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有限合伙制</w:t>
            </w:r>
          </w:p>
        </w:tc>
      </w:tr>
      <w:tr w:rsidR="00423949" w:rsidRPr="00DF1318" w14:paraId="68A0049E" w14:textId="77777777" w:rsidTr="00423949">
        <w:trPr>
          <w:jc w:val="center"/>
        </w:trPr>
        <w:tc>
          <w:tcPr>
            <w:tcW w:w="1201" w:type="pct"/>
            <w:gridSpan w:val="2"/>
            <w:tcMar>
              <w:top w:w="75" w:type="dxa"/>
              <w:left w:w="150" w:type="dxa"/>
              <w:bottom w:w="75" w:type="dxa"/>
              <w:right w:w="150" w:type="dxa"/>
            </w:tcMar>
            <w:vAlign w:val="center"/>
            <w:hideMark/>
          </w:tcPr>
          <w:p w14:paraId="6471A162"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注册地址</w:t>
            </w:r>
          </w:p>
        </w:tc>
        <w:tc>
          <w:tcPr>
            <w:tcW w:w="1102" w:type="pct"/>
            <w:tcMar>
              <w:top w:w="75" w:type="dxa"/>
              <w:left w:w="150" w:type="dxa"/>
              <w:bottom w:w="75" w:type="dxa"/>
              <w:right w:w="150" w:type="dxa"/>
            </w:tcMar>
            <w:vAlign w:val="center"/>
            <w:hideMark/>
          </w:tcPr>
          <w:p w14:paraId="7649187F" w14:textId="77777777" w:rsidR="00DF1318" w:rsidRPr="00DF1318" w:rsidRDefault="00DF1318" w:rsidP="00DF1318">
            <w:pPr>
              <w:widowControl/>
              <w:jc w:val="left"/>
              <w:rPr>
                <w:rFonts w:ascii="Arial" w:eastAsia="宋体" w:hAnsi="Arial" w:cs="Arial"/>
                <w:color w:val="000000"/>
                <w:kern w:val="0"/>
                <w:sz w:val="24"/>
                <w:szCs w:val="24"/>
              </w:rPr>
            </w:pPr>
          </w:p>
        </w:tc>
        <w:tc>
          <w:tcPr>
            <w:tcW w:w="1224" w:type="pct"/>
            <w:tcMar>
              <w:top w:w="75" w:type="dxa"/>
              <w:left w:w="150" w:type="dxa"/>
              <w:bottom w:w="75" w:type="dxa"/>
              <w:right w:w="150" w:type="dxa"/>
            </w:tcMar>
            <w:vAlign w:val="center"/>
            <w:hideMark/>
          </w:tcPr>
          <w:p w14:paraId="6D3DAF8D"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法定代表人</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执行事务合伙人</w:t>
            </w:r>
          </w:p>
        </w:tc>
        <w:tc>
          <w:tcPr>
            <w:tcW w:w="1473" w:type="pct"/>
            <w:tcMar>
              <w:top w:w="75" w:type="dxa"/>
              <w:left w:w="150" w:type="dxa"/>
              <w:bottom w:w="75" w:type="dxa"/>
              <w:right w:w="150" w:type="dxa"/>
            </w:tcMar>
            <w:vAlign w:val="center"/>
            <w:hideMark/>
          </w:tcPr>
          <w:p w14:paraId="7284B852" w14:textId="77777777" w:rsidR="00DF1318" w:rsidRPr="00DF1318" w:rsidRDefault="00DF1318" w:rsidP="00DF1318">
            <w:pPr>
              <w:widowControl/>
              <w:jc w:val="left"/>
              <w:rPr>
                <w:rFonts w:ascii="Arial" w:eastAsia="宋体" w:hAnsi="Arial" w:cs="Arial"/>
                <w:color w:val="000000"/>
                <w:kern w:val="0"/>
                <w:sz w:val="24"/>
                <w:szCs w:val="24"/>
              </w:rPr>
            </w:pPr>
          </w:p>
        </w:tc>
      </w:tr>
      <w:tr w:rsidR="00423949" w:rsidRPr="00DF1318" w14:paraId="15405933" w14:textId="77777777" w:rsidTr="00423949">
        <w:trPr>
          <w:jc w:val="center"/>
        </w:trPr>
        <w:tc>
          <w:tcPr>
            <w:tcW w:w="1201" w:type="pct"/>
            <w:gridSpan w:val="2"/>
            <w:tcMar>
              <w:top w:w="75" w:type="dxa"/>
              <w:left w:w="150" w:type="dxa"/>
              <w:bottom w:w="75" w:type="dxa"/>
              <w:right w:w="150" w:type="dxa"/>
            </w:tcMar>
            <w:vAlign w:val="center"/>
            <w:hideMark/>
          </w:tcPr>
          <w:p w14:paraId="5DDE11B7"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注册资本</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认缴出资总额</w:t>
            </w:r>
          </w:p>
        </w:tc>
        <w:tc>
          <w:tcPr>
            <w:tcW w:w="1102" w:type="pct"/>
            <w:tcMar>
              <w:top w:w="75" w:type="dxa"/>
              <w:left w:w="150" w:type="dxa"/>
              <w:bottom w:w="75" w:type="dxa"/>
              <w:right w:w="150" w:type="dxa"/>
            </w:tcMar>
            <w:vAlign w:val="center"/>
            <w:hideMark/>
          </w:tcPr>
          <w:p w14:paraId="2B5A7E09"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tc>
        <w:tc>
          <w:tcPr>
            <w:tcW w:w="1224" w:type="pct"/>
            <w:tcMar>
              <w:top w:w="75" w:type="dxa"/>
              <w:left w:w="150" w:type="dxa"/>
              <w:bottom w:w="75" w:type="dxa"/>
              <w:right w:w="150" w:type="dxa"/>
            </w:tcMar>
            <w:vAlign w:val="center"/>
            <w:hideMark/>
          </w:tcPr>
          <w:p w14:paraId="49A1EFF8"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实缴资本</w:t>
            </w:r>
          </w:p>
        </w:tc>
        <w:tc>
          <w:tcPr>
            <w:tcW w:w="1473" w:type="pct"/>
            <w:tcMar>
              <w:top w:w="75" w:type="dxa"/>
              <w:left w:w="150" w:type="dxa"/>
              <w:bottom w:w="75" w:type="dxa"/>
              <w:right w:w="150" w:type="dxa"/>
            </w:tcMar>
            <w:vAlign w:val="center"/>
            <w:hideMark/>
          </w:tcPr>
          <w:p w14:paraId="647FC89F" w14:textId="77777777" w:rsidR="00DF1318" w:rsidRPr="00DF1318" w:rsidRDefault="00DF1318" w:rsidP="00DF1318">
            <w:pPr>
              <w:widowControl/>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万元</w:t>
            </w:r>
          </w:p>
        </w:tc>
      </w:tr>
    </w:tbl>
    <w:p w14:paraId="60AAC068"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11A44F8B"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lastRenderedPageBreak/>
        <w:t>附件</w:t>
      </w:r>
      <w:r w:rsidRPr="00DF1318">
        <w:rPr>
          <w:rFonts w:ascii="Arial" w:eastAsia="宋体" w:hAnsi="Arial" w:cs="Arial"/>
          <w:b/>
          <w:bCs/>
          <w:color w:val="000000"/>
          <w:kern w:val="0"/>
          <w:sz w:val="24"/>
          <w:szCs w:val="24"/>
        </w:rPr>
        <w:t>2</w:t>
      </w:r>
    </w:p>
    <w:p w14:paraId="678C4157"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0AB38924"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深圳市</w:t>
      </w:r>
      <w:r w:rsidRPr="00DF1318">
        <w:rPr>
          <w:rFonts w:ascii="Arial" w:eastAsia="宋体" w:hAnsi="Arial" w:cs="Arial"/>
          <w:b/>
          <w:bCs/>
          <w:color w:val="000000"/>
          <w:kern w:val="0"/>
          <w:sz w:val="24"/>
          <w:szCs w:val="24"/>
        </w:rPr>
        <w:t>XX</w:t>
      </w:r>
      <w:r w:rsidRPr="00DF1318">
        <w:rPr>
          <w:rFonts w:ascii="Arial" w:eastAsia="宋体" w:hAnsi="Arial" w:cs="Arial"/>
          <w:b/>
          <w:bCs/>
          <w:color w:val="000000"/>
          <w:kern w:val="0"/>
          <w:sz w:val="24"/>
          <w:szCs w:val="24"/>
        </w:rPr>
        <w:t>天使投资基金</w:t>
      </w:r>
    </w:p>
    <w:p w14:paraId="24A0D816"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申请方案</w:t>
      </w:r>
    </w:p>
    <w:p w14:paraId="498E8BB3"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7C922558"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0DAFA093" w14:textId="77777777" w:rsidR="00DF1318" w:rsidRPr="00DF1318" w:rsidRDefault="00DF1318" w:rsidP="00DF1318">
      <w:pPr>
        <w:widowControl/>
        <w:spacing w:before="75" w:after="75"/>
        <w:jc w:val="left"/>
        <w:rPr>
          <w:rFonts w:ascii="Arial" w:eastAsia="宋体" w:hAnsi="Arial" w:cs="Arial"/>
          <w:color w:val="000000"/>
          <w:kern w:val="0"/>
          <w:sz w:val="24"/>
          <w:szCs w:val="24"/>
        </w:rPr>
      </w:pPr>
    </w:p>
    <w:p w14:paraId="25AFE7C5"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联系人：</w:t>
      </w:r>
    </w:p>
    <w:p w14:paraId="685B252A"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联系电话：</w:t>
      </w:r>
    </w:p>
    <w:p w14:paraId="0BADA9BB"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邮箱：</w:t>
      </w:r>
    </w:p>
    <w:p w14:paraId="20552CDF"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7EA73ADA" w14:textId="77777777" w:rsidR="00DF1318" w:rsidRPr="00DF1318" w:rsidRDefault="00DF1318" w:rsidP="00DF1318">
      <w:pPr>
        <w:widowControl/>
        <w:spacing w:before="75" w:after="75"/>
        <w:jc w:val="left"/>
        <w:rPr>
          <w:rFonts w:ascii="Arial" w:eastAsia="宋体" w:hAnsi="Arial" w:cs="Arial"/>
          <w:color w:val="000000"/>
          <w:kern w:val="0"/>
          <w:sz w:val="24"/>
          <w:szCs w:val="24"/>
        </w:rPr>
      </w:pPr>
    </w:p>
    <w:p w14:paraId="7089C736"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申请机构：</w:t>
      </w:r>
      <w:r w:rsidRPr="00DF1318">
        <w:rPr>
          <w:rFonts w:ascii="Arial" w:eastAsia="宋体" w:hAnsi="Arial" w:cs="Arial"/>
          <w:b/>
          <w:bCs/>
          <w:color w:val="000000"/>
          <w:kern w:val="0"/>
          <w:sz w:val="24"/>
          <w:szCs w:val="24"/>
        </w:rPr>
        <w:t>XXX</w:t>
      </w:r>
      <w:r w:rsidRPr="00DF1318">
        <w:rPr>
          <w:rFonts w:ascii="Arial" w:eastAsia="宋体" w:hAnsi="Arial" w:cs="Arial"/>
          <w:b/>
          <w:bCs/>
          <w:color w:val="000000"/>
          <w:kern w:val="0"/>
          <w:sz w:val="24"/>
          <w:szCs w:val="24"/>
        </w:rPr>
        <w:t>公司（盖章）</w:t>
      </w:r>
    </w:p>
    <w:p w14:paraId="70AC52EF"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XXXX</w:t>
      </w:r>
      <w:r w:rsidRPr="00DF1318">
        <w:rPr>
          <w:rFonts w:ascii="Arial" w:eastAsia="宋体" w:hAnsi="Arial" w:cs="Arial"/>
          <w:b/>
          <w:bCs/>
          <w:color w:val="000000"/>
          <w:kern w:val="0"/>
          <w:sz w:val="24"/>
          <w:szCs w:val="24"/>
        </w:rPr>
        <w:t>年</w:t>
      </w:r>
      <w:r w:rsidRPr="00DF1318">
        <w:rPr>
          <w:rFonts w:ascii="Arial" w:eastAsia="宋体" w:hAnsi="Arial" w:cs="Arial"/>
          <w:b/>
          <w:bCs/>
          <w:color w:val="000000"/>
          <w:kern w:val="0"/>
          <w:sz w:val="24"/>
          <w:szCs w:val="24"/>
        </w:rPr>
        <w:t>XX</w:t>
      </w:r>
      <w:r w:rsidRPr="00DF1318">
        <w:rPr>
          <w:rFonts w:ascii="Arial" w:eastAsia="宋体" w:hAnsi="Arial" w:cs="Arial"/>
          <w:b/>
          <w:bCs/>
          <w:color w:val="000000"/>
          <w:kern w:val="0"/>
          <w:sz w:val="24"/>
          <w:szCs w:val="24"/>
        </w:rPr>
        <w:t>月</w:t>
      </w:r>
    </w:p>
    <w:p w14:paraId="1DF67F75"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14845CE2"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34EC187A"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6073DA02"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一、基金设立背景与行业分析</w:t>
      </w:r>
    </w:p>
    <w:p w14:paraId="577F68D3"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二、基金概况</w:t>
      </w:r>
    </w:p>
    <w:p w14:paraId="4DE5484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（一）基金名称</w:t>
      </w:r>
    </w:p>
    <w:p w14:paraId="7012E5FE"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（二）基金管理机构</w:t>
      </w:r>
    </w:p>
    <w:p w14:paraId="200E3A6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（三）基金注册地址</w:t>
      </w:r>
    </w:p>
    <w:p w14:paraId="5CE4833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（四）基金规模</w:t>
      </w:r>
    </w:p>
    <w:p w14:paraId="458B05D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（五）存续期限（须注明投资期和退出期）</w:t>
      </w:r>
    </w:p>
    <w:p w14:paraId="016AC9D1"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（六）基金组织形式及类型</w:t>
      </w:r>
    </w:p>
    <w:p w14:paraId="78CD14D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（七）申请天使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出资额及比例</w:t>
      </w:r>
    </w:p>
    <w:p w14:paraId="6EA4711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（八）基金投资领域（须注明具体行业）</w:t>
      </w:r>
    </w:p>
    <w:p w14:paraId="35944D2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（九）基金投资标的</w:t>
      </w:r>
    </w:p>
    <w:p w14:paraId="1560FFD4"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（十）基金投资地域</w:t>
      </w:r>
    </w:p>
    <w:p w14:paraId="45432B0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（十一）基金投资限额</w:t>
      </w:r>
    </w:p>
    <w:p w14:paraId="3CD587A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（十二）管理费用（须注明计算基数和费率）</w:t>
      </w:r>
    </w:p>
    <w:p w14:paraId="66C2C82B"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（十三）收益分配</w:t>
      </w:r>
    </w:p>
    <w:p w14:paraId="59860F0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三、基金出资人</w:t>
      </w:r>
    </w:p>
    <w:p w14:paraId="06FB97F3"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（一）基金出资架构：以表格形式列出已基本确定的出资人类型、出资人名称、认缴出资金额、出资比例等情况，以及剩余资金的募集计划及时间安排。</w:t>
      </w:r>
    </w:p>
    <w:p w14:paraId="7D010A4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lastRenderedPageBreak/>
        <w:t>（二）出资人介绍：按顺序依次介绍基石投资人和其它出资人（机构或个人）的概况，如出资涉及监管部门监管或审批，需说明相关监管事项和对审批时间的预估。</w:t>
      </w:r>
    </w:p>
    <w:p w14:paraId="2BF47786"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四、基金管理机构和团队</w:t>
      </w:r>
    </w:p>
    <w:p w14:paraId="5C9A23D3"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（一）基金管理机构</w:t>
      </w:r>
    </w:p>
    <w:p w14:paraId="205D2ED2"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基金管理机构工商注册信息、注册资本与实收资本、历史沿革等；</w:t>
      </w:r>
    </w:p>
    <w:p w14:paraId="31D9E79C"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股权结构、实际控制人：图表配合文字详细说明；</w:t>
      </w:r>
    </w:p>
    <w:p w14:paraId="0F9723CA"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内部治理架构：管理和投资运作规范，具有完整的投资决策程序、全面的风险控制机制和健全的财务管理制度；</w:t>
      </w:r>
    </w:p>
    <w:p w14:paraId="3444C73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管理机构全体成员列表：图表配合文字详细说明，全体成员列表应包括但不限于姓名、职务、年龄、教育背景、职业经历、加入团队时间、职责分工情况、共同合作经历、常驻深圳办公或在深圳缴纳社保情况、所获荣誉、代表案例等内容；</w:t>
      </w:r>
    </w:p>
    <w:p w14:paraId="4D9C343E"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5.</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管理机构需提供以下内容之一：</w:t>
      </w:r>
    </w:p>
    <w:p w14:paraId="7C8D1A7E"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管理机构或其主要股东（公司制）、普通合伙人（合伙制）累计投资天使类项目（不含以发起人、雇员或主要股东亲属身份投资的天使类项目</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天使类项目的定义参考本申报指南及遴选办法第四条第（九）款要求）资金规模不低于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亿元人民币（或等值货币）的相关情况列表；</w:t>
      </w:r>
    </w:p>
    <w:p w14:paraId="4C3E4A2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管理机构或其主要股东、普通合伙人或</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名以上管理团队主要成员以骨干身份在管基金情况，其累计管理创业投资基金实缴规模不低于</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亿元人民币（或等值货币）：图表配合文字详细说明，包括：基金名称、注册地、基金规模、实缴资本、投资领域、投资阶段、投资项目数量及金额（按天使项目和其它分类）、退出项目数量及金额（按天使项目和其它分类）、退出方式、基金</w:t>
      </w:r>
      <w:r w:rsidRPr="00DF1318">
        <w:rPr>
          <w:rFonts w:ascii="Arial" w:eastAsia="宋体" w:hAnsi="Arial" w:cs="Arial"/>
          <w:color w:val="000000"/>
          <w:kern w:val="0"/>
          <w:sz w:val="24"/>
          <w:szCs w:val="24"/>
        </w:rPr>
        <w:t>IRR</w:t>
      </w:r>
      <w:r w:rsidRPr="00DF1318">
        <w:rPr>
          <w:rFonts w:ascii="Arial" w:eastAsia="宋体" w:hAnsi="Arial" w:cs="Arial"/>
          <w:color w:val="000000"/>
          <w:kern w:val="0"/>
          <w:sz w:val="24"/>
          <w:szCs w:val="24"/>
        </w:rPr>
        <w:t>等，以及本基金相对于其他基金的独立性说明；</w:t>
      </w:r>
    </w:p>
    <w:p w14:paraId="0CAFE07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管理机构或其主要股东（公司制）、普通合伙人（合伙制）为国内外知名高等院校、科研院所、重点实验室等技术源头单位或国际知名技术转移机构的，该单位最近</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年内科技成果转化项目或技术转移项目融资总金额累计不低于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亿元人民币（或等值货币）的相关情况列表；</w:t>
      </w:r>
    </w:p>
    <w:p w14:paraId="5241DE7C"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管理机构或其主要股东（公司制）、普通合伙人（合伙制）为国家级科技企业孵化器等协助科技成果转化单位的，最近</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年内与该单位签订含有融资服务条款协议的企业在签订协议后获得的投资金额累计不低于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亿元人民币（或等值货币）的相关情况列表。</w:t>
      </w:r>
    </w:p>
    <w:p w14:paraId="440124EC"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（二）基金管理团队</w:t>
      </w:r>
    </w:p>
    <w:p w14:paraId="7AF23E75"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按顺序依次阐述本基金主要管理人员详细资料及履历、管理各类基金情况、主要项目投资案例及参与程度；</w:t>
      </w:r>
    </w:p>
    <w:p w14:paraId="3A530EB5"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提供主要管理人员之间的合作经历；</w:t>
      </w:r>
    </w:p>
    <w:p w14:paraId="1F680781"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管理团队投资项目列表，应按天使项目及其它分类，详细列出全部已投资项目名称、投资时间、投资金额、初始股权比例、退出金额、目前持有价值、</w:t>
      </w:r>
      <w:r w:rsidRPr="00DF1318">
        <w:rPr>
          <w:rFonts w:ascii="Arial" w:eastAsia="宋体" w:hAnsi="Arial" w:cs="Arial"/>
          <w:color w:val="000000"/>
          <w:kern w:val="0"/>
          <w:sz w:val="24"/>
          <w:szCs w:val="24"/>
        </w:rPr>
        <w:t>IRR</w:t>
      </w:r>
      <w:r w:rsidRPr="00DF1318">
        <w:rPr>
          <w:rFonts w:ascii="Arial" w:eastAsia="宋体" w:hAnsi="Arial" w:cs="Arial"/>
          <w:color w:val="000000"/>
          <w:kern w:val="0"/>
          <w:sz w:val="24"/>
          <w:szCs w:val="24"/>
        </w:rPr>
        <w:t>、团队主要成员参与角色等；</w:t>
      </w:r>
    </w:p>
    <w:p w14:paraId="74F499DB"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基金关键人安排；</w:t>
      </w:r>
    </w:p>
    <w:p w14:paraId="66BF5706"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lastRenderedPageBreak/>
        <w:t>5.</w:t>
      </w:r>
      <w:r w:rsidRPr="00DF1318">
        <w:rPr>
          <w:rFonts w:ascii="Arial" w:eastAsia="宋体" w:hAnsi="Arial" w:cs="Arial"/>
          <w:color w:val="000000"/>
          <w:kern w:val="0"/>
          <w:sz w:val="24"/>
          <w:szCs w:val="24"/>
        </w:rPr>
        <w:t>若选择以基金规模及成功案例认定投资能力的，请提供以下内容：管理机构或其主要股东（公司制）、普通合伙人（有限合伙制）或</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名以上管理团队主要成员以骨干身份共同累计管理基金所投资的成功案例，至少</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个（含）以上成功投资的案例。成功投资的案例列表包括但不限于项目名称、所属在管基金、投资</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退出日期、投资阶段、退出金额</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退出方式、目前持有价值、投资收益、简要介绍</w:t>
      </w:r>
      <w:proofErr w:type="gramStart"/>
      <w:r w:rsidRPr="00DF1318">
        <w:rPr>
          <w:rFonts w:ascii="Arial" w:eastAsia="宋体" w:hAnsi="Arial" w:cs="Arial"/>
          <w:color w:val="000000"/>
          <w:kern w:val="0"/>
          <w:sz w:val="24"/>
          <w:szCs w:val="24"/>
        </w:rPr>
        <w:t>该成功</w:t>
      </w:r>
      <w:proofErr w:type="gramEnd"/>
      <w:r w:rsidRPr="00DF1318">
        <w:rPr>
          <w:rFonts w:ascii="Arial" w:eastAsia="宋体" w:hAnsi="Arial" w:cs="Arial"/>
          <w:color w:val="000000"/>
          <w:kern w:val="0"/>
          <w:sz w:val="24"/>
          <w:szCs w:val="24"/>
        </w:rPr>
        <w:t>案例（包括不限于项目</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产品的介绍、核心竞争优势、投资逻辑、退出方式、退出收益、其他主要投资者、满足成功案例的认定标准等）等内容。</w:t>
      </w:r>
    </w:p>
    <w:p w14:paraId="557A73BE"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五、基金管理和运行</w:t>
      </w:r>
    </w:p>
    <w:p w14:paraId="55B735C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（一）基金治理架构：基金股东会与董事会、合伙人会议与投资决策委员会、咨询委员会（如有）权责划分。</w:t>
      </w:r>
    </w:p>
    <w:p w14:paraId="709834B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（二）基金投资策略：主要说明投资领域、阶段、地域、限制、闲置资金使用等。</w:t>
      </w:r>
    </w:p>
    <w:p w14:paraId="1A2B4D9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（三）项目遴选程序：结合基金投资方向及团队构成特点，说明项目来源、项目遴选程序。</w:t>
      </w:r>
    </w:p>
    <w:p w14:paraId="0A4D40B4"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（四）投资决策机制：应详细说明投资决策机构、组成、决策方式、程序、表决机制、关联交易处理方式、深圳市天使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相关权益的特别约定等。</w:t>
      </w:r>
    </w:p>
    <w:p w14:paraId="50B7E38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（五）增值服务</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结合基金投资方向及团队构成特点，详细说明所能提供的增值服务，并举例说明。</w:t>
      </w:r>
    </w:p>
    <w:p w14:paraId="399F827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（六）风险防范：结合基金投资方向及团队构成特点，列出本基金可能出现的风险，并对可能出现的风险提出应对措施。</w:t>
      </w:r>
    </w:p>
    <w:p w14:paraId="375DB8D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（七）投资退出：结合基金投资方向及团队构成特点说明退出策略。</w:t>
      </w:r>
    </w:p>
    <w:p w14:paraId="2189229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六、项目储备情况</w:t>
      </w:r>
    </w:p>
    <w:p w14:paraId="2500D8D1"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应包含项目简称、项目成立时间、项目领域、企业人数、企业总资产和年销售收入、项目简介和亮点、项目创始团队情况、计划投资金额、投资轮次等信息。</w:t>
      </w:r>
    </w:p>
    <w:p w14:paraId="2C8A9B39" w14:textId="77777777" w:rsidR="00DF1318" w:rsidRPr="00DF1318" w:rsidRDefault="00DF1318" w:rsidP="00DF1318">
      <w:pPr>
        <w:widowControl/>
        <w:spacing w:before="75" w:after="75"/>
        <w:jc w:val="left"/>
        <w:rPr>
          <w:rFonts w:ascii="Arial" w:eastAsia="宋体" w:hAnsi="Arial" w:cs="Arial"/>
          <w:color w:val="000000"/>
          <w:kern w:val="0"/>
          <w:sz w:val="24"/>
          <w:szCs w:val="24"/>
        </w:rPr>
      </w:pPr>
    </w:p>
    <w:p w14:paraId="0C8B676A"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09630B1"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94C179E"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8881407"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449AA63"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75F4645C"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1297C9E1"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0142BEAE"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3CFB4862"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25306D05"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3A3429BD"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60F5F742"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6132349"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C71B69E" w14:textId="571B86E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lastRenderedPageBreak/>
        <w:t>附件</w:t>
      </w:r>
      <w:r w:rsidRPr="00DF1318">
        <w:rPr>
          <w:rFonts w:ascii="Arial" w:eastAsia="宋体" w:hAnsi="Arial" w:cs="Arial"/>
          <w:b/>
          <w:bCs/>
          <w:color w:val="000000"/>
          <w:kern w:val="0"/>
          <w:sz w:val="24"/>
          <w:szCs w:val="24"/>
        </w:rPr>
        <w:t>3</w:t>
      </w:r>
    </w:p>
    <w:p w14:paraId="1177AE3B"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申请机构为投资机构须提供以下相关材料：</w:t>
      </w:r>
    </w:p>
    <w:p w14:paraId="3763D75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营业执照</w:t>
      </w:r>
      <w:r w:rsidRPr="00DF1318">
        <w:rPr>
          <w:rFonts w:ascii="Arial" w:eastAsia="宋体" w:hAnsi="Arial" w:cs="Arial"/>
          <w:color w:val="000000"/>
          <w:kern w:val="0"/>
          <w:sz w:val="24"/>
          <w:szCs w:val="24"/>
        </w:rPr>
        <w:t>;</w:t>
      </w:r>
    </w:p>
    <w:p w14:paraId="0C47F5A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公司章程或合伙协议</w:t>
      </w:r>
      <w:r w:rsidRPr="00DF1318">
        <w:rPr>
          <w:rFonts w:ascii="Arial" w:eastAsia="宋体" w:hAnsi="Arial" w:cs="Arial"/>
          <w:color w:val="000000"/>
          <w:kern w:val="0"/>
          <w:sz w:val="24"/>
          <w:szCs w:val="24"/>
        </w:rPr>
        <w:t>;</w:t>
      </w:r>
    </w:p>
    <w:p w14:paraId="3FA7B62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实缴出资证明材料或净资产证明材料</w:t>
      </w:r>
      <w:r w:rsidRPr="00DF1318">
        <w:rPr>
          <w:rFonts w:ascii="Arial" w:eastAsia="宋体" w:hAnsi="Arial" w:cs="Arial"/>
          <w:color w:val="000000"/>
          <w:kern w:val="0"/>
          <w:sz w:val="24"/>
          <w:szCs w:val="24"/>
        </w:rPr>
        <w:t>;</w:t>
      </w:r>
    </w:p>
    <w:p w14:paraId="2002B4C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最近三年不存在重大违纪违规行为；</w:t>
      </w:r>
    </w:p>
    <w:p w14:paraId="22DE1741"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法定代表人或执行事务合伙人（或其委派代表）身份证明</w:t>
      </w:r>
      <w:r w:rsidRPr="00DF1318">
        <w:rPr>
          <w:rFonts w:ascii="Arial" w:eastAsia="宋体" w:hAnsi="Arial" w:cs="Arial"/>
          <w:color w:val="000000"/>
          <w:kern w:val="0"/>
          <w:sz w:val="24"/>
          <w:szCs w:val="24"/>
        </w:rPr>
        <w:t>;</w:t>
      </w:r>
    </w:p>
    <w:p w14:paraId="3D2ECDB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6.</w:t>
      </w:r>
      <w:r w:rsidRPr="00DF1318">
        <w:rPr>
          <w:rFonts w:ascii="Arial" w:eastAsia="宋体" w:hAnsi="Arial" w:cs="Arial"/>
          <w:color w:val="000000"/>
          <w:kern w:val="0"/>
          <w:sz w:val="24"/>
          <w:szCs w:val="24"/>
        </w:rPr>
        <w:t>法定代表人或执行事务合伙人（或其委派代表）无犯罪记录证明</w:t>
      </w:r>
      <w:r w:rsidRPr="00DF1318">
        <w:rPr>
          <w:rFonts w:ascii="Arial" w:eastAsia="宋体" w:hAnsi="Arial" w:cs="Arial"/>
          <w:color w:val="000000"/>
          <w:kern w:val="0"/>
          <w:sz w:val="24"/>
          <w:szCs w:val="24"/>
        </w:rPr>
        <w:t>;</w:t>
      </w:r>
    </w:p>
    <w:p w14:paraId="47979D2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7.</w:t>
      </w:r>
      <w:r w:rsidRPr="00DF1318">
        <w:rPr>
          <w:rFonts w:ascii="Arial" w:eastAsia="宋体" w:hAnsi="Arial" w:cs="Arial"/>
          <w:color w:val="000000"/>
          <w:kern w:val="0"/>
          <w:sz w:val="24"/>
          <w:szCs w:val="24"/>
        </w:rPr>
        <w:t>投资人员境内或境外基金投资经验和资质证明</w:t>
      </w:r>
      <w:r w:rsidRPr="00DF1318">
        <w:rPr>
          <w:rFonts w:ascii="Arial" w:eastAsia="宋体" w:hAnsi="Arial" w:cs="Arial"/>
          <w:color w:val="000000"/>
          <w:kern w:val="0"/>
          <w:sz w:val="24"/>
          <w:szCs w:val="24"/>
        </w:rPr>
        <w:t>;</w:t>
      </w:r>
    </w:p>
    <w:p w14:paraId="1E75DF8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8.</w:t>
      </w:r>
      <w:r w:rsidRPr="00DF1318">
        <w:rPr>
          <w:rFonts w:ascii="Arial" w:eastAsia="宋体" w:hAnsi="Arial" w:cs="Arial"/>
          <w:color w:val="000000"/>
          <w:kern w:val="0"/>
          <w:sz w:val="24"/>
          <w:szCs w:val="24"/>
        </w:rPr>
        <w:t>基金关键人身份证明</w:t>
      </w:r>
      <w:r w:rsidRPr="00DF1318">
        <w:rPr>
          <w:rFonts w:ascii="Arial" w:eastAsia="宋体" w:hAnsi="Arial" w:cs="Arial"/>
          <w:color w:val="000000"/>
          <w:kern w:val="0"/>
          <w:sz w:val="24"/>
          <w:szCs w:val="24"/>
        </w:rPr>
        <w:t>;</w:t>
      </w:r>
    </w:p>
    <w:p w14:paraId="2B0D1483"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9.</w:t>
      </w:r>
      <w:r w:rsidRPr="00DF1318">
        <w:rPr>
          <w:rFonts w:ascii="Arial" w:eastAsia="宋体" w:hAnsi="Arial" w:cs="Arial"/>
          <w:color w:val="000000"/>
          <w:kern w:val="0"/>
          <w:sz w:val="24"/>
          <w:szCs w:val="24"/>
        </w:rPr>
        <w:t>申请机构或其主要股东、普通合伙人最近三个会计年度经审计的财务报告</w:t>
      </w: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境内机构无需提供</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w:t>
      </w:r>
    </w:p>
    <w:p w14:paraId="2FD8B09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10.</w:t>
      </w:r>
      <w:r w:rsidRPr="00DF1318">
        <w:rPr>
          <w:rFonts w:ascii="Arial" w:eastAsia="宋体" w:hAnsi="Arial" w:cs="Arial"/>
          <w:color w:val="000000"/>
          <w:kern w:val="0"/>
          <w:sz w:val="24"/>
          <w:szCs w:val="24"/>
        </w:rPr>
        <w:t>管理公司认为需要提交的其他资料。</w:t>
      </w:r>
    </w:p>
    <w:p w14:paraId="26FB8A3E"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1AF329E4"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申请机构为国内外知名高等院校、科研院所、重点实验室等技术源头单位、国际知名的技术转移机构及国家级科技企业孵化器等科技成果转化机构的，须分别提供以下相关材料：</w:t>
      </w:r>
    </w:p>
    <w:p w14:paraId="7D9AE09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高等院校、科研院所：法人证明、法人章程；</w:t>
      </w:r>
    </w:p>
    <w:p w14:paraId="39A74671"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重点实验室：法人证明或依托单位的法人证明、法人章程或依托单位的法人章程、国家实验室（或国家重点实验室、国家研究中心等国家科技创新基地）资质证明材料或其他世界顶级实验室资质证明材料；</w:t>
      </w:r>
    </w:p>
    <w:p w14:paraId="6146367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技术转移机构：法人证明或营业执照、法人章程或公司章程、国家技术转移示范机构资质证明材料、最近一次国家技术转移示范机构定期考核评价结果证明材料，或其他世界顶级技术转移机构资质证明材料；</w:t>
      </w:r>
    </w:p>
    <w:p w14:paraId="5DA35B46"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国家科技部认定的国家级科技企业孵化器：法人证明或营业执照、法人章程或公司章程、国家级科技企业孵化器资质证明材料、近三年国家级科技企业孵化器年度考核评价结果证明材料；</w:t>
      </w:r>
    </w:p>
    <w:p w14:paraId="5EF17E8B"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最近三年不存在重大违纪违规行为；</w:t>
      </w:r>
    </w:p>
    <w:p w14:paraId="71908CD5"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6.</w:t>
      </w:r>
      <w:r w:rsidRPr="00DF1318">
        <w:rPr>
          <w:rFonts w:ascii="Arial" w:eastAsia="宋体" w:hAnsi="Arial" w:cs="Arial"/>
          <w:color w:val="000000"/>
          <w:kern w:val="0"/>
          <w:sz w:val="24"/>
          <w:szCs w:val="24"/>
        </w:rPr>
        <w:t>法定代表人或执行事务合伙人（或其委派代表）身份证明；</w:t>
      </w:r>
    </w:p>
    <w:p w14:paraId="5177CEA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7.</w:t>
      </w:r>
      <w:r w:rsidRPr="00DF1318">
        <w:rPr>
          <w:rFonts w:ascii="Arial" w:eastAsia="宋体" w:hAnsi="Arial" w:cs="Arial"/>
          <w:color w:val="000000"/>
          <w:kern w:val="0"/>
          <w:sz w:val="24"/>
          <w:szCs w:val="24"/>
        </w:rPr>
        <w:t>法定代表人或执行事务合伙人（或其委派代表）无犯罪记录证明</w:t>
      </w:r>
      <w:r w:rsidRPr="00DF1318">
        <w:rPr>
          <w:rFonts w:ascii="Arial" w:eastAsia="宋体" w:hAnsi="Arial" w:cs="Arial"/>
          <w:color w:val="000000"/>
          <w:kern w:val="0"/>
          <w:sz w:val="24"/>
          <w:szCs w:val="24"/>
        </w:rPr>
        <w:t>;</w:t>
      </w:r>
    </w:p>
    <w:p w14:paraId="7C3EA4B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8.</w:t>
      </w:r>
      <w:r w:rsidRPr="00DF1318">
        <w:rPr>
          <w:rFonts w:ascii="Arial" w:eastAsia="宋体" w:hAnsi="Arial" w:cs="Arial"/>
          <w:color w:val="000000"/>
          <w:kern w:val="0"/>
          <w:sz w:val="24"/>
          <w:szCs w:val="24"/>
        </w:rPr>
        <w:t>投资人员境内或境外基金投资经验和资质证明</w:t>
      </w:r>
      <w:r w:rsidRPr="00DF1318">
        <w:rPr>
          <w:rFonts w:ascii="Arial" w:eastAsia="宋体" w:hAnsi="Arial" w:cs="Arial"/>
          <w:color w:val="000000"/>
          <w:kern w:val="0"/>
          <w:sz w:val="24"/>
          <w:szCs w:val="24"/>
        </w:rPr>
        <w:t>;</w:t>
      </w:r>
    </w:p>
    <w:p w14:paraId="0A420375"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9.</w:t>
      </w:r>
      <w:r w:rsidRPr="00DF1318">
        <w:rPr>
          <w:rFonts w:ascii="Arial" w:eastAsia="宋体" w:hAnsi="Arial" w:cs="Arial"/>
          <w:color w:val="000000"/>
          <w:kern w:val="0"/>
          <w:sz w:val="24"/>
          <w:szCs w:val="24"/>
        </w:rPr>
        <w:t>基金关键人身份证明</w:t>
      </w:r>
      <w:r w:rsidRPr="00DF1318">
        <w:rPr>
          <w:rFonts w:ascii="Arial" w:eastAsia="宋体" w:hAnsi="Arial" w:cs="Arial"/>
          <w:color w:val="000000"/>
          <w:kern w:val="0"/>
          <w:sz w:val="24"/>
          <w:szCs w:val="24"/>
        </w:rPr>
        <w:t>;</w:t>
      </w:r>
    </w:p>
    <w:p w14:paraId="218B667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10.</w:t>
      </w:r>
      <w:r w:rsidRPr="00DF1318">
        <w:rPr>
          <w:rFonts w:ascii="Arial" w:eastAsia="宋体" w:hAnsi="Arial" w:cs="Arial"/>
          <w:color w:val="000000"/>
          <w:kern w:val="0"/>
          <w:sz w:val="24"/>
          <w:szCs w:val="24"/>
        </w:rPr>
        <w:t>管理公司认为需要提交的其他资料。</w:t>
      </w:r>
    </w:p>
    <w:p w14:paraId="7BE6973A" w14:textId="77777777" w:rsidR="00DF1318" w:rsidRPr="00DF1318" w:rsidRDefault="00DF1318" w:rsidP="00DF1318">
      <w:pPr>
        <w:widowControl/>
        <w:spacing w:before="75" w:after="75"/>
        <w:jc w:val="left"/>
        <w:rPr>
          <w:rFonts w:ascii="Arial" w:eastAsia="宋体" w:hAnsi="Arial" w:cs="Arial"/>
          <w:color w:val="000000"/>
          <w:kern w:val="0"/>
          <w:sz w:val="24"/>
          <w:szCs w:val="24"/>
        </w:rPr>
      </w:pPr>
    </w:p>
    <w:p w14:paraId="4C67C5CD"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08AB6CE8"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7A7C9317"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8448E85" w14:textId="337DC1B2"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lastRenderedPageBreak/>
        <w:t>附件</w:t>
      </w:r>
      <w:r w:rsidRPr="00DF1318">
        <w:rPr>
          <w:rFonts w:ascii="Arial" w:eastAsia="宋体" w:hAnsi="Arial" w:cs="Arial"/>
          <w:b/>
          <w:bCs/>
          <w:color w:val="000000"/>
          <w:kern w:val="0"/>
          <w:sz w:val="24"/>
          <w:szCs w:val="24"/>
        </w:rPr>
        <w:t>4</w:t>
      </w:r>
    </w:p>
    <w:p w14:paraId="591C674C"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管理机构：</w:t>
      </w:r>
    </w:p>
    <w:p w14:paraId="31B3A66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营业执照；</w:t>
      </w:r>
    </w:p>
    <w:p w14:paraId="540478F1"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合伙协议（或公司章程）；</w:t>
      </w:r>
    </w:p>
    <w:p w14:paraId="4AA08B1E"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登记备案证明；</w:t>
      </w:r>
    </w:p>
    <w:p w14:paraId="0C05E86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实缴出资证明材料；</w:t>
      </w:r>
    </w:p>
    <w:p w14:paraId="59B0629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管理机构或其主要股东、普通合伙人和在管基金最近三个会计年度经审计的财务报告或财务报表；</w:t>
      </w:r>
    </w:p>
    <w:p w14:paraId="5EC44CFE"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6.</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管理机构需根据申报方案提供以下证明材料之一：</w:t>
      </w:r>
    </w:p>
    <w:p w14:paraId="2BCAA74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管理机构或其主要股东、普通合伙人自有资金及管理的基金累计投资天使类项目（不含以发起人、雇员或主要股东亲属身份投资的天使类项目）和成功投资的案例的证明材料；</w:t>
      </w:r>
    </w:p>
    <w:p w14:paraId="18813EEB"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管理机构或其主要股东、普通合伙人或</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名以上管理团队主要成员以骨干身份共同累计管理基金和成功投资的案例的证明材料；</w:t>
      </w:r>
    </w:p>
    <w:p w14:paraId="31578035"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最近</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年内科技成果转化项目或技术转移项目融资总金额的证明材料；（适用于</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管理机构或其主要股东（公司制）、普通合伙人（合伙制）为国内外知名高等院校、科研院所、重点实验室等技术源头单位或国际知名技术转移机构的）</w:t>
      </w:r>
      <w:r w:rsidRPr="00DF1318">
        <w:rPr>
          <w:rFonts w:ascii="Arial" w:eastAsia="宋体" w:hAnsi="Arial" w:cs="Arial"/>
          <w:color w:val="000000"/>
          <w:kern w:val="0"/>
          <w:sz w:val="24"/>
          <w:szCs w:val="24"/>
        </w:rPr>
        <w:t>;</w:t>
      </w:r>
    </w:p>
    <w:p w14:paraId="04DE4BF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最近</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年内签订含有融资服务条款协议的企业在签订协议后获得的投资的证明材料（适用于</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管理机构或其主要股东（公司制）、普通合伙人（合伙制）为国家级科技企业孵化器等协助科技成果转化单位的）。</w:t>
      </w:r>
    </w:p>
    <w:p w14:paraId="5F1627D6"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7.</w:t>
      </w:r>
      <w:r w:rsidRPr="00DF1318">
        <w:rPr>
          <w:rFonts w:ascii="Arial" w:eastAsia="宋体" w:hAnsi="Arial" w:cs="Arial"/>
          <w:color w:val="000000"/>
          <w:kern w:val="0"/>
          <w:sz w:val="24"/>
          <w:szCs w:val="24"/>
        </w:rPr>
        <w:t>核心团队及高级管理人员无犯罪记录证明；</w:t>
      </w:r>
    </w:p>
    <w:p w14:paraId="7003316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8.</w:t>
      </w:r>
      <w:r w:rsidRPr="00DF1318">
        <w:rPr>
          <w:rFonts w:ascii="Arial" w:eastAsia="宋体" w:hAnsi="Arial" w:cs="Arial"/>
          <w:color w:val="000000"/>
          <w:kern w:val="0"/>
          <w:sz w:val="24"/>
          <w:szCs w:val="24"/>
        </w:rPr>
        <w:t>内部治理架构：管理和投资运作规范，具有完整的投资决策程序、全面的风险控制机制和健全的财务管理制度；</w:t>
      </w:r>
    </w:p>
    <w:p w14:paraId="458B3581"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9.</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管理机构新设方案说明函（</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管理机构已设立情况除外）：说明</w:t>
      </w:r>
      <w:proofErr w:type="gramStart"/>
      <w:r w:rsidRPr="00DF1318">
        <w:rPr>
          <w:rFonts w:ascii="Arial" w:eastAsia="宋体" w:hAnsi="Arial" w:cs="Arial"/>
          <w:color w:val="000000"/>
          <w:kern w:val="0"/>
          <w:sz w:val="24"/>
          <w:szCs w:val="24"/>
        </w:rPr>
        <w:t>函内容</w:t>
      </w:r>
      <w:proofErr w:type="gramEnd"/>
      <w:r w:rsidRPr="00DF1318">
        <w:rPr>
          <w:rFonts w:ascii="Arial" w:eastAsia="宋体" w:hAnsi="Arial" w:cs="Arial"/>
          <w:color w:val="000000"/>
          <w:kern w:val="0"/>
          <w:sz w:val="24"/>
          <w:szCs w:val="24"/>
        </w:rPr>
        <w:t>应包括但不限于</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设立背景、公司名称、注册地、经营范围、注册资本、实缴资本、股东结构及实际控制人（图表配合文字详细说明）、股东介绍、管理团队介绍（图表配合文字详细说明，内容包括但不限于计划在深圳配置不少于</w:t>
      </w:r>
      <w:r w:rsidRPr="00DF1318">
        <w:rPr>
          <w:rFonts w:ascii="Arial" w:eastAsia="宋体" w:hAnsi="Arial" w:cs="Arial"/>
          <w:color w:val="000000"/>
          <w:kern w:val="0"/>
          <w:sz w:val="24"/>
          <w:szCs w:val="24"/>
        </w:rPr>
        <w:t>X</w:t>
      </w:r>
      <w:r w:rsidRPr="00DF1318">
        <w:rPr>
          <w:rFonts w:ascii="Arial" w:eastAsia="宋体" w:hAnsi="Arial" w:cs="Arial"/>
          <w:color w:val="000000"/>
          <w:kern w:val="0"/>
          <w:sz w:val="24"/>
          <w:szCs w:val="24"/>
        </w:rPr>
        <w:t>人的团队，其中已确定人员</w:t>
      </w:r>
      <w:r w:rsidRPr="00DF1318">
        <w:rPr>
          <w:rFonts w:ascii="Arial" w:eastAsia="宋体" w:hAnsi="Arial" w:cs="Arial"/>
          <w:color w:val="000000"/>
          <w:kern w:val="0"/>
          <w:sz w:val="24"/>
          <w:szCs w:val="24"/>
        </w:rPr>
        <w:t>X</w:t>
      </w:r>
      <w:r w:rsidRPr="00DF1318">
        <w:rPr>
          <w:rFonts w:ascii="Arial" w:eastAsia="宋体" w:hAnsi="Arial" w:cs="Arial"/>
          <w:color w:val="000000"/>
          <w:kern w:val="0"/>
          <w:sz w:val="24"/>
          <w:szCs w:val="24"/>
        </w:rPr>
        <w:t>名，计划招聘人员</w:t>
      </w:r>
      <w:r w:rsidRPr="00DF1318">
        <w:rPr>
          <w:rFonts w:ascii="Arial" w:eastAsia="宋体" w:hAnsi="Arial" w:cs="Arial"/>
          <w:color w:val="000000"/>
          <w:kern w:val="0"/>
          <w:sz w:val="24"/>
          <w:szCs w:val="24"/>
        </w:rPr>
        <w:t>X</w:t>
      </w:r>
      <w:r w:rsidRPr="00DF1318">
        <w:rPr>
          <w:rFonts w:ascii="Arial" w:eastAsia="宋体" w:hAnsi="Arial" w:cs="Arial"/>
          <w:color w:val="000000"/>
          <w:kern w:val="0"/>
          <w:sz w:val="24"/>
          <w:szCs w:val="24"/>
        </w:rPr>
        <w:t>名等内容。全体团队成员列表应包括但不限于姓名、职务、年龄、教育背景、职业经历、加入团队时间、职责分工情况、共同合作经历、常驻深圳办公或在深圳缴纳社保情况、所获荣誉、代表案例等</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等内容。</w:t>
      </w:r>
    </w:p>
    <w:p w14:paraId="08905DB9" w14:textId="77777777" w:rsidR="00DF1318" w:rsidRPr="00DF1318" w:rsidRDefault="00DF1318" w:rsidP="00DF1318">
      <w:pPr>
        <w:widowControl/>
        <w:spacing w:before="75" w:after="75"/>
        <w:jc w:val="left"/>
        <w:rPr>
          <w:rFonts w:ascii="Arial" w:eastAsia="宋体" w:hAnsi="Arial" w:cs="Arial"/>
          <w:color w:val="000000"/>
          <w:kern w:val="0"/>
          <w:sz w:val="24"/>
          <w:szCs w:val="24"/>
        </w:rPr>
      </w:pPr>
    </w:p>
    <w:p w14:paraId="25683D1A"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附件</w:t>
      </w:r>
      <w:r w:rsidRPr="00DF1318">
        <w:rPr>
          <w:rFonts w:ascii="Arial" w:eastAsia="宋体" w:hAnsi="Arial" w:cs="Arial"/>
          <w:b/>
          <w:bCs/>
          <w:color w:val="000000"/>
          <w:kern w:val="0"/>
          <w:sz w:val="24"/>
          <w:szCs w:val="24"/>
        </w:rPr>
        <w:t>5</w:t>
      </w:r>
    </w:p>
    <w:p w14:paraId="2AFCDF72"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出资承诺函：</w:t>
      </w:r>
    </w:p>
    <w:p w14:paraId="4214D974"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管理机构或其关联方出资承诺函、出资能力证明材料；</w:t>
      </w:r>
    </w:p>
    <w:p w14:paraId="34E7041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社会出资人出资承诺函、出资能力证明材料。</w:t>
      </w:r>
    </w:p>
    <w:p w14:paraId="1D94D51A" w14:textId="77777777" w:rsidR="00DF1318" w:rsidRPr="00DF1318" w:rsidRDefault="00DF1318" w:rsidP="00DF1318">
      <w:pPr>
        <w:widowControl/>
        <w:spacing w:before="75" w:after="75"/>
        <w:jc w:val="left"/>
        <w:rPr>
          <w:rFonts w:ascii="Arial" w:eastAsia="宋体" w:hAnsi="Arial" w:cs="Arial"/>
          <w:color w:val="000000"/>
          <w:kern w:val="0"/>
          <w:sz w:val="24"/>
          <w:szCs w:val="24"/>
        </w:rPr>
      </w:pPr>
    </w:p>
    <w:p w14:paraId="71C00BC0"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附件</w:t>
      </w:r>
      <w:r w:rsidRPr="00DF1318">
        <w:rPr>
          <w:rFonts w:ascii="Arial" w:eastAsia="宋体" w:hAnsi="Arial" w:cs="Arial"/>
          <w:b/>
          <w:bCs/>
          <w:color w:val="000000"/>
          <w:kern w:val="0"/>
          <w:sz w:val="24"/>
          <w:szCs w:val="24"/>
        </w:rPr>
        <w:t>6</w:t>
      </w:r>
    </w:p>
    <w:p w14:paraId="6F8FC5A0"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lastRenderedPageBreak/>
        <w:t>子基金（拟新设的子基金，须在天使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实际出资前补齐以下材料）：</w:t>
      </w:r>
    </w:p>
    <w:p w14:paraId="799D7525"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营业执照；</w:t>
      </w:r>
    </w:p>
    <w:p w14:paraId="28A40D8B"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公司章程</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合伙协议；</w:t>
      </w:r>
    </w:p>
    <w:p w14:paraId="38A86623"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托管协议；</w:t>
      </w:r>
    </w:p>
    <w:p w14:paraId="2F6321FC"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备案证明材料。</w:t>
      </w:r>
    </w:p>
    <w:p w14:paraId="091B8F26" w14:textId="77777777" w:rsidR="00DF1318" w:rsidRPr="00DF1318" w:rsidRDefault="00DF1318" w:rsidP="00DF1318">
      <w:pPr>
        <w:widowControl/>
        <w:spacing w:before="75" w:after="75"/>
        <w:jc w:val="left"/>
        <w:rPr>
          <w:rFonts w:ascii="Arial" w:eastAsia="宋体" w:hAnsi="Arial" w:cs="Arial"/>
          <w:color w:val="000000"/>
          <w:kern w:val="0"/>
          <w:sz w:val="24"/>
          <w:szCs w:val="24"/>
        </w:rPr>
      </w:pPr>
    </w:p>
    <w:p w14:paraId="3269942E"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12CDE18"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60BD4562"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3AD79AFC"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3FD8F33"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250702A"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D12E97A"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65F2FA10"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2BBD532A"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F769A89"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492584F"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27D63F45"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7E103AD"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18D09497"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1CC52BA7"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1A5476F"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717A443C"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B25E775"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4FC01AD3"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6E599032"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302D7A89"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53DF2278"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7E14FD2A"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0D83B042"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7123A98B"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3B218030"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1198BC55"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11D51F0D"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18AA1404" w14:textId="77777777" w:rsidR="00423949" w:rsidRDefault="00423949" w:rsidP="00DF1318">
      <w:pPr>
        <w:widowControl/>
        <w:spacing w:before="75" w:after="75"/>
        <w:jc w:val="left"/>
        <w:rPr>
          <w:rFonts w:ascii="Arial" w:eastAsia="宋体" w:hAnsi="Arial" w:cs="Arial"/>
          <w:b/>
          <w:bCs/>
          <w:color w:val="000000"/>
          <w:kern w:val="0"/>
          <w:sz w:val="24"/>
          <w:szCs w:val="24"/>
        </w:rPr>
      </w:pPr>
    </w:p>
    <w:p w14:paraId="014F6D0A" w14:textId="3814FFE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lastRenderedPageBreak/>
        <w:t> </w:t>
      </w:r>
      <w:r w:rsidRPr="00DF1318">
        <w:rPr>
          <w:rFonts w:ascii="Arial" w:eastAsia="宋体" w:hAnsi="Arial" w:cs="Arial"/>
          <w:b/>
          <w:bCs/>
          <w:color w:val="000000"/>
          <w:kern w:val="0"/>
          <w:sz w:val="24"/>
          <w:szCs w:val="24"/>
        </w:rPr>
        <w:t>附件</w:t>
      </w:r>
      <w:r w:rsidRPr="00DF1318">
        <w:rPr>
          <w:rFonts w:ascii="Arial" w:eastAsia="宋体" w:hAnsi="Arial" w:cs="Arial"/>
          <w:b/>
          <w:bCs/>
          <w:color w:val="000000"/>
          <w:kern w:val="0"/>
          <w:sz w:val="24"/>
          <w:szCs w:val="24"/>
        </w:rPr>
        <w:t>7</w:t>
      </w:r>
    </w:p>
    <w:p w14:paraId="5F16D001"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承诺函</w:t>
      </w:r>
    </w:p>
    <w:p w14:paraId="09369920"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0E9D08A4"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深圳市天使投资引导基金管理有限公司：</w:t>
      </w:r>
    </w:p>
    <w:p w14:paraId="39612EE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本机构目前正在向贵司申报深圳市天使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参与设立的（以下简称</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基金</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），现就基金申请设立相关事宜，</w:t>
      </w:r>
      <w:proofErr w:type="gramStart"/>
      <w:r w:rsidRPr="00DF1318">
        <w:rPr>
          <w:rFonts w:ascii="Arial" w:eastAsia="宋体" w:hAnsi="Arial" w:cs="Arial"/>
          <w:color w:val="000000"/>
          <w:kern w:val="0"/>
          <w:sz w:val="24"/>
          <w:szCs w:val="24"/>
        </w:rPr>
        <w:t>作出</w:t>
      </w:r>
      <w:proofErr w:type="gramEnd"/>
      <w:r w:rsidRPr="00DF1318">
        <w:rPr>
          <w:rFonts w:ascii="Arial" w:eastAsia="宋体" w:hAnsi="Arial" w:cs="Arial"/>
          <w:color w:val="000000"/>
          <w:kern w:val="0"/>
          <w:sz w:val="24"/>
          <w:szCs w:val="24"/>
        </w:rPr>
        <w:t>以下说明和承诺：</w:t>
      </w:r>
    </w:p>
    <w:p w14:paraId="60513E04"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一、本机构理解《深圳市天使投资引导基金申报指南及遴选办法》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14:paraId="27C50116"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二、本机构为在（</w:t>
      </w:r>
      <w:r w:rsidRPr="00DF1318">
        <w:rPr>
          <w:rFonts w:ascii="Arial" w:eastAsia="宋体" w:hAnsi="Arial" w:cs="Arial"/>
          <w:color w:val="000000"/>
          <w:kern w:val="0"/>
          <w:sz w:val="24"/>
          <w:szCs w:val="24"/>
        </w:rPr>
        <w:t>XXXX</w:t>
      </w:r>
      <w:r w:rsidRPr="00DF1318">
        <w:rPr>
          <w:rFonts w:ascii="Arial" w:eastAsia="宋体" w:hAnsi="Arial" w:cs="Arial"/>
          <w:color w:val="000000"/>
          <w:kern w:val="0"/>
          <w:sz w:val="24"/>
          <w:szCs w:val="24"/>
        </w:rPr>
        <w:t>国家或地区）依法设立并有效存续的（有限责任公司、股份有限公司、合伙企业、事业单位或</w:t>
      </w:r>
      <w:r w:rsidRPr="00DF1318">
        <w:rPr>
          <w:rFonts w:ascii="Arial" w:eastAsia="宋体" w:hAnsi="Arial" w:cs="Arial"/>
          <w:color w:val="000000"/>
          <w:kern w:val="0"/>
          <w:sz w:val="24"/>
          <w:szCs w:val="24"/>
        </w:rPr>
        <w:t>XXXX</w:t>
      </w:r>
      <w:r w:rsidRPr="00DF1318">
        <w:rPr>
          <w:rFonts w:ascii="Arial" w:eastAsia="宋体" w:hAnsi="Arial" w:cs="Arial"/>
          <w:color w:val="000000"/>
          <w:kern w:val="0"/>
          <w:sz w:val="24"/>
          <w:szCs w:val="24"/>
        </w:rPr>
        <w:t>其他法律主体）。</w:t>
      </w:r>
    </w:p>
    <w:p w14:paraId="4BC77678"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三、本机构承担基金的募资工作，承诺自贵司对基金设立方案公示期结束且无异议之日起【】（【】大写）</w:t>
      </w:r>
      <w:proofErr w:type="gramStart"/>
      <w:r w:rsidRPr="00DF1318">
        <w:rPr>
          <w:rFonts w:ascii="Arial" w:eastAsia="宋体" w:hAnsi="Arial" w:cs="Arial"/>
          <w:color w:val="000000"/>
          <w:kern w:val="0"/>
          <w:sz w:val="24"/>
          <w:szCs w:val="24"/>
        </w:rPr>
        <w:t>个</w:t>
      </w:r>
      <w:proofErr w:type="gramEnd"/>
      <w:r w:rsidRPr="00DF1318">
        <w:rPr>
          <w:rFonts w:ascii="Arial" w:eastAsia="宋体" w:hAnsi="Arial" w:cs="Arial"/>
          <w:color w:val="000000"/>
          <w:kern w:val="0"/>
          <w:sz w:val="24"/>
          <w:szCs w:val="24"/>
        </w:rPr>
        <w:t>月完成基金合伙协议（或公司章程）的签署工作；如基金未在前述期限内完成合伙协议（或公司章程）的签署工作，本机构自愿放弃使用天使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承诺出资并承担相应的法律责任。</w:t>
      </w:r>
    </w:p>
    <w:p w14:paraId="3E18AC64"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电子件均与原件完全一致。</w:t>
      </w:r>
    </w:p>
    <w:p w14:paraId="539A472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五、本机构承诺</w:t>
      </w:r>
      <w:proofErr w:type="gramStart"/>
      <w:r w:rsidRPr="00DF1318">
        <w:rPr>
          <w:rFonts w:ascii="Arial" w:eastAsia="宋体" w:hAnsi="Arial" w:cs="Arial"/>
          <w:color w:val="000000"/>
          <w:kern w:val="0"/>
          <w:sz w:val="24"/>
          <w:szCs w:val="24"/>
        </w:rPr>
        <w:t>若基金</w:t>
      </w:r>
      <w:proofErr w:type="gramEnd"/>
      <w:r w:rsidRPr="00DF1318">
        <w:rPr>
          <w:rFonts w:ascii="Arial" w:eastAsia="宋体" w:hAnsi="Arial" w:cs="Arial"/>
          <w:color w:val="000000"/>
          <w:kern w:val="0"/>
          <w:sz w:val="24"/>
          <w:szCs w:val="24"/>
        </w:rPr>
        <w:t>管理机构不在深圳注册，或受</w:t>
      </w:r>
      <w:proofErr w:type="gramStart"/>
      <w:r w:rsidRPr="00DF1318">
        <w:rPr>
          <w:rFonts w:ascii="Arial" w:eastAsia="宋体" w:hAnsi="Arial" w:cs="Arial"/>
          <w:color w:val="000000"/>
          <w:kern w:val="0"/>
          <w:sz w:val="24"/>
          <w:szCs w:val="24"/>
        </w:rPr>
        <w:t>基金委托仅作为</w:t>
      </w:r>
      <w:proofErr w:type="gramEnd"/>
      <w:r w:rsidRPr="00DF1318">
        <w:rPr>
          <w:rFonts w:ascii="Arial" w:eastAsia="宋体" w:hAnsi="Arial" w:cs="Arial"/>
          <w:color w:val="000000"/>
          <w:kern w:val="0"/>
          <w:sz w:val="24"/>
          <w:szCs w:val="24"/>
        </w:rPr>
        <w:t>基金管理人而未在基金中出资，将指定在深圳注册的关联方出资并承担相应法律责任，且本机构自愿与基金管理机构就基金包括法律责任及义务在内的各项事宜承担连带责任，并在合伙协议（或公司章程）中明确表述。</w:t>
      </w:r>
    </w:p>
    <w:p w14:paraId="60A8804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六、因基金及其管理机构违反《深圳市天使投资引导基金申报指南及遴选办法》的相关规定导致天使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强制退出而产生的风险和损失，本机构自愿与基金管理机构共同承担。</w:t>
      </w:r>
    </w:p>
    <w:p w14:paraId="3B4F01B5"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七、如上述说明和承诺情况存在任何虚假或隐瞒，本机构愿承担由此而产生的一切法律责任。同时，如贵司在基金设立后发现上述说明和承诺情况存在任何虚假或隐瞒，本机构愿承担由此而产生的包括但不限于以下法律责任：</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向基金承担相应责任并赔偿由此对基金造成的全部损失；</w:t>
      </w: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依据基金《合伙协议》</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《公司章程》</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《委托管理协议》等规定承担相应的法律责任；</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承担其他与此相关的法律责任。</w:t>
      </w:r>
    </w:p>
    <w:p w14:paraId="610160A2"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特此！</w:t>
      </w:r>
    </w:p>
    <w:p w14:paraId="49132F91" w14:textId="45218F09" w:rsidR="00DF1318" w:rsidRPr="00DF1318" w:rsidRDefault="00DF1318" w:rsidP="00DF1318">
      <w:pPr>
        <w:widowControl/>
        <w:spacing w:before="75" w:after="75"/>
        <w:jc w:val="left"/>
        <w:rPr>
          <w:rFonts w:ascii="Arial" w:eastAsia="宋体" w:hAnsi="Arial" w:cs="Arial" w:hint="eastAsia"/>
          <w:color w:val="000000"/>
          <w:kern w:val="0"/>
          <w:sz w:val="24"/>
          <w:szCs w:val="24"/>
        </w:rPr>
      </w:pPr>
      <w:r w:rsidRPr="00DF1318">
        <w:rPr>
          <w:rFonts w:ascii="Arial" w:eastAsia="宋体" w:hAnsi="Arial" w:cs="Arial"/>
          <w:color w:val="000000"/>
          <w:kern w:val="0"/>
          <w:sz w:val="24"/>
          <w:szCs w:val="24"/>
        </w:rPr>
        <w:t> </w:t>
      </w:r>
    </w:p>
    <w:p w14:paraId="0014A7BE"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3373E43D" w14:textId="6935F219"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r w:rsidR="00423949">
        <w:rPr>
          <w:rFonts w:ascii="Arial" w:eastAsia="宋体" w:hAnsi="Arial" w:cs="Arial" w:hint="eastAsia"/>
          <w:color w:val="000000"/>
          <w:kern w:val="0"/>
          <w:sz w:val="24"/>
          <w:szCs w:val="24"/>
        </w:rPr>
        <w:t xml:space="preserve">                       </w:t>
      </w: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承诺人：（公章、骑缝章）</w:t>
      </w:r>
    </w:p>
    <w:p w14:paraId="0007C531" w14:textId="1C65AD07" w:rsidR="00DF1318" w:rsidRPr="00DF1318" w:rsidRDefault="00DF1318" w:rsidP="00423949">
      <w:pPr>
        <w:widowControl/>
        <w:spacing w:before="75" w:after="75"/>
        <w:ind w:firstLineChars="1100" w:firstLine="264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法定代表人</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执行事务合伙人（签字）：</w:t>
      </w:r>
    </w:p>
    <w:p w14:paraId="7FE3901B" w14:textId="01B46728" w:rsidR="00423949" w:rsidRPr="00DF1318" w:rsidRDefault="00DF1318" w:rsidP="00423949">
      <w:pPr>
        <w:widowControl/>
        <w:spacing w:before="75" w:after="75"/>
        <w:ind w:firstLineChars="2500" w:firstLine="6000"/>
        <w:jc w:val="left"/>
        <w:rPr>
          <w:rFonts w:ascii="Arial" w:eastAsia="宋体" w:hAnsi="Arial" w:cs="Arial" w:hint="eastAsia"/>
          <w:color w:val="000000"/>
          <w:kern w:val="0"/>
          <w:sz w:val="24"/>
          <w:szCs w:val="24"/>
        </w:rPr>
      </w:pPr>
      <w:r w:rsidRPr="00DF1318">
        <w:rPr>
          <w:rFonts w:ascii="Arial" w:eastAsia="宋体" w:hAnsi="Arial" w:cs="Arial"/>
          <w:color w:val="000000"/>
          <w:kern w:val="0"/>
          <w:sz w:val="24"/>
          <w:szCs w:val="24"/>
        </w:rPr>
        <w:t>日期</w:t>
      </w:r>
      <w:r w:rsidR="00423949">
        <w:rPr>
          <w:rFonts w:ascii="Arial" w:eastAsia="宋体" w:hAnsi="Arial" w:cs="Arial" w:hint="eastAsia"/>
          <w:color w:val="000000"/>
          <w:kern w:val="0"/>
          <w:sz w:val="24"/>
          <w:szCs w:val="24"/>
        </w:rPr>
        <w:t>：</w:t>
      </w: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年</w:t>
      </w: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月</w:t>
      </w: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日</w:t>
      </w:r>
    </w:p>
    <w:p w14:paraId="3A7A18AA"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lastRenderedPageBreak/>
        <w:t>附件</w:t>
      </w:r>
      <w:r w:rsidRPr="00DF1318">
        <w:rPr>
          <w:rFonts w:ascii="Arial" w:eastAsia="宋体" w:hAnsi="Arial" w:cs="Arial"/>
          <w:b/>
          <w:bCs/>
          <w:color w:val="000000"/>
          <w:kern w:val="0"/>
          <w:sz w:val="24"/>
          <w:szCs w:val="24"/>
        </w:rPr>
        <w:t>8</w:t>
      </w:r>
    </w:p>
    <w:p w14:paraId="791111F6" w14:textId="77777777" w:rsidR="00DF1318" w:rsidRPr="00DF1318" w:rsidRDefault="00DF1318" w:rsidP="00DF1318">
      <w:pPr>
        <w:widowControl/>
        <w:spacing w:before="75" w:after="75"/>
        <w:jc w:val="center"/>
        <w:rPr>
          <w:rFonts w:ascii="Arial" w:eastAsia="宋体" w:hAnsi="Arial" w:cs="Arial"/>
          <w:color w:val="000000"/>
          <w:kern w:val="0"/>
          <w:sz w:val="24"/>
          <w:szCs w:val="24"/>
        </w:rPr>
      </w:pPr>
      <w:proofErr w:type="gramStart"/>
      <w:r w:rsidRPr="00DF1318">
        <w:rPr>
          <w:rFonts w:ascii="Arial" w:eastAsia="宋体" w:hAnsi="Arial" w:cs="Arial"/>
          <w:b/>
          <w:bCs/>
          <w:color w:val="000000"/>
          <w:kern w:val="0"/>
          <w:sz w:val="24"/>
          <w:szCs w:val="24"/>
        </w:rPr>
        <w:t>子基金合规</w:t>
      </w:r>
      <w:proofErr w:type="gramEnd"/>
      <w:r w:rsidRPr="00DF1318">
        <w:rPr>
          <w:rFonts w:ascii="Arial" w:eastAsia="宋体" w:hAnsi="Arial" w:cs="Arial"/>
          <w:b/>
          <w:bCs/>
          <w:color w:val="000000"/>
          <w:kern w:val="0"/>
          <w:sz w:val="24"/>
          <w:szCs w:val="24"/>
        </w:rPr>
        <w:t>性自查表</w:t>
      </w:r>
    </w:p>
    <w:p w14:paraId="1EEB1343"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u w:val="single"/>
        </w:rPr>
        <w:t>拟申报</w:t>
      </w:r>
      <w:proofErr w:type="gramStart"/>
      <w:r w:rsidRPr="00DF1318">
        <w:rPr>
          <w:rFonts w:ascii="Arial" w:eastAsia="宋体" w:hAnsi="Arial" w:cs="Arial"/>
          <w:color w:val="000000"/>
          <w:kern w:val="0"/>
          <w:sz w:val="24"/>
          <w:szCs w:val="24"/>
          <w:u w:val="single"/>
        </w:rPr>
        <w:t>子基金</w:t>
      </w:r>
      <w:proofErr w:type="gramEnd"/>
      <w:r w:rsidRPr="00DF1318">
        <w:rPr>
          <w:rFonts w:ascii="Arial" w:eastAsia="宋体" w:hAnsi="Arial" w:cs="Arial"/>
          <w:color w:val="000000"/>
          <w:kern w:val="0"/>
          <w:sz w:val="24"/>
          <w:szCs w:val="24"/>
          <w:u w:val="single"/>
        </w:rPr>
        <w:t>名称：</w:t>
      </w:r>
    </w:p>
    <w:p w14:paraId="3B4EC5C9"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2"/>
        <w:gridCol w:w="6570"/>
        <w:gridCol w:w="669"/>
        <w:gridCol w:w="583"/>
      </w:tblGrid>
      <w:tr w:rsidR="00DF1318" w:rsidRPr="00DF1318" w14:paraId="2EEB1EB0" w14:textId="77777777" w:rsidTr="00423949">
        <w:trPr>
          <w:jc w:val="center"/>
        </w:trPr>
        <w:tc>
          <w:tcPr>
            <w:tcW w:w="0" w:type="auto"/>
            <w:gridSpan w:val="2"/>
            <w:tcMar>
              <w:top w:w="75" w:type="dxa"/>
              <w:left w:w="150" w:type="dxa"/>
              <w:bottom w:w="75" w:type="dxa"/>
              <w:right w:w="150" w:type="dxa"/>
            </w:tcMar>
            <w:vAlign w:val="center"/>
            <w:hideMark/>
          </w:tcPr>
          <w:p w14:paraId="58067EB1"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项目</w:t>
            </w:r>
          </w:p>
        </w:tc>
        <w:tc>
          <w:tcPr>
            <w:tcW w:w="0" w:type="auto"/>
            <w:tcMar>
              <w:top w:w="75" w:type="dxa"/>
              <w:left w:w="150" w:type="dxa"/>
              <w:bottom w:w="75" w:type="dxa"/>
              <w:right w:w="150" w:type="dxa"/>
            </w:tcMar>
            <w:vAlign w:val="center"/>
            <w:hideMark/>
          </w:tcPr>
          <w:p w14:paraId="0C3741DE"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是否符合</w:t>
            </w:r>
          </w:p>
        </w:tc>
        <w:tc>
          <w:tcPr>
            <w:tcW w:w="0" w:type="auto"/>
            <w:tcMar>
              <w:top w:w="75" w:type="dxa"/>
              <w:left w:w="150" w:type="dxa"/>
              <w:bottom w:w="75" w:type="dxa"/>
              <w:right w:w="150" w:type="dxa"/>
            </w:tcMar>
            <w:vAlign w:val="center"/>
            <w:hideMark/>
          </w:tcPr>
          <w:p w14:paraId="3EE694E6"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备注</w:t>
            </w:r>
          </w:p>
        </w:tc>
      </w:tr>
      <w:tr w:rsidR="00DF1318" w:rsidRPr="00DF1318" w14:paraId="14AA349F" w14:textId="77777777" w:rsidTr="00423949">
        <w:trPr>
          <w:jc w:val="center"/>
        </w:trPr>
        <w:tc>
          <w:tcPr>
            <w:tcW w:w="0" w:type="auto"/>
            <w:gridSpan w:val="4"/>
            <w:tcMar>
              <w:top w:w="75" w:type="dxa"/>
              <w:left w:w="150" w:type="dxa"/>
              <w:bottom w:w="75" w:type="dxa"/>
              <w:right w:w="150" w:type="dxa"/>
            </w:tcMar>
            <w:vAlign w:val="center"/>
            <w:hideMark/>
          </w:tcPr>
          <w:p w14:paraId="0D050555"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一、天使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参股的</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应符合以下条件：</w:t>
            </w:r>
          </w:p>
        </w:tc>
      </w:tr>
      <w:tr w:rsidR="00DF1318" w:rsidRPr="00DF1318" w14:paraId="79EADC27" w14:textId="77777777" w:rsidTr="00423949">
        <w:trPr>
          <w:jc w:val="center"/>
        </w:trPr>
        <w:tc>
          <w:tcPr>
            <w:tcW w:w="0" w:type="auto"/>
            <w:tcMar>
              <w:top w:w="75" w:type="dxa"/>
              <w:left w:w="150" w:type="dxa"/>
              <w:bottom w:w="75" w:type="dxa"/>
              <w:right w:w="150" w:type="dxa"/>
            </w:tcMar>
            <w:vAlign w:val="center"/>
            <w:hideMark/>
          </w:tcPr>
          <w:p w14:paraId="60B167B7"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基金类型</w:t>
            </w:r>
          </w:p>
        </w:tc>
        <w:tc>
          <w:tcPr>
            <w:tcW w:w="0" w:type="auto"/>
            <w:tcMar>
              <w:top w:w="75" w:type="dxa"/>
              <w:left w:w="150" w:type="dxa"/>
              <w:bottom w:w="75" w:type="dxa"/>
              <w:right w:w="150" w:type="dxa"/>
            </w:tcMar>
            <w:vAlign w:val="center"/>
            <w:hideMark/>
          </w:tcPr>
          <w:p w14:paraId="10E4BAEA"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直接股权投资方式投资于天使类项目的天使投资基金。</w:t>
            </w:r>
          </w:p>
        </w:tc>
        <w:tc>
          <w:tcPr>
            <w:tcW w:w="0" w:type="auto"/>
            <w:tcMar>
              <w:top w:w="75" w:type="dxa"/>
              <w:left w:w="150" w:type="dxa"/>
              <w:bottom w:w="75" w:type="dxa"/>
              <w:right w:w="150" w:type="dxa"/>
            </w:tcMar>
            <w:vAlign w:val="center"/>
            <w:hideMark/>
          </w:tcPr>
          <w:p w14:paraId="31E357E9"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9B04242"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48C26F10" w14:textId="77777777" w:rsidTr="00423949">
        <w:trPr>
          <w:jc w:val="center"/>
        </w:trPr>
        <w:tc>
          <w:tcPr>
            <w:tcW w:w="0" w:type="auto"/>
            <w:tcMar>
              <w:top w:w="75" w:type="dxa"/>
              <w:left w:w="150" w:type="dxa"/>
              <w:bottom w:w="75" w:type="dxa"/>
              <w:right w:w="150" w:type="dxa"/>
            </w:tcMar>
            <w:vAlign w:val="center"/>
            <w:hideMark/>
          </w:tcPr>
          <w:p w14:paraId="420CBFE0"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注册地</w:t>
            </w:r>
          </w:p>
        </w:tc>
        <w:tc>
          <w:tcPr>
            <w:tcW w:w="0" w:type="auto"/>
            <w:tcMar>
              <w:top w:w="75" w:type="dxa"/>
              <w:left w:w="150" w:type="dxa"/>
              <w:bottom w:w="75" w:type="dxa"/>
              <w:right w:w="150" w:type="dxa"/>
            </w:tcMar>
            <w:vAlign w:val="center"/>
            <w:hideMark/>
          </w:tcPr>
          <w:p w14:paraId="7E29CA04"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深圳市。</w:t>
            </w:r>
          </w:p>
        </w:tc>
        <w:tc>
          <w:tcPr>
            <w:tcW w:w="0" w:type="auto"/>
            <w:tcMar>
              <w:top w:w="75" w:type="dxa"/>
              <w:left w:w="150" w:type="dxa"/>
              <w:bottom w:w="75" w:type="dxa"/>
              <w:right w:w="150" w:type="dxa"/>
            </w:tcMar>
            <w:vAlign w:val="center"/>
            <w:hideMark/>
          </w:tcPr>
          <w:p w14:paraId="2437ECE6"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1087E755"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084A18A6" w14:textId="77777777" w:rsidTr="00423949">
        <w:trPr>
          <w:jc w:val="center"/>
        </w:trPr>
        <w:tc>
          <w:tcPr>
            <w:tcW w:w="0" w:type="auto"/>
            <w:tcMar>
              <w:top w:w="75" w:type="dxa"/>
              <w:left w:w="150" w:type="dxa"/>
              <w:bottom w:w="75" w:type="dxa"/>
              <w:right w:w="150" w:type="dxa"/>
            </w:tcMar>
            <w:vAlign w:val="center"/>
            <w:hideMark/>
          </w:tcPr>
          <w:p w14:paraId="662B81B7"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基金规模及出资比例</w:t>
            </w:r>
          </w:p>
        </w:tc>
        <w:tc>
          <w:tcPr>
            <w:tcW w:w="0" w:type="auto"/>
            <w:tcMar>
              <w:top w:w="75" w:type="dxa"/>
              <w:left w:w="150" w:type="dxa"/>
              <w:bottom w:w="75" w:type="dxa"/>
              <w:right w:w="150" w:type="dxa"/>
            </w:tcMar>
            <w:vAlign w:val="center"/>
            <w:hideMark/>
          </w:tcPr>
          <w:p w14:paraId="2E1C3F92"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规模原则上应与其管理机构的投资能力相匹配（投资能力的标准参考《深圳市天使投资引导基金申报指南及遴选办法》第三条第（四）款）。天使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对单支子基金出资规模原则上不超过</w:t>
            </w: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亿元，且</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向天使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申请的出资比例不超过</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认缴出资总金额的</w:t>
            </w:r>
            <w:r w:rsidRPr="00DF1318">
              <w:rPr>
                <w:rFonts w:ascii="Arial" w:eastAsia="宋体" w:hAnsi="Arial" w:cs="Arial"/>
                <w:color w:val="000000"/>
                <w:kern w:val="0"/>
                <w:sz w:val="24"/>
                <w:szCs w:val="24"/>
              </w:rPr>
              <w:t>40%</w:t>
            </w:r>
            <w:r w:rsidRPr="00DF1318">
              <w:rPr>
                <w:rFonts w:ascii="Arial" w:eastAsia="宋体" w:hAnsi="Arial" w:cs="Arial"/>
                <w:color w:val="000000"/>
                <w:kern w:val="0"/>
                <w:sz w:val="24"/>
                <w:szCs w:val="24"/>
              </w:rPr>
              <w:t>。</w:t>
            </w:r>
          </w:p>
        </w:tc>
        <w:tc>
          <w:tcPr>
            <w:tcW w:w="0" w:type="auto"/>
            <w:tcMar>
              <w:top w:w="75" w:type="dxa"/>
              <w:left w:w="150" w:type="dxa"/>
              <w:bottom w:w="75" w:type="dxa"/>
              <w:right w:w="150" w:type="dxa"/>
            </w:tcMar>
            <w:vAlign w:val="center"/>
            <w:hideMark/>
          </w:tcPr>
          <w:p w14:paraId="0CBF81B5"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29DFC30A"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41DA94DA" w14:textId="77777777" w:rsidTr="00423949">
        <w:trPr>
          <w:jc w:val="center"/>
        </w:trPr>
        <w:tc>
          <w:tcPr>
            <w:tcW w:w="0" w:type="auto"/>
            <w:tcMar>
              <w:top w:w="75" w:type="dxa"/>
              <w:left w:w="150" w:type="dxa"/>
              <w:bottom w:w="75" w:type="dxa"/>
              <w:right w:w="150" w:type="dxa"/>
            </w:tcMar>
            <w:vAlign w:val="center"/>
            <w:hideMark/>
          </w:tcPr>
          <w:p w14:paraId="1DA04CC2"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存续期限</w:t>
            </w:r>
          </w:p>
        </w:tc>
        <w:tc>
          <w:tcPr>
            <w:tcW w:w="0" w:type="auto"/>
            <w:tcMar>
              <w:top w:w="75" w:type="dxa"/>
              <w:left w:w="150" w:type="dxa"/>
              <w:bottom w:w="75" w:type="dxa"/>
              <w:right w:w="150" w:type="dxa"/>
            </w:tcMar>
            <w:vAlign w:val="center"/>
            <w:hideMark/>
          </w:tcPr>
          <w:p w14:paraId="29AD67A6"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不超过</w:t>
            </w:r>
            <w:r w:rsidRPr="00DF1318">
              <w:rPr>
                <w:rFonts w:ascii="Arial" w:eastAsia="宋体" w:hAnsi="Arial" w:cs="Arial"/>
                <w:color w:val="000000"/>
                <w:kern w:val="0"/>
                <w:sz w:val="24"/>
                <w:szCs w:val="24"/>
              </w:rPr>
              <w:t>10</w:t>
            </w:r>
            <w:r w:rsidRPr="00DF1318">
              <w:rPr>
                <w:rFonts w:ascii="Arial" w:eastAsia="宋体" w:hAnsi="Arial" w:cs="Arial"/>
                <w:color w:val="000000"/>
                <w:kern w:val="0"/>
                <w:sz w:val="24"/>
                <w:szCs w:val="24"/>
              </w:rPr>
              <w:t>年。</w:t>
            </w:r>
          </w:p>
        </w:tc>
        <w:tc>
          <w:tcPr>
            <w:tcW w:w="0" w:type="auto"/>
            <w:tcMar>
              <w:top w:w="75" w:type="dxa"/>
              <w:left w:w="150" w:type="dxa"/>
              <w:bottom w:w="75" w:type="dxa"/>
              <w:right w:w="150" w:type="dxa"/>
            </w:tcMar>
            <w:vAlign w:val="center"/>
            <w:hideMark/>
          </w:tcPr>
          <w:p w14:paraId="7C6E157B"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263B0925"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7AD02475" w14:textId="77777777" w:rsidTr="00423949">
        <w:trPr>
          <w:jc w:val="center"/>
        </w:trPr>
        <w:tc>
          <w:tcPr>
            <w:tcW w:w="0" w:type="auto"/>
            <w:tcMar>
              <w:top w:w="75" w:type="dxa"/>
              <w:left w:w="150" w:type="dxa"/>
              <w:bottom w:w="75" w:type="dxa"/>
              <w:right w:w="150" w:type="dxa"/>
            </w:tcMar>
            <w:vAlign w:val="center"/>
            <w:hideMark/>
          </w:tcPr>
          <w:p w14:paraId="798D42D0"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投资标的</w:t>
            </w:r>
          </w:p>
        </w:tc>
        <w:tc>
          <w:tcPr>
            <w:tcW w:w="0" w:type="auto"/>
            <w:tcMar>
              <w:top w:w="75" w:type="dxa"/>
              <w:left w:w="150" w:type="dxa"/>
              <w:bottom w:w="75" w:type="dxa"/>
              <w:right w:w="150" w:type="dxa"/>
            </w:tcMar>
            <w:vAlign w:val="center"/>
            <w:hideMark/>
          </w:tcPr>
          <w:p w14:paraId="3B491AAD"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子基金须</w:t>
            </w:r>
            <w:proofErr w:type="gramEnd"/>
            <w:r w:rsidRPr="00DF1318">
              <w:rPr>
                <w:rFonts w:ascii="Arial" w:eastAsia="宋体" w:hAnsi="Arial" w:cs="Arial"/>
                <w:color w:val="000000"/>
                <w:kern w:val="0"/>
                <w:sz w:val="24"/>
                <w:szCs w:val="24"/>
              </w:rPr>
              <w:t>全部投向天使类项目（</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后续追加投资的项目除外），天使类项目被投资企业原则上须满足以下规定：一是</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的投资须为其首两轮外部机构投资或</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投资决策时企业设立时间不超过</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年；二是从业人数不超过</w:t>
            </w:r>
            <w:r w:rsidRPr="00DF1318">
              <w:rPr>
                <w:rFonts w:ascii="Arial" w:eastAsia="宋体" w:hAnsi="Arial" w:cs="Arial"/>
                <w:color w:val="000000"/>
                <w:kern w:val="0"/>
                <w:sz w:val="24"/>
                <w:szCs w:val="24"/>
              </w:rPr>
              <w:t>200</w:t>
            </w:r>
            <w:r w:rsidRPr="00DF1318">
              <w:rPr>
                <w:rFonts w:ascii="Arial" w:eastAsia="宋体" w:hAnsi="Arial" w:cs="Arial"/>
                <w:color w:val="000000"/>
                <w:kern w:val="0"/>
                <w:sz w:val="24"/>
                <w:szCs w:val="24"/>
              </w:rPr>
              <w:t>人，资产总额或年销售收入不超过</w:t>
            </w:r>
            <w:r w:rsidRPr="00DF1318">
              <w:rPr>
                <w:rFonts w:ascii="Arial" w:eastAsia="宋体" w:hAnsi="Arial" w:cs="Arial"/>
                <w:color w:val="000000"/>
                <w:kern w:val="0"/>
                <w:sz w:val="24"/>
                <w:szCs w:val="24"/>
              </w:rPr>
              <w:t>2000</w:t>
            </w:r>
            <w:r w:rsidRPr="00DF1318">
              <w:rPr>
                <w:rFonts w:ascii="Arial" w:eastAsia="宋体" w:hAnsi="Arial" w:cs="Arial"/>
                <w:color w:val="000000"/>
                <w:kern w:val="0"/>
                <w:sz w:val="24"/>
                <w:szCs w:val="24"/>
              </w:rPr>
              <w:t>万元人民币。从业人数、资产总额、销售收入定义按照《关于创业投资企业和天使投资个人税收政策有关问题的公告》（国家税务总局公告</w:t>
            </w:r>
            <w:r w:rsidRPr="00DF1318">
              <w:rPr>
                <w:rFonts w:ascii="Arial" w:eastAsia="宋体" w:hAnsi="Arial" w:cs="Arial"/>
                <w:color w:val="000000"/>
                <w:kern w:val="0"/>
                <w:sz w:val="24"/>
                <w:szCs w:val="24"/>
              </w:rPr>
              <w:t>2018</w:t>
            </w:r>
            <w:r w:rsidRPr="00DF1318">
              <w:rPr>
                <w:rFonts w:ascii="Arial" w:eastAsia="宋体" w:hAnsi="Arial" w:cs="Arial"/>
                <w:color w:val="000000"/>
                <w:kern w:val="0"/>
                <w:sz w:val="24"/>
                <w:szCs w:val="24"/>
              </w:rPr>
              <w:t>年第</w:t>
            </w:r>
            <w:r w:rsidRPr="00DF1318">
              <w:rPr>
                <w:rFonts w:ascii="Arial" w:eastAsia="宋体" w:hAnsi="Arial" w:cs="Arial"/>
                <w:color w:val="000000"/>
                <w:kern w:val="0"/>
                <w:sz w:val="24"/>
                <w:szCs w:val="24"/>
              </w:rPr>
              <w:t>43</w:t>
            </w:r>
            <w:r w:rsidRPr="00DF1318">
              <w:rPr>
                <w:rFonts w:ascii="Arial" w:eastAsia="宋体" w:hAnsi="Arial" w:cs="Arial"/>
                <w:color w:val="000000"/>
                <w:kern w:val="0"/>
                <w:sz w:val="24"/>
                <w:szCs w:val="24"/>
              </w:rPr>
              <w:t>号）执行；三是从事产品研发、生产和服务等符合深圳市扶持和鼓励发展的战略性新兴产业、未来产业和其他政府重点发展的产业。</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后续追加投资的项目不受上述标准限制。追加投资是指</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对已经投资的超出天使类项目标准的项目再次投资的行为</w:t>
            </w:r>
          </w:p>
        </w:tc>
        <w:tc>
          <w:tcPr>
            <w:tcW w:w="0" w:type="auto"/>
            <w:tcMar>
              <w:top w:w="75" w:type="dxa"/>
              <w:left w:w="150" w:type="dxa"/>
              <w:bottom w:w="75" w:type="dxa"/>
              <w:right w:w="150" w:type="dxa"/>
            </w:tcMar>
            <w:vAlign w:val="center"/>
            <w:hideMark/>
          </w:tcPr>
          <w:p w14:paraId="7E913516"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23AE8FD2"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18D29D7F" w14:textId="77777777" w:rsidTr="00423949">
        <w:trPr>
          <w:jc w:val="center"/>
        </w:trPr>
        <w:tc>
          <w:tcPr>
            <w:tcW w:w="0" w:type="auto"/>
            <w:tcMar>
              <w:top w:w="75" w:type="dxa"/>
              <w:left w:w="150" w:type="dxa"/>
              <w:bottom w:w="75" w:type="dxa"/>
              <w:right w:w="150" w:type="dxa"/>
            </w:tcMar>
            <w:vAlign w:val="center"/>
            <w:hideMark/>
          </w:tcPr>
          <w:p w14:paraId="1E138D0C"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投资地域</w:t>
            </w:r>
          </w:p>
        </w:tc>
        <w:tc>
          <w:tcPr>
            <w:tcW w:w="0" w:type="auto"/>
            <w:tcMar>
              <w:top w:w="75" w:type="dxa"/>
              <w:left w:w="150" w:type="dxa"/>
              <w:bottom w:w="75" w:type="dxa"/>
              <w:right w:w="150" w:type="dxa"/>
            </w:tcMar>
            <w:vAlign w:val="center"/>
            <w:hideMark/>
          </w:tcPr>
          <w:p w14:paraId="6F16D89A"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可投实缴金额中投资于在深圳注册登记企业的比例原则上不低于天使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对子基金实缴出资比例的</w:t>
            </w:r>
            <w:r w:rsidRPr="00DF1318">
              <w:rPr>
                <w:rFonts w:ascii="Arial" w:eastAsia="宋体" w:hAnsi="Arial" w:cs="Arial"/>
                <w:color w:val="000000"/>
                <w:kern w:val="0"/>
                <w:sz w:val="24"/>
                <w:szCs w:val="24"/>
              </w:rPr>
              <w:t>1.75</w:t>
            </w:r>
            <w:r w:rsidRPr="00DF1318">
              <w:rPr>
                <w:rFonts w:ascii="Arial" w:eastAsia="宋体" w:hAnsi="Arial" w:cs="Arial"/>
                <w:color w:val="000000"/>
                <w:kern w:val="0"/>
                <w:sz w:val="24"/>
                <w:szCs w:val="24"/>
              </w:rPr>
              <w:t>倍。在</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存续期内，可将</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及其管理机构投资于深圳以外的被投企业的投资额计算为</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投资于在深圳注册登记企业的投资金额，具体情形请按照《深圳市天使投资引导基金申报指南及遴选办法》第四条第（八）款</w:t>
            </w:r>
            <w:proofErr w:type="gramStart"/>
            <w:r w:rsidRPr="00DF1318">
              <w:rPr>
                <w:rFonts w:ascii="Arial" w:eastAsia="宋体" w:hAnsi="Arial" w:cs="Arial"/>
                <w:color w:val="000000"/>
                <w:kern w:val="0"/>
                <w:sz w:val="24"/>
                <w:szCs w:val="24"/>
              </w:rPr>
              <w:t>》</w:t>
            </w:r>
            <w:proofErr w:type="gramEnd"/>
            <w:r w:rsidRPr="00DF1318">
              <w:rPr>
                <w:rFonts w:ascii="Arial" w:eastAsia="宋体" w:hAnsi="Arial" w:cs="Arial"/>
                <w:color w:val="000000"/>
                <w:kern w:val="0"/>
                <w:sz w:val="24"/>
                <w:szCs w:val="24"/>
              </w:rPr>
              <w:t>的规定执行。</w:t>
            </w:r>
          </w:p>
        </w:tc>
        <w:tc>
          <w:tcPr>
            <w:tcW w:w="0" w:type="auto"/>
            <w:tcMar>
              <w:top w:w="75" w:type="dxa"/>
              <w:left w:w="150" w:type="dxa"/>
              <w:bottom w:w="75" w:type="dxa"/>
              <w:right w:w="150" w:type="dxa"/>
            </w:tcMar>
            <w:vAlign w:val="center"/>
            <w:hideMark/>
          </w:tcPr>
          <w:p w14:paraId="5A808494"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F6B0CB1"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73B5ADBF" w14:textId="77777777" w:rsidTr="00423949">
        <w:trPr>
          <w:jc w:val="center"/>
        </w:trPr>
        <w:tc>
          <w:tcPr>
            <w:tcW w:w="0" w:type="auto"/>
            <w:vMerge w:val="restart"/>
            <w:tcMar>
              <w:top w:w="75" w:type="dxa"/>
              <w:left w:w="150" w:type="dxa"/>
              <w:bottom w:w="75" w:type="dxa"/>
              <w:right w:w="150" w:type="dxa"/>
            </w:tcMar>
            <w:vAlign w:val="center"/>
            <w:hideMark/>
          </w:tcPr>
          <w:p w14:paraId="62F0D7A4"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lastRenderedPageBreak/>
              <w:t>投资限额</w:t>
            </w:r>
          </w:p>
        </w:tc>
        <w:tc>
          <w:tcPr>
            <w:tcW w:w="0" w:type="auto"/>
            <w:tcMar>
              <w:top w:w="75" w:type="dxa"/>
              <w:left w:w="150" w:type="dxa"/>
              <w:bottom w:w="75" w:type="dxa"/>
              <w:right w:w="150" w:type="dxa"/>
            </w:tcMar>
            <w:vAlign w:val="center"/>
            <w:hideMark/>
          </w:tcPr>
          <w:p w14:paraId="4C8DABDC"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对单个项目的投资额原则上不超过</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总规模的</w:t>
            </w:r>
            <w:r w:rsidRPr="00DF1318">
              <w:rPr>
                <w:rFonts w:ascii="Arial" w:eastAsia="宋体" w:hAnsi="Arial" w:cs="Arial"/>
                <w:color w:val="000000"/>
                <w:kern w:val="0"/>
                <w:sz w:val="24"/>
                <w:szCs w:val="24"/>
              </w:rPr>
              <w:t>10%</w:t>
            </w:r>
            <w:r w:rsidRPr="00DF1318">
              <w:rPr>
                <w:rFonts w:ascii="Arial" w:eastAsia="宋体" w:hAnsi="Arial" w:cs="Arial"/>
                <w:color w:val="000000"/>
                <w:kern w:val="0"/>
                <w:sz w:val="24"/>
                <w:szCs w:val="24"/>
              </w:rPr>
              <w:t>。投资期内，</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可对其已投项目进行追加投资，用于追加投资的额度不超过</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总规模的</w:t>
            </w:r>
            <w:r w:rsidRPr="00DF1318">
              <w:rPr>
                <w:rFonts w:ascii="Arial" w:eastAsia="宋体" w:hAnsi="Arial" w:cs="Arial"/>
                <w:color w:val="000000"/>
                <w:kern w:val="0"/>
                <w:sz w:val="24"/>
                <w:szCs w:val="24"/>
              </w:rPr>
              <w:t>30%</w:t>
            </w:r>
            <w:r w:rsidRPr="00DF1318">
              <w:rPr>
                <w:rFonts w:ascii="Arial" w:eastAsia="宋体" w:hAnsi="Arial" w:cs="Arial"/>
                <w:color w:val="000000"/>
                <w:kern w:val="0"/>
                <w:sz w:val="24"/>
                <w:szCs w:val="24"/>
              </w:rPr>
              <w:t>，追加投资后单个项目累计投资额不超过</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总规模的</w:t>
            </w:r>
            <w:r w:rsidRPr="00DF1318">
              <w:rPr>
                <w:rFonts w:ascii="Arial" w:eastAsia="宋体" w:hAnsi="Arial" w:cs="Arial"/>
                <w:color w:val="000000"/>
                <w:kern w:val="0"/>
                <w:sz w:val="24"/>
                <w:szCs w:val="24"/>
              </w:rPr>
              <w:t>20%</w:t>
            </w:r>
            <w:r w:rsidRPr="00DF1318">
              <w:rPr>
                <w:rFonts w:ascii="Arial" w:eastAsia="宋体" w:hAnsi="Arial" w:cs="Arial"/>
                <w:color w:val="000000"/>
                <w:kern w:val="0"/>
                <w:sz w:val="24"/>
                <w:szCs w:val="24"/>
              </w:rPr>
              <w:t>。</w:t>
            </w:r>
          </w:p>
        </w:tc>
        <w:tc>
          <w:tcPr>
            <w:tcW w:w="0" w:type="auto"/>
            <w:tcMar>
              <w:top w:w="75" w:type="dxa"/>
              <w:left w:w="150" w:type="dxa"/>
              <w:bottom w:w="75" w:type="dxa"/>
              <w:right w:w="150" w:type="dxa"/>
            </w:tcMar>
            <w:vAlign w:val="center"/>
            <w:hideMark/>
          </w:tcPr>
          <w:p w14:paraId="7206E55E"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D9A4E2C"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7B64944E" w14:textId="77777777" w:rsidTr="00423949">
        <w:trPr>
          <w:jc w:val="center"/>
        </w:trPr>
        <w:tc>
          <w:tcPr>
            <w:tcW w:w="0" w:type="auto"/>
            <w:vMerge/>
            <w:vAlign w:val="center"/>
            <w:hideMark/>
          </w:tcPr>
          <w:p w14:paraId="1BD76855"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31CA46BE"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除经</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合伙人大会或股东（大）会审议通过外，</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计划投资的项目总数不低于</w:t>
            </w:r>
            <w:r w:rsidRPr="00DF1318">
              <w:rPr>
                <w:rFonts w:ascii="Arial" w:eastAsia="宋体" w:hAnsi="Arial" w:cs="Arial"/>
                <w:color w:val="000000"/>
                <w:kern w:val="0"/>
                <w:sz w:val="24"/>
                <w:szCs w:val="24"/>
              </w:rPr>
              <w:t>20</w:t>
            </w:r>
            <w:r w:rsidRPr="00DF1318">
              <w:rPr>
                <w:rFonts w:ascii="Arial" w:eastAsia="宋体" w:hAnsi="Arial" w:cs="Arial"/>
                <w:color w:val="000000"/>
                <w:kern w:val="0"/>
                <w:sz w:val="24"/>
                <w:szCs w:val="24"/>
              </w:rPr>
              <w:t>个。</w:t>
            </w:r>
          </w:p>
        </w:tc>
        <w:tc>
          <w:tcPr>
            <w:tcW w:w="0" w:type="auto"/>
            <w:tcMar>
              <w:top w:w="75" w:type="dxa"/>
              <w:left w:w="150" w:type="dxa"/>
              <w:bottom w:w="75" w:type="dxa"/>
              <w:right w:w="150" w:type="dxa"/>
            </w:tcMar>
            <w:vAlign w:val="center"/>
            <w:hideMark/>
          </w:tcPr>
          <w:p w14:paraId="3808B3E7"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40EA6655"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6DF7F3A0" w14:textId="77777777" w:rsidTr="00423949">
        <w:trPr>
          <w:jc w:val="center"/>
        </w:trPr>
        <w:tc>
          <w:tcPr>
            <w:tcW w:w="0" w:type="auto"/>
            <w:tcMar>
              <w:top w:w="75" w:type="dxa"/>
              <w:left w:w="150" w:type="dxa"/>
              <w:bottom w:w="75" w:type="dxa"/>
              <w:right w:w="150" w:type="dxa"/>
            </w:tcMar>
            <w:vAlign w:val="center"/>
            <w:hideMark/>
          </w:tcPr>
          <w:p w14:paraId="5C9A74D6"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管理机构或其关联方</w:t>
            </w:r>
          </w:p>
        </w:tc>
        <w:tc>
          <w:tcPr>
            <w:tcW w:w="0" w:type="auto"/>
            <w:tcMar>
              <w:top w:w="75" w:type="dxa"/>
              <w:left w:w="150" w:type="dxa"/>
              <w:bottom w:w="75" w:type="dxa"/>
              <w:right w:w="150" w:type="dxa"/>
            </w:tcMar>
            <w:vAlign w:val="center"/>
            <w:hideMark/>
          </w:tcPr>
          <w:p w14:paraId="2C81235D"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管理机构或其关联方对子基金的出资比例不低于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采用有限合伙</w:t>
            </w:r>
            <w:proofErr w:type="gramStart"/>
            <w:r w:rsidRPr="00DF1318">
              <w:rPr>
                <w:rFonts w:ascii="Arial" w:eastAsia="宋体" w:hAnsi="Arial" w:cs="Arial"/>
                <w:color w:val="000000"/>
                <w:kern w:val="0"/>
                <w:sz w:val="24"/>
                <w:szCs w:val="24"/>
              </w:rPr>
              <w:t>制设立</w:t>
            </w:r>
            <w:proofErr w:type="gramEnd"/>
            <w:r w:rsidRPr="00DF1318">
              <w:rPr>
                <w:rFonts w:ascii="Arial" w:eastAsia="宋体" w:hAnsi="Arial" w:cs="Arial"/>
                <w:color w:val="000000"/>
                <w:kern w:val="0"/>
                <w:sz w:val="24"/>
                <w:szCs w:val="24"/>
              </w:rPr>
              <w:t>的，</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管理机构或其关联方作为普通合伙人出资比例不低于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w:t>
            </w:r>
          </w:p>
          <w:p w14:paraId="713676A8"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管理机构不在深圳注册的，或</w:t>
            </w:r>
            <w:proofErr w:type="gramStart"/>
            <w:r w:rsidRPr="00DF1318">
              <w:rPr>
                <w:rFonts w:ascii="Arial" w:eastAsia="宋体" w:hAnsi="Arial" w:cs="Arial"/>
                <w:color w:val="000000"/>
                <w:kern w:val="0"/>
                <w:sz w:val="24"/>
                <w:szCs w:val="24"/>
              </w:rPr>
              <w:t>受子基金委托仅</w:t>
            </w:r>
            <w:proofErr w:type="gramEnd"/>
            <w:r w:rsidRPr="00DF1318">
              <w:rPr>
                <w:rFonts w:ascii="Arial" w:eastAsia="宋体" w:hAnsi="Arial" w:cs="Arial"/>
                <w:color w:val="000000"/>
                <w:kern w:val="0"/>
                <w:sz w:val="24"/>
                <w:szCs w:val="24"/>
              </w:rPr>
              <w:t>作为基金管理人而未在</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中出资的，应指定其在深圳注册的关联方出资并承担相应法律责任，且</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申请机构、管理机构及出资关联方</w:t>
            </w:r>
            <w:proofErr w:type="gramStart"/>
            <w:r w:rsidRPr="00DF1318">
              <w:rPr>
                <w:rFonts w:ascii="Arial" w:eastAsia="宋体" w:hAnsi="Arial" w:cs="Arial"/>
                <w:color w:val="000000"/>
                <w:kern w:val="0"/>
                <w:sz w:val="24"/>
                <w:szCs w:val="24"/>
              </w:rPr>
              <w:t>就子基金</w:t>
            </w:r>
            <w:proofErr w:type="gramEnd"/>
            <w:r w:rsidRPr="00DF1318">
              <w:rPr>
                <w:rFonts w:ascii="Arial" w:eastAsia="宋体" w:hAnsi="Arial" w:cs="Arial"/>
                <w:color w:val="000000"/>
                <w:kern w:val="0"/>
                <w:sz w:val="24"/>
                <w:szCs w:val="24"/>
              </w:rPr>
              <w:t>各项事宜须承担连带责任，并</w:t>
            </w:r>
            <w:proofErr w:type="gramStart"/>
            <w:r w:rsidRPr="00DF1318">
              <w:rPr>
                <w:rFonts w:ascii="Arial" w:eastAsia="宋体" w:hAnsi="Arial" w:cs="Arial"/>
                <w:color w:val="000000"/>
                <w:kern w:val="0"/>
                <w:sz w:val="24"/>
                <w:szCs w:val="24"/>
              </w:rPr>
              <w:t>作出</w:t>
            </w:r>
            <w:proofErr w:type="gramEnd"/>
            <w:r w:rsidRPr="00DF1318">
              <w:rPr>
                <w:rFonts w:ascii="Arial" w:eastAsia="宋体" w:hAnsi="Arial" w:cs="Arial"/>
                <w:color w:val="000000"/>
                <w:kern w:val="0"/>
                <w:sz w:val="24"/>
                <w:szCs w:val="24"/>
              </w:rPr>
              <w:t>书面承诺。</w:t>
            </w:r>
          </w:p>
        </w:tc>
        <w:tc>
          <w:tcPr>
            <w:tcW w:w="0" w:type="auto"/>
            <w:tcMar>
              <w:top w:w="75" w:type="dxa"/>
              <w:left w:w="150" w:type="dxa"/>
              <w:bottom w:w="75" w:type="dxa"/>
              <w:right w:w="150" w:type="dxa"/>
            </w:tcMar>
            <w:vAlign w:val="center"/>
            <w:hideMark/>
          </w:tcPr>
          <w:p w14:paraId="5172FCFF"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4360A71E"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0B96564C" w14:textId="77777777" w:rsidTr="00423949">
        <w:trPr>
          <w:jc w:val="center"/>
        </w:trPr>
        <w:tc>
          <w:tcPr>
            <w:tcW w:w="0" w:type="auto"/>
            <w:tcMar>
              <w:top w:w="75" w:type="dxa"/>
              <w:left w:w="150" w:type="dxa"/>
              <w:bottom w:w="75" w:type="dxa"/>
              <w:right w:w="150" w:type="dxa"/>
            </w:tcMar>
            <w:vAlign w:val="center"/>
            <w:hideMark/>
          </w:tcPr>
          <w:p w14:paraId="5C4A3723"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后出资</w:t>
            </w:r>
          </w:p>
        </w:tc>
        <w:tc>
          <w:tcPr>
            <w:tcW w:w="0" w:type="auto"/>
            <w:tcMar>
              <w:top w:w="75" w:type="dxa"/>
              <w:left w:w="150" w:type="dxa"/>
              <w:bottom w:w="75" w:type="dxa"/>
              <w:right w:w="150" w:type="dxa"/>
            </w:tcMar>
            <w:vAlign w:val="center"/>
            <w:hideMark/>
          </w:tcPr>
          <w:p w14:paraId="263216DA"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有权在</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其他投资人实缴出资后，再履行对应出资义务。</w:t>
            </w:r>
          </w:p>
        </w:tc>
        <w:tc>
          <w:tcPr>
            <w:tcW w:w="0" w:type="auto"/>
            <w:tcMar>
              <w:top w:w="75" w:type="dxa"/>
              <w:left w:w="150" w:type="dxa"/>
              <w:bottom w:w="75" w:type="dxa"/>
              <w:right w:w="150" w:type="dxa"/>
            </w:tcMar>
            <w:vAlign w:val="center"/>
            <w:hideMark/>
          </w:tcPr>
          <w:p w14:paraId="6AA37A91"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1CA1F08F"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625E5FD5" w14:textId="77777777" w:rsidTr="00423949">
        <w:trPr>
          <w:jc w:val="center"/>
        </w:trPr>
        <w:tc>
          <w:tcPr>
            <w:tcW w:w="0" w:type="auto"/>
            <w:tcMar>
              <w:top w:w="75" w:type="dxa"/>
              <w:left w:w="150" w:type="dxa"/>
              <w:bottom w:w="75" w:type="dxa"/>
              <w:right w:w="150" w:type="dxa"/>
            </w:tcMar>
            <w:vAlign w:val="center"/>
            <w:hideMark/>
          </w:tcPr>
          <w:p w14:paraId="21796BDE"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管理费</w:t>
            </w:r>
          </w:p>
        </w:tc>
        <w:tc>
          <w:tcPr>
            <w:tcW w:w="0" w:type="auto"/>
            <w:tcMar>
              <w:top w:w="75" w:type="dxa"/>
              <w:left w:w="150" w:type="dxa"/>
              <w:bottom w:w="75" w:type="dxa"/>
              <w:right w:w="150" w:type="dxa"/>
            </w:tcMar>
            <w:vAlign w:val="center"/>
            <w:hideMark/>
          </w:tcPr>
          <w:p w14:paraId="4A2BD759"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收取的管理费率每年最高不超过实缴金额的</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对于天使</w:t>
            </w:r>
            <w:proofErr w:type="gramStart"/>
            <w:r w:rsidRPr="00DF1318">
              <w:rPr>
                <w:rFonts w:ascii="Arial" w:eastAsia="宋体" w:hAnsi="Arial" w:cs="Arial"/>
                <w:color w:val="000000"/>
                <w:kern w:val="0"/>
                <w:sz w:val="24"/>
                <w:szCs w:val="24"/>
              </w:rPr>
              <w:t>母基金在子基金</w:t>
            </w:r>
            <w:proofErr w:type="gramEnd"/>
            <w:r w:rsidRPr="00DF1318">
              <w:rPr>
                <w:rFonts w:ascii="Arial" w:eastAsia="宋体" w:hAnsi="Arial" w:cs="Arial"/>
                <w:color w:val="000000"/>
                <w:kern w:val="0"/>
                <w:sz w:val="24"/>
                <w:szCs w:val="24"/>
              </w:rPr>
              <w:t>认缴出资规模超过</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亿元人民币的情况</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管理费率应根据天使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认缴规模和</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规模等进行合理控制</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，且对天使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收取管理费的标准不得高于其他出资人，所有与投资项目相关的考察、尽调和第三方合</w:t>
            </w:r>
            <w:proofErr w:type="gramStart"/>
            <w:r w:rsidRPr="00DF1318">
              <w:rPr>
                <w:rFonts w:ascii="Arial" w:eastAsia="宋体" w:hAnsi="Arial" w:cs="Arial"/>
                <w:color w:val="000000"/>
                <w:kern w:val="0"/>
                <w:sz w:val="24"/>
                <w:szCs w:val="24"/>
              </w:rPr>
              <w:t>规</w:t>
            </w:r>
            <w:proofErr w:type="gramEnd"/>
            <w:r w:rsidRPr="00DF1318">
              <w:rPr>
                <w:rFonts w:ascii="Arial" w:eastAsia="宋体" w:hAnsi="Arial" w:cs="Arial"/>
                <w:color w:val="000000"/>
                <w:kern w:val="0"/>
                <w:sz w:val="24"/>
                <w:szCs w:val="24"/>
              </w:rPr>
              <w:t>性审查等费用均由子基金管理机构承担。</w:t>
            </w:r>
          </w:p>
        </w:tc>
        <w:tc>
          <w:tcPr>
            <w:tcW w:w="0" w:type="auto"/>
            <w:tcMar>
              <w:top w:w="75" w:type="dxa"/>
              <w:left w:w="150" w:type="dxa"/>
              <w:bottom w:w="75" w:type="dxa"/>
              <w:right w:w="150" w:type="dxa"/>
            </w:tcMar>
            <w:vAlign w:val="center"/>
            <w:hideMark/>
          </w:tcPr>
          <w:p w14:paraId="0EF157EA"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BC652AB"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0456C0F2" w14:textId="77777777" w:rsidTr="00423949">
        <w:trPr>
          <w:jc w:val="center"/>
        </w:trPr>
        <w:tc>
          <w:tcPr>
            <w:tcW w:w="0" w:type="auto"/>
            <w:tcMar>
              <w:top w:w="75" w:type="dxa"/>
              <w:left w:w="150" w:type="dxa"/>
              <w:bottom w:w="75" w:type="dxa"/>
              <w:right w:w="150" w:type="dxa"/>
            </w:tcMar>
            <w:vAlign w:val="center"/>
            <w:hideMark/>
          </w:tcPr>
          <w:p w14:paraId="598F55EE"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收益分配</w:t>
            </w:r>
          </w:p>
        </w:tc>
        <w:tc>
          <w:tcPr>
            <w:tcW w:w="0" w:type="auto"/>
            <w:tcMar>
              <w:top w:w="75" w:type="dxa"/>
              <w:left w:w="150" w:type="dxa"/>
              <w:bottom w:w="75" w:type="dxa"/>
              <w:right w:w="150" w:type="dxa"/>
            </w:tcMar>
            <w:vAlign w:val="center"/>
            <w:hideMark/>
          </w:tcPr>
          <w:p w14:paraId="6AE06659"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投资项目退出后，投资回收资金不得再用于对外投资，须及时按合伙协议（或公司章程）约定向投资人进行分配。分配采取整体</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先回本后分利</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方式，投资回收资金先按照</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各出资人实缴出资比例分配给各出资人，直至各出资人收回全部实缴出资，剩余的投资收益再按照</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合伙协议（或公司章程）等约定的方式予以分配。</w:t>
            </w:r>
          </w:p>
        </w:tc>
        <w:tc>
          <w:tcPr>
            <w:tcW w:w="0" w:type="auto"/>
            <w:tcMar>
              <w:top w:w="75" w:type="dxa"/>
              <w:left w:w="150" w:type="dxa"/>
              <w:bottom w:w="75" w:type="dxa"/>
              <w:right w:w="150" w:type="dxa"/>
            </w:tcMar>
            <w:vAlign w:val="center"/>
            <w:hideMark/>
          </w:tcPr>
          <w:p w14:paraId="3DC34AD6"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81AB9CE"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5A7FE2E4" w14:textId="77777777" w:rsidTr="00423949">
        <w:trPr>
          <w:jc w:val="center"/>
        </w:trPr>
        <w:tc>
          <w:tcPr>
            <w:tcW w:w="0" w:type="auto"/>
            <w:tcMar>
              <w:top w:w="75" w:type="dxa"/>
              <w:left w:w="150" w:type="dxa"/>
              <w:bottom w:w="75" w:type="dxa"/>
              <w:right w:w="150" w:type="dxa"/>
            </w:tcMar>
            <w:vAlign w:val="center"/>
            <w:hideMark/>
          </w:tcPr>
          <w:p w14:paraId="0F34C4BB"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回购及让利约定</w:t>
            </w:r>
          </w:p>
        </w:tc>
        <w:tc>
          <w:tcPr>
            <w:tcW w:w="0" w:type="auto"/>
            <w:tcMar>
              <w:top w:w="75" w:type="dxa"/>
              <w:left w:w="150" w:type="dxa"/>
              <w:bottom w:w="75" w:type="dxa"/>
              <w:right w:w="150" w:type="dxa"/>
            </w:tcMar>
            <w:vAlign w:val="center"/>
            <w:hideMark/>
          </w:tcPr>
          <w:p w14:paraId="766BF1FA"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选择回购或让利的，</w:t>
            </w:r>
            <w:proofErr w:type="gramStart"/>
            <w:r w:rsidRPr="00DF1318">
              <w:rPr>
                <w:rFonts w:ascii="Arial" w:eastAsia="宋体" w:hAnsi="Arial" w:cs="Arial"/>
                <w:color w:val="000000"/>
                <w:kern w:val="0"/>
                <w:sz w:val="24"/>
                <w:szCs w:val="24"/>
              </w:rPr>
              <w:t>子基金请</w:t>
            </w:r>
            <w:proofErr w:type="gramEnd"/>
            <w:r w:rsidRPr="00DF1318">
              <w:rPr>
                <w:rFonts w:ascii="Arial" w:eastAsia="宋体" w:hAnsi="Arial" w:cs="Arial"/>
                <w:color w:val="000000"/>
                <w:kern w:val="0"/>
                <w:sz w:val="24"/>
                <w:szCs w:val="24"/>
              </w:rPr>
              <w:t>按照《深圳市天使投资引导基金申报指南及遴选办法》第四条第（十三）款的规定执行。</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存续期结束仍未能完成清算又不选择回购的，天使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有权处置其持有的基金份额且不予让利。</w:t>
            </w:r>
          </w:p>
        </w:tc>
        <w:tc>
          <w:tcPr>
            <w:tcW w:w="0" w:type="auto"/>
            <w:tcMar>
              <w:top w:w="75" w:type="dxa"/>
              <w:left w:w="150" w:type="dxa"/>
              <w:bottom w:w="75" w:type="dxa"/>
              <w:right w:w="150" w:type="dxa"/>
            </w:tcMar>
            <w:vAlign w:val="center"/>
            <w:hideMark/>
          </w:tcPr>
          <w:p w14:paraId="262EFEEE"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3F6B4B8"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6BC2AFCC" w14:textId="77777777" w:rsidTr="00423949">
        <w:trPr>
          <w:jc w:val="center"/>
        </w:trPr>
        <w:tc>
          <w:tcPr>
            <w:tcW w:w="0" w:type="auto"/>
            <w:tcMar>
              <w:top w:w="75" w:type="dxa"/>
              <w:left w:w="150" w:type="dxa"/>
              <w:bottom w:w="75" w:type="dxa"/>
              <w:right w:w="150" w:type="dxa"/>
            </w:tcMar>
            <w:vAlign w:val="center"/>
            <w:hideMark/>
          </w:tcPr>
          <w:p w14:paraId="77301BF7"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社会出资</w:t>
            </w:r>
          </w:p>
        </w:tc>
        <w:tc>
          <w:tcPr>
            <w:tcW w:w="0" w:type="auto"/>
            <w:tcMar>
              <w:top w:w="75" w:type="dxa"/>
              <w:left w:w="150" w:type="dxa"/>
              <w:bottom w:w="75" w:type="dxa"/>
              <w:right w:w="150" w:type="dxa"/>
            </w:tcMar>
            <w:vAlign w:val="center"/>
            <w:hideMark/>
          </w:tcPr>
          <w:p w14:paraId="0BADDC74"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管理机构应向《私募投资基金监督管理暂行办法》等所规定的合格投资者募集资金。以合伙企业、契约等非法人形式，通过汇集投资者的资金直接或者间接投资于</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的，</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管理机构应当穿透核查最终投资者是否为合格投资者，并合并计算投资者人数。</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管理机构应当勤勉尽责，核实各出资人是否符合国家相关政策法规规定的合格投资者要求；天使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申报方案由子基金申请机构负责提交。申请新设</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的，</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申请机构在提交基金申报方</w:t>
            </w:r>
            <w:r w:rsidRPr="00DF1318">
              <w:rPr>
                <w:rFonts w:ascii="Arial" w:eastAsia="宋体" w:hAnsi="Arial" w:cs="Arial"/>
                <w:color w:val="000000"/>
                <w:kern w:val="0"/>
                <w:sz w:val="24"/>
                <w:szCs w:val="24"/>
              </w:rPr>
              <w:lastRenderedPageBreak/>
              <w:t>案时，须至少已经募集到拟设立子基金总规模的</w:t>
            </w:r>
            <w:r w:rsidRPr="00DF1318">
              <w:rPr>
                <w:rFonts w:ascii="Arial" w:eastAsia="宋体" w:hAnsi="Arial" w:cs="Arial"/>
                <w:color w:val="000000"/>
                <w:kern w:val="0"/>
                <w:sz w:val="24"/>
                <w:szCs w:val="24"/>
              </w:rPr>
              <w:t>30%</w:t>
            </w:r>
            <w:r w:rsidRPr="00DF1318">
              <w:rPr>
                <w:rFonts w:ascii="Arial" w:eastAsia="宋体" w:hAnsi="Arial" w:cs="Arial"/>
                <w:color w:val="000000"/>
                <w:kern w:val="0"/>
                <w:sz w:val="24"/>
                <w:szCs w:val="24"/>
              </w:rPr>
              <w:t>资金（不含天使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出资部分），并提供拟出资人的出资承诺函、出资能力证明等材料（拟出资人为各级人民政府或其职能部门直接出资的政府投资基金除外，但应提供同等效力的证明材料），</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申报方案获得通过后，在签署合伙协议</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或公司章程）时，该申报方案中已承诺出资的社会出资人变动调整不得超过</w:t>
            </w:r>
            <w:r w:rsidRPr="00DF1318">
              <w:rPr>
                <w:rFonts w:ascii="Arial" w:eastAsia="宋体" w:hAnsi="Arial" w:cs="Arial"/>
                <w:color w:val="000000"/>
                <w:kern w:val="0"/>
                <w:sz w:val="24"/>
                <w:szCs w:val="24"/>
              </w:rPr>
              <w:t>50%</w:t>
            </w:r>
            <w:r w:rsidRPr="00DF1318">
              <w:rPr>
                <w:rFonts w:ascii="Arial" w:eastAsia="宋体" w:hAnsi="Arial" w:cs="Arial"/>
                <w:color w:val="000000"/>
                <w:kern w:val="0"/>
                <w:sz w:val="24"/>
                <w:szCs w:val="24"/>
              </w:rPr>
              <w:t>。</w:t>
            </w:r>
          </w:p>
        </w:tc>
        <w:tc>
          <w:tcPr>
            <w:tcW w:w="0" w:type="auto"/>
            <w:tcMar>
              <w:top w:w="75" w:type="dxa"/>
              <w:left w:w="150" w:type="dxa"/>
              <w:bottom w:w="75" w:type="dxa"/>
              <w:right w:w="150" w:type="dxa"/>
            </w:tcMar>
            <w:vAlign w:val="center"/>
            <w:hideMark/>
          </w:tcPr>
          <w:p w14:paraId="27EEFC39"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164EE562"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599EA01F" w14:textId="77777777" w:rsidTr="00423949">
        <w:trPr>
          <w:jc w:val="center"/>
        </w:trPr>
        <w:tc>
          <w:tcPr>
            <w:tcW w:w="0" w:type="auto"/>
            <w:gridSpan w:val="4"/>
            <w:tcMar>
              <w:top w:w="75" w:type="dxa"/>
              <w:left w:w="150" w:type="dxa"/>
              <w:bottom w:w="75" w:type="dxa"/>
              <w:right w:w="150" w:type="dxa"/>
            </w:tcMar>
            <w:vAlign w:val="center"/>
            <w:hideMark/>
          </w:tcPr>
          <w:p w14:paraId="26DF2517"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二、</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管理机构应符合以下条件：</w:t>
            </w:r>
          </w:p>
        </w:tc>
      </w:tr>
      <w:tr w:rsidR="00DF1318" w:rsidRPr="00DF1318" w14:paraId="77406C97" w14:textId="77777777" w:rsidTr="00423949">
        <w:trPr>
          <w:jc w:val="center"/>
        </w:trPr>
        <w:tc>
          <w:tcPr>
            <w:tcW w:w="0" w:type="auto"/>
            <w:vMerge w:val="restart"/>
            <w:tcMar>
              <w:top w:w="75" w:type="dxa"/>
              <w:left w:w="150" w:type="dxa"/>
              <w:bottom w:w="75" w:type="dxa"/>
              <w:right w:w="150" w:type="dxa"/>
            </w:tcMar>
            <w:vAlign w:val="center"/>
            <w:hideMark/>
          </w:tcPr>
          <w:p w14:paraId="3571AB04"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运营资质</w:t>
            </w:r>
          </w:p>
        </w:tc>
        <w:tc>
          <w:tcPr>
            <w:tcW w:w="0" w:type="auto"/>
            <w:tcMar>
              <w:top w:w="75" w:type="dxa"/>
              <w:left w:w="150" w:type="dxa"/>
              <w:bottom w:w="75" w:type="dxa"/>
              <w:right w:w="150" w:type="dxa"/>
            </w:tcMar>
            <w:vAlign w:val="center"/>
            <w:hideMark/>
          </w:tcPr>
          <w:p w14:paraId="64BA858D"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依法设立，有固定营业场所，以及与其业务相适应的软硬件设施。</w:t>
            </w:r>
          </w:p>
        </w:tc>
        <w:tc>
          <w:tcPr>
            <w:tcW w:w="0" w:type="auto"/>
            <w:tcMar>
              <w:top w:w="75" w:type="dxa"/>
              <w:left w:w="150" w:type="dxa"/>
              <w:bottom w:w="75" w:type="dxa"/>
              <w:right w:w="150" w:type="dxa"/>
            </w:tcMar>
            <w:vAlign w:val="center"/>
            <w:hideMark/>
          </w:tcPr>
          <w:p w14:paraId="62A26EE7"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C85775A"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67C52E0D" w14:textId="77777777" w:rsidTr="00423949">
        <w:trPr>
          <w:jc w:val="center"/>
        </w:trPr>
        <w:tc>
          <w:tcPr>
            <w:tcW w:w="0" w:type="auto"/>
            <w:vMerge/>
            <w:vAlign w:val="center"/>
            <w:hideMark/>
          </w:tcPr>
          <w:p w14:paraId="7D92E632"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7960A6C" w14:textId="77777777" w:rsidR="00DF1318" w:rsidRPr="00DF1318" w:rsidRDefault="00DF1318" w:rsidP="00DF1318">
            <w:pPr>
              <w:widowControl/>
              <w:wordWrap w:val="0"/>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管理机构原则上须在深圳注册，</w:t>
            </w:r>
            <w:proofErr w:type="gramStart"/>
            <w:r w:rsidRPr="00DF1318">
              <w:rPr>
                <w:rFonts w:ascii="Arial" w:eastAsia="宋体" w:hAnsi="Arial" w:cs="Arial"/>
                <w:color w:val="000000"/>
                <w:kern w:val="0"/>
                <w:sz w:val="24"/>
                <w:szCs w:val="24"/>
              </w:rPr>
              <w:t>经投委会</w:t>
            </w:r>
            <w:proofErr w:type="gramEnd"/>
            <w:r w:rsidRPr="00DF1318">
              <w:rPr>
                <w:rFonts w:ascii="Arial" w:eastAsia="宋体" w:hAnsi="Arial" w:cs="Arial"/>
                <w:color w:val="000000"/>
                <w:kern w:val="0"/>
                <w:sz w:val="24"/>
                <w:szCs w:val="24"/>
              </w:rPr>
              <w:t>批准，清科、投中、中国风险投资研究院等第三方知名机构近一年发布的相关行业排名前</w:t>
            </w:r>
            <w:r w:rsidRPr="00DF1318">
              <w:rPr>
                <w:rFonts w:ascii="Arial" w:eastAsia="宋体" w:hAnsi="Arial" w:cs="Arial"/>
                <w:color w:val="000000"/>
                <w:kern w:val="0"/>
                <w:sz w:val="24"/>
                <w:szCs w:val="24"/>
              </w:rPr>
              <w:t>30</w:t>
            </w:r>
            <w:r w:rsidRPr="00DF1318">
              <w:rPr>
                <w:rFonts w:ascii="Arial" w:eastAsia="宋体" w:hAnsi="Arial" w:cs="Arial"/>
                <w:color w:val="000000"/>
                <w:kern w:val="0"/>
                <w:sz w:val="24"/>
                <w:szCs w:val="24"/>
              </w:rPr>
              <w:t>名的机构首次申请天使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的除外。</w:t>
            </w:r>
          </w:p>
        </w:tc>
        <w:tc>
          <w:tcPr>
            <w:tcW w:w="0" w:type="auto"/>
            <w:tcMar>
              <w:top w:w="75" w:type="dxa"/>
              <w:left w:w="150" w:type="dxa"/>
              <w:bottom w:w="75" w:type="dxa"/>
              <w:right w:w="150" w:type="dxa"/>
            </w:tcMar>
            <w:vAlign w:val="center"/>
            <w:hideMark/>
          </w:tcPr>
          <w:p w14:paraId="221A8743"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6EC3C764"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54C70917" w14:textId="77777777" w:rsidTr="00423949">
        <w:trPr>
          <w:jc w:val="center"/>
        </w:trPr>
        <w:tc>
          <w:tcPr>
            <w:tcW w:w="0" w:type="auto"/>
            <w:vMerge/>
            <w:vAlign w:val="center"/>
            <w:hideMark/>
          </w:tcPr>
          <w:p w14:paraId="1284AA20"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67F5BB4" w14:textId="77777777" w:rsidR="00DF1318" w:rsidRPr="00DF1318" w:rsidRDefault="00DF1318" w:rsidP="00DF1318">
            <w:pPr>
              <w:widowControl/>
              <w:wordWrap w:val="0"/>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管理机构须由申请机构或关联方担任，在与天使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正式签订合伙协议（或公司章程）前，实缴出资不低于</w:t>
            </w:r>
            <w:r w:rsidRPr="00DF1318">
              <w:rPr>
                <w:rFonts w:ascii="Arial" w:eastAsia="宋体" w:hAnsi="Arial" w:cs="Arial"/>
                <w:color w:val="000000"/>
                <w:kern w:val="0"/>
                <w:sz w:val="24"/>
                <w:szCs w:val="24"/>
              </w:rPr>
              <w:t>1000</w:t>
            </w:r>
            <w:r w:rsidRPr="00DF1318">
              <w:rPr>
                <w:rFonts w:ascii="Arial" w:eastAsia="宋体" w:hAnsi="Arial" w:cs="Arial"/>
                <w:color w:val="000000"/>
                <w:kern w:val="0"/>
                <w:sz w:val="24"/>
                <w:szCs w:val="24"/>
              </w:rPr>
              <w:t>万元人民币，并须在天使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对子基金投资决策前取得私</w:t>
            </w:r>
            <w:proofErr w:type="gramStart"/>
            <w:r w:rsidRPr="00DF1318">
              <w:rPr>
                <w:rFonts w:ascii="Arial" w:eastAsia="宋体" w:hAnsi="Arial" w:cs="Arial"/>
                <w:color w:val="000000"/>
                <w:kern w:val="0"/>
                <w:sz w:val="24"/>
                <w:szCs w:val="24"/>
              </w:rPr>
              <w:t>募股权投资</w:t>
            </w:r>
            <w:proofErr w:type="gramEnd"/>
            <w:r w:rsidRPr="00DF1318">
              <w:rPr>
                <w:rFonts w:ascii="Arial" w:eastAsia="宋体" w:hAnsi="Arial" w:cs="Arial"/>
                <w:color w:val="000000"/>
                <w:kern w:val="0"/>
                <w:sz w:val="24"/>
                <w:szCs w:val="24"/>
              </w:rPr>
              <w:t>基金管理人相关登记备案资质。</w:t>
            </w:r>
          </w:p>
        </w:tc>
        <w:tc>
          <w:tcPr>
            <w:tcW w:w="0" w:type="auto"/>
            <w:tcMar>
              <w:top w:w="75" w:type="dxa"/>
              <w:left w:w="150" w:type="dxa"/>
              <w:bottom w:w="75" w:type="dxa"/>
              <w:right w:w="150" w:type="dxa"/>
            </w:tcMar>
            <w:vAlign w:val="center"/>
            <w:hideMark/>
          </w:tcPr>
          <w:p w14:paraId="5EEDC634"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62D9B379"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6223B9E5" w14:textId="77777777" w:rsidTr="00423949">
        <w:trPr>
          <w:jc w:val="center"/>
        </w:trPr>
        <w:tc>
          <w:tcPr>
            <w:tcW w:w="0" w:type="auto"/>
            <w:vMerge w:val="restart"/>
            <w:tcMar>
              <w:top w:w="75" w:type="dxa"/>
              <w:left w:w="150" w:type="dxa"/>
              <w:bottom w:w="75" w:type="dxa"/>
              <w:right w:w="150" w:type="dxa"/>
            </w:tcMar>
            <w:vAlign w:val="center"/>
            <w:hideMark/>
          </w:tcPr>
          <w:p w14:paraId="72B492EA"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管理团队</w:t>
            </w:r>
          </w:p>
        </w:tc>
        <w:tc>
          <w:tcPr>
            <w:tcW w:w="0" w:type="auto"/>
            <w:tcMar>
              <w:top w:w="75" w:type="dxa"/>
              <w:left w:w="150" w:type="dxa"/>
              <w:bottom w:w="75" w:type="dxa"/>
              <w:right w:w="150" w:type="dxa"/>
            </w:tcMar>
            <w:vAlign w:val="center"/>
            <w:hideMark/>
          </w:tcPr>
          <w:p w14:paraId="147519DD"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管理机构须在深圳设置固定的办公场所并配备</w:t>
            </w:r>
            <w:proofErr w:type="gramStart"/>
            <w:r w:rsidRPr="00DF1318">
              <w:rPr>
                <w:rFonts w:ascii="Arial" w:eastAsia="宋体" w:hAnsi="Arial" w:cs="Arial"/>
                <w:color w:val="000000"/>
                <w:kern w:val="0"/>
                <w:sz w:val="24"/>
                <w:szCs w:val="24"/>
              </w:rPr>
              <w:t>专属且稳定</w:t>
            </w:r>
            <w:proofErr w:type="gramEnd"/>
            <w:r w:rsidRPr="00DF1318">
              <w:rPr>
                <w:rFonts w:ascii="Arial" w:eastAsia="宋体" w:hAnsi="Arial" w:cs="Arial"/>
                <w:color w:val="000000"/>
                <w:kern w:val="0"/>
                <w:sz w:val="24"/>
                <w:szCs w:val="24"/>
              </w:rPr>
              <w:t>的管理团队，至少有</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名具备</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年以上早期项目投资经验或相关行业经验的高级管理人员，至少</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名核心人员常驻深圳办公或在深圳缴纳社保；管理团队主要成员未有受过行政主管机关或司法机关处罚的不良记录。</w:t>
            </w:r>
          </w:p>
        </w:tc>
        <w:tc>
          <w:tcPr>
            <w:tcW w:w="0" w:type="auto"/>
            <w:tcMar>
              <w:top w:w="75" w:type="dxa"/>
              <w:left w:w="150" w:type="dxa"/>
              <w:bottom w:w="75" w:type="dxa"/>
              <w:right w:w="150" w:type="dxa"/>
            </w:tcMar>
            <w:vAlign w:val="center"/>
            <w:hideMark/>
          </w:tcPr>
          <w:p w14:paraId="6B6DFAB1"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537361C"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3597AD30" w14:textId="77777777" w:rsidTr="00423949">
        <w:trPr>
          <w:jc w:val="center"/>
        </w:trPr>
        <w:tc>
          <w:tcPr>
            <w:tcW w:w="0" w:type="auto"/>
            <w:vMerge/>
            <w:vAlign w:val="center"/>
            <w:hideMark/>
          </w:tcPr>
          <w:p w14:paraId="0F9F6B6C"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1E8D0EB"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管理团队指定关键人，</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合伙协议（或公司章程）须对子</w:t>
            </w:r>
            <w:proofErr w:type="gramStart"/>
            <w:r w:rsidRPr="00DF1318">
              <w:rPr>
                <w:rFonts w:ascii="Arial" w:eastAsia="宋体" w:hAnsi="Arial" w:cs="Arial"/>
                <w:color w:val="000000"/>
                <w:kern w:val="0"/>
                <w:sz w:val="24"/>
                <w:szCs w:val="24"/>
              </w:rPr>
              <w:t>基金投委会</w:t>
            </w:r>
            <w:proofErr w:type="gramEnd"/>
            <w:r w:rsidRPr="00DF1318">
              <w:rPr>
                <w:rFonts w:ascii="Arial" w:eastAsia="宋体" w:hAnsi="Arial" w:cs="Arial"/>
                <w:color w:val="000000"/>
                <w:kern w:val="0"/>
                <w:sz w:val="24"/>
                <w:szCs w:val="24"/>
              </w:rPr>
              <w:t>委员和管理团队的核心人员进行锁定，被锁定人员如发生人员变动须经合伙人大会或股东（大）会等</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相关权利机构表决通过。在</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完成</w:t>
            </w:r>
            <w:r w:rsidRPr="00DF1318">
              <w:rPr>
                <w:rFonts w:ascii="Arial" w:eastAsia="宋体" w:hAnsi="Arial" w:cs="Arial"/>
                <w:color w:val="000000"/>
                <w:kern w:val="0"/>
                <w:sz w:val="24"/>
                <w:szCs w:val="24"/>
              </w:rPr>
              <w:t>70%</w:t>
            </w:r>
            <w:r w:rsidRPr="00DF1318">
              <w:rPr>
                <w:rFonts w:ascii="Arial" w:eastAsia="宋体" w:hAnsi="Arial" w:cs="Arial"/>
                <w:color w:val="000000"/>
                <w:kern w:val="0"/>
                <w:sz w:val="24"/>
                <w:szCs w:val="24"/>
              </w:rPr>
              <w:t>的投资进度之前，被锁定人员不得作为其他天使基金的关键人参与投资相同领域及地域，</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管理机构不得募集、管理相同投资领域及地域的其他天使基金。</w:t>
            </w:r>
          </w:p>
        </w:tc>
        <w:tc>
          <w:tcPr>
            <w:tcW w:w="0" w:type="auto"/>
            <w:tcMar>
              <w:top w:w="75" w:type="dxa"/>
              <w:left w:w="150" w:type="dxa"/>
              <w:bottom w:w="75" w:type="dxa"/>
              <w:right w:w="150" w:type="dxa"/>
            </w:tcMar>
            <w:vAlign w:val="center"/>
            <w:hideMark/>
          </w:tcPr>
          <w:p w14:paraId="0BA3BA8A"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2337FAA7"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23E32100" w14:textId="77777777" w:rsidTr="00423949">
        <w:trPr>
          <w:jc w:val="center"/>
        </w:trPr>
        <w:tc>
          <w:tcPr>
            <w:tcW w:w="0" w:type="auto"/>
            <w:vMerge/>
            <w:vAlign w:val="center"/>
            <w:hideMark/>
          </w:tcPr>
          <w:p w14:paraId="16DBE015"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C3050B6"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管理团队主要成员无受过行政主管机关或司法机关处罚的不良记录。</w:t>
            </w:r>
          </w:p>
        </w:tc>
        <w:tc>
          <w:tcPr>
            <w:tcW w:w="0" w:type="auto"/>
            <w:tcMar>
              <w:top w:w="75" w:type="dxa"/>
              <w:left w:w="150" w:type="dxa"/>
              <w:bottom w:w="75" w:type="dxa"/>
              <w:right w:w="150" w:type="dxa"/>
            </w:tcMar>
            <w:vAlign w:val="center"/>
            <w:hideMark/>
          </w:tcPr>
          <w:p w14:paraId="349509BE"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4A39DA2"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623F38B8" w14:textId="77777777" w:rsidTr="00423949">
        <w:trPr>
          <w:jc w:val="center"/>
        </w:trPr>
        <w:tc>
          <w:tcPr>
            <w:tcW w:w="0" w:type="auto"/>
            <w:vMerge/>
            <w:vAlign w:val="center"/>
            <w:hideMark/>
          </w:tcPr>
          <w:p w14:paraId="5B75CBF9"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11EFA87"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管理机构核心团队及高级管理人员无犯罪记录。</w:t>
            </w:r>
          </w:p>
        </w:tc>
        <w:tc>
          <w:tcPr>
            <w:tcW w:w="0" w:type="auto"/>
            <w:tcMar>
              <w:top w:w="75" w:type="dxa"/>
              <w:left w:w="150" w:type="dxa"/>
              <w:bottom w:w="75" w:type="dxa"/>
              <w:right w:w="150" w:type="dxa"/>
            </w:tcMar>
            <w:vAlign w:val="center"/>
            <w:hideMark/>
          </w:tcPr>
          <w:p w14:paraId="2C7DFC8A"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84DF865"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4777C176" w14:textId="77777777" w:rsidTr="00423949">
        <w:trPr>
          <w:jc w:val="center"/>
        </w:trPr>
        <w:tc>
          <w:tcPr>
            <w:tcW w:w="0" w:type="auto"/>
            <w:vMerge/>
            <w:vAlign w:val="center"/>
            <w:hideMark/>
          </w:tcPr>
          <w:p w14:paraId="2E6FD8C4"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13DB9C97"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管理团队在</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管理机构中持股（如有）。</w:t>
            </w:r>
          </w:p>
        </w:tc>
        <w:tc>
          <w:tcPr>
            <w:tcW w:w="0" w:type="auto"/>
            <w:tcMar>
              <w:top w:w="75" w:type="dxa"/>
              <w:left w:w="150" w:type="dxa"/>
              <w:bottom w:w="75" w:type="dxa"/>
              <w:right w:w="150" w:type="dxa"/>
            </w:tcMar>
            <w:vAlign w:val="center"/>
            <w:hideMark/>
          </w:tcPr>
          <w:p w14:paraId="6B1307F9"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425C15C"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450F5813" w14:textId="77777777" w:rsidTr="00423949">
        <w:trPr>
          <w:jc w:val="center"/>
        </w:trPr>
        <w:tc>
          <w:tcPr>
            <w:tcW w:w="0" w:type="auto"/>
            <w:tcMar>
              <w:top w:w="75" w:type="dxa"/>
              <w:left w:w="150" w:type="dxa"/>
              <w:bottom w:w="75" w:type="dxa"/>
              <w:right w:w="150" w:type="dxa"/>
            </w:tcMar>
            <w:vAlign w:val="center"/>
            <w:hideMark/>
          </w:tcPr>
          <w:p w14:paraId="584599F1"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投资能力</w:t>
            </w:r>
          </w:p>
        </w:tc>
        <w:tc>
          <w:tcPr>
            <w:tcW w:w="0" w:type="auto"/>
            <w:tcMar>
              <w:top w:w="75" w:type="dxa"/>
              <w:left w:w="150" w:type="dxa"/>
              <w:bottom w:w="75" w:type="dxa"/>
              <w:right w:w="150" w:type="dxa"/>
            </w:tcMar>
            <w:vAlign w:val="center"/>
            <w:hideMark/>
          </w:tcPr>
          <w:p w14:paraId="012F96BC"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管理机构须至少满足下列条件之一：</w:t>
            </w:r>
          </w:p>
          <w:p w14:paraId="19B65828"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管理机构或其主要股东（公司制）、普通合伙人（合伙制）自有资金及管理的基金累计投资天使类项目（不含以发起人、雇员或主要股东亲属身份投资的天使类项目）</w:t>
            </w:r>
            <w:r w:rsidRPr="00DF1318">
              <w:rPr>
                <w:rFonts w:ascii="Arial" w:eastAsia="宋体" w:hAnsi="Arial" w:cs="Arial"/>
                <w:color w:val="000000"/>
                <w:kern w:val="0"/>
                <w:sz w:val="24"/>
                <w:szCs w:val="24"/>
              </w:rPr>
              <w:lastRenderedPageBreak/>
              <w:t>资金规模不低于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亿元人民币（或等值货币），且有</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个（含）以上成功投资的案例；</w:t>
            </w:r>
          </w:p>
          <w:p w14:paraId="0360B04E"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管理机构或其主要股东（公司制）、普通合伙人（合伙制）或</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名以上管理团队主要成员以骨干身份，共同累计管理创业投资基金实缴规模不低于</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亿元人民币（或等值货币），且有</w:t>
            </w: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个（含）以上成功投资的案例；</w:t>
            </w:r>
          </w:p>
          <w:p w14:paraId="2F58610A"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管理机构或其主要股东（公司制）、普通合伙人（合伙制）为国内外知名高等院校、科研院所、重点实验室等技术源头单位或国际知名技术转移机构等科技成果转化机构的，该单位最近</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年内科技成果转化项目或技术转移项目融资总金额累计不低于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亿元人民币（或等值货币）；</w:t>
            </w:r>
          </w:p>
          <w:p w14:paraId="6C8F7D68"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管理机构或其主要股东（公司制）、普通合伙人（合伙制）为国家级科技企业孵化器等协助科技成果转化单位的，最近</w:t>
            </w: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年内与该单位签订含有融资服务条款协议的企业在签订协议后获得的投资金额累计不低于</w:t>
            </w: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亿元人民币（或等值货币）。</w:t>
            </w:r>
            <w:r w:rsidRPr="00DF1318">
              <w:rPr>
                <w:rFonts w:ascii="Arial" w:eastAsia="宋体" w:hAnsi="Arial" w:cs="Arial"/>
                <w:color w:val="000000"/>
                <w:kern w:val="0"/>
                <w:sz w:val="24"/>
                <w:szCs w:val="24"/>
              </w:rPr>
              <w:t>”</w:t>
            </w:r>
          </w:p>
        </w:tc>
        <w:tc>
          <w:tcPr>
            <w:tcW w:w="0" w:type="auto"/>
            <w:tcMar>
              <w:top w:w="75" w:type="dxa"/>
              <w:left w:w="150" w:type="dxa"/>
              <w:bottom w:w="75" w:type="dxa"/>
              <w:right w:w="150" w:type="dxa"/>
            </w:tcMar>
            <w:vAlign w:val="center"/>
            <w:hideMark/>
          </w:tcPr>
          <w:p w14:paraId="57CAECE3"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1EEEAA7E"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3A8A7B19" w14:textId="77777777" w:rsidTr="00423949">
        <w:trPr>
          <w:jc w:val="center"/>
        </w:trPr>
        <w:tc>
          <w:tcPr>
            <w:tcW w:w="0" w:type="auto"/>
            <w:vMerge w:val="restart"/>
            <w:tcMar>
              <w:top w:w="75" w:type="dxa"/>
              <w:left w:w="150" w:type="dxa"/>
              <w:bottom w:w="75" w:type="dxa"/>
              <w:right w:w="150" w:type="dxa"/>
            </w:tcMar>
            <w:vAlign w:val="center"/>
            <w:hideMark/>
          </w:tcPr>
          <w:p w14:paraId="78B2A27F"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管理机制</w:t>
            </w:r>
          </w:p>
        </w:tc>
        <w:tc>
          <w:tcPr>
            <w:tcW w:w="0" w:type="auto"/>
            <w:tcMar>
              <w:top w:w="75" w:type="dxa"/>
              <w:left w:w="150" w:type="dxa"/>
              <w:bottom w:w="75" w:type="dxa"/>
              <w:right w:w="150" w:type="dxa"/>
            </w:tcMar>
            <w:vAlign w:val="center"/>
            <w:hideMark/>
          </w:tcPr>
          <w:p w14:paraId="7810DAEB"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管理和投资运作规范，具有完整的投资决策程序、全面的风险控制机制和健全的财务管理制度。</w:t>
            </w:r>
          </w:p>
        </w:tc>
        <w:tc>
          <w:tcPr>
            <w:tcW w:w="0" w:type="auto"/>
            <w:tcMar>
              <w:top w:w="75" w:type="dxa"/>
              <w:left w:w="150" w:type="dxa"/>
              <w:bottom w:w="75" w:type="dxa"/>
              <w:right w:w="150" w:type="dxa"/>
            </w:tcMar>
            <w:vAlign w:val="center"/>
            <w:hideMark/>
          </w:tcPr>
          <w:p w14:paraId="39AB6215"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EDE8B14"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61D7E9D3" w14:textId="77777777" w:rsidTr="00423949">
        <w:trPr>
          <w:jc w:val="center"/>
        </w:trPr>
        <w:tc>
          <w:tcPr>
            <w:tcW w:w="0" w:type="auto"/>
            <w:vMerge/>
            <w:vAlign w:val="center"/>
            <w:hideMark/>
          </w:tcPr>
          <w:p w14:paraId="6DA1393C"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D1D93C1" w14:textId="77777777" w:rsidR="00DF1318" w:rsidRPr="00DF1318" w:rsidRDefault="00DF1318" w:rsidP="00DF1318">
            <w:pPr>
              <w:widowControl/>
              <w:wordWrap w:val="0"/>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采取市场化机制运作，由子基金管理机构依据合伙协议（或公司章程）等相关约定进行投资决策。天使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管理公司可向</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派出代表，监督</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的投资和运作，但不参与</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的日常管理。天使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管理公司有权对子基金拟投资项目是否符合合伙协议（或公司章程）、本申报指南及遴选办法及国家相关规定进行合</w:t>
            </w:r>
            <w:proofErr w:type="gramStart"/>
            <w:r w:rsidRPr="00DF1318">
              <w:rPr>
                <w:rFonts w:ascii="Arial" w:eastAsia="宋体" w:hAnsi="Arial" w:cs="Arial"/>
                <w:color w:val="000000"/>
                <w:kern w:val="0"/>
                <w:sz w:val="24"/>
                <w:szCs w:val="24"/>
              </w:rPr>
              <w:t>规</w:t>
            </w:r>
            <w:proofErr w:type="gramEnd"/>
            <w:r w:rsidRPr="00DF1318">
              <w:rPr>
                <w:rFonts w:ascii="Arial" w:eastAsia="宋体" w:hAnsi="Arial" w:cs="Arial"/>
                <w:color w:val="000000"/>
                <w:kern w:val="0"/>
                <w:sz w:val="24"/>
                <w:szCs w:val="24"/>
              </w:rPr>
              <w:t>性审核，并对不合</w:t>
            </w:r>
            <w:proofErr w:type="gramStart"/>
            <w:r w:rsidRPr="00DF1318">
              <w:rPr>
                <w:rFonts w:ascii="Arial" w:eastAsia="宋体" w:hAnsi="Arial" w:cs="Arial"/>
                <w:color w:val="000000"/>
                <w:kern w:val="0"/>
                <w:sz w:val="24"/>
                <w:szCs w:val="24"/>
              </w:rPr>
              <w:t>规</w:t>
            </w:r>
            <w:proofErr w:type="gramEnd"/>
            <w:r w:rsidRPr="00DF1318">
              <w:rPr>
                <w:rFonts w:ascii="Arial" w:eastAsia="宋体" w:hAnsi="Arial" w:cs="Arial"/>
                <w:color w:val="000000"/>
                <w:kern w:val="0"/>
                <w:sz w:val="24"/>
                <w:szCs w:val="24"/>
              </w:rPr>
              <w:t>项目享有否决权；经管理公司行使否决权的项目，</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不得投资。</w:t>
            </w:r>
          </w:p>
        </w:tc>
        <w:tc>
          <w:tcPr>
            <w:tcW w:w="0" w:type="auto"/>
            <w:tcMar>
              <w:top w:w="75" w:type="dxa"/>
              <w:left w:w="150" w:type="dxa"/>
              <w:bottom w:w="75" w:type="dxa"/>
              <w:right w:w="150" w:type="dxa"/>
            </w:tcMar>
            <w:vAlign w:val="center"/>
            <w:hideMark/>
          </w:tcPr>
          <w:p w14:paraId="52BA2EC0"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4BA05B35"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2E8D5FA7" w14:textId="77777777" w:rsidTr="00423949">
        <w:trPr>
          <w:jc w:val="center"/>
        </w:trPr>
        <w:tc>
          <w:tcPr>
            <w:tcW w:w="0" w:type="auto"/>
            <w:tcMar>
              <w:top w:w="75" w:type="dxa"/>
              <w:left w:w="150" w:type="dxa"/>
              <w:bottom w:w="75" w:type="dxa"/>
              <w:right w:w="150" w:type="dxa"/>
            </w:tcMar>
            <w:vAlign w:val="center"/>
            <w:hideMark/>
          </w:tcPr>
          <w:p w14:paraId="3332413C"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信息披露</w:t>
            </w:r>
          </w:p>
        </w:tc>
        <w:tc>
          <w:tcPr>
            <w:tcW w:w="0" w:type="auto"/>
            <w:tcMar>
              <w:top w:w="75" w:type="dxa"/>
              <w:left w:w="150" w:type="dxa"/>
              <w:bottom w:w="75" w:type="dxa"/>
              <w:right w:w="150" w:type="dxa"/>
            </w:tcMar>
            <w:vAlign w:val="center"/>
            <w:hideMark/>
          </w:tcPr>
          <w:p w14:paraId="29FD5EC2"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管理机构应当建立</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重大事项披露制度，</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管理机构应当建立</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重大事项披露制度。</w:t>
            </w:r>
            <w:proofErr w:type="gramStart"/>
            <w:r w:rsidRPr="00DF1318">
              <w:rPr>
                <w:rFonts w:ascii="Arial" w:eastAsia="宋体" w:hAnsi="Arial" w:cs="Arial"/>
                <w:color w:val="000000"/>
                <w:kern w:val="0"/>
                <w:sz w:val="24"/>
                <w:szCs w:val="24"/>
              </w:rPr>
              <w:t>子基金须</w:t>
            </w:r>
            <w:proofErr w:type="gramEnd"/>
            <w:r w:rsidRPr="00DF1318">
              <w:rPr>
                <w:rFonts w:ascii="Arial" w:eastAsia="宋体" w:hAnsi="Arial" w:cs="Arial"/>
                <w:color w:val="000000"/>
                <w:kern w:val="0"/>
                <w:sz w:val="24"/>
                <w:szCs w:val="24"/>
              </w:rPr>
              <w:t>定期向管理公司提交</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运营报告、经审计的</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财务报告和银行托管报告等，管理公司视工作需要可委托专业机构对子基金进行审计。</w:t>
            </w:r>
          </w:p>
        </w:tc>
        <w:tc>
          <w:tcPr>
            <w:tcW w:w="0" w:type="auto"/>
            <w:tcMar>
              <w:top w:w="75" w:type="dxa"/>
              <w:left w:w="150" w:type="dxa"/>
              <w:bottom w:w="75" w:type="dxa"/>
              <w:right w:w="150" w:type="dxa"/>
            </w:tcMar>
            <w:vAlign w:val="center"/>
            <w:hideMark/>
          </w:tcPr>
          <w:p w14:paraId="782908A6"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93DAFC8"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7AAD9916" w14:textId="77777777" w:rsidTr="00423949">
        <w:trPr>
          <w:jc w:val="center"/>
        </w:trPr>
        <w:tc>
          <w:tcPr>
            <w:tcW w:w="0" w:type="auto"/>
            <w:vMerge w:val="restart"/>
            <w:tcMar>
              <w:top w:w="75" w:type="dxa"/>
              <w:left w:w="150" w:type="dxa"/>
              <w:bottom w:w="75" w:type="dxa"/>
              <w:right w:w="150" w:type="dxa"/>
            </w:tcMar>
            <w:vAlign w:val="center"/>
            <w:hideMark/>
          </w:tcPr>
          <w:p w14:paraId="009B54E6"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专注度要求</w:t>
            </w:r>
          </w:p>
        </w:tc>
        <w:tc>
          <w:tcPr>
            <w:tcW w:w="0" w:type="auto"/>
            <w:tcMar>
              <w:top w:w="75" w:type="dxa"/>
              <w:left w:w="150" w:type="dxa"/>
              <w:bottom w:w="75" w:type="dxa"/>
              <w:right w:w="150" w:type="dxa"/>
            </w:tcMar>
            <w:vAlign w:val="center"/>
            <w:hideMark/>
          </w:tcPr>
          <w:p w14:paraId="6214BD1D"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合伙协议（或公司章程）须对子</w:t>
            </w:r>
            <w:proofErr w:type="gramStart"/>
            <w:r w:rsidRPr="00DF1318">
              <w:rPr>
                <w:rFonts w:ascii="Arial" w:eastAsia="宋体" w:hAnsi="Arial" w:cs="Arial"/>
                <w:color w:val="000000"/>
                <w:kern w:val="0"/>
                <w:sz w:val="24"/>
                <w:szCs w:val="24"/>
              </w:rPr>
              <w:t>基金投委会</w:t>
            </w:r>
            <w:proofErr w:type="gramEnd"/>
            <w:r w:rsidRPr="00DF1318">
              <w:rPr>
                <w:rFonts w:ascii="Arial" w:eastAsia="宋体" w:hAnsi="Arial" w:cs="Arial"/>
                <w:color w:val="000000"/>
                <w:kern w:val="0"/>
                <w:sz w:val="24"/>
                <w:szCs w:val="24"/>
              </w:rPr>
              <w:t>委员和管理团队的核心人员进行锁定，被锁定人员如发生人员变动须经合伙人大会或股东（大）会等</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相关权利机构表决通过。在</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完成</w:t>
            </w:r>
            <w:r w:rsidRPr="00DF1318">
              <w:rPr>
                <w:rFonts w:ascii="Arial" w:eastAsia="宋体" w:hAnsi="Arial" w:cs="Arial"/>
                <w:color w:val="000000"/>
                <w:kern w:val="0"/>
                <w:sz w:val="24"/>
                <w:szCs w:val="24"/>
              </w:rPr>
              <w:t>70%</w:t>
            </w:r>
            <w:r w:rsidRPr="00DF1318">
              <w:rPr>
                <w:rFonts w:ascii="Arial" w:eastAsia="宋体" w:hAnsi="Arial" w:cs="Arial"/>
                <w:color w:val="000000"/>
                <w:kern w:val="0"/>
                <w:sz w:val="24"/>
                <w:szCs w:val="24"/>
              </w:rPr>
              <w:t>的投资进度之前，被锁定人员不得作为其他天使基金的关键人参与投资相同领域及地域，</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管理机构不得募集、管理相同投资领域及地域的其他天使基金。</w:t>
            </w:r>
          </w:p>
        </w:tc>
        <w:tc>
          <w:tcPr>
            <w:tcW w:w="0" w:type="auto"/>
            <w:tcMar>
              <w:top w:w="75" w:type="dxa"/>
              <w:left w:w="150" w:type="dxa"/>
              <w:bottom w:w="75" w:type="dxa"/>
              <w:right w:w="150" w:type="dxa"/>
            </w:tcMar>
            <w:vAlign w:val="center"/>
            <w:hideMark/>
          </w:tcPr>
          <w:p w14:paraId="50A7FF44"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7F8B110"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446C7BD7" w14:textId="77777777" w:rsidTr="00423949">
        <w:trPr>
          <w:jc w:val="center"/>
        </w:trPr>
        <w:tc>
          <w:tcPr>
            <w:tcW w:w="0" w:type="auto"/>
            <w:vMerge/>
            <w:vAlign w:val="center"/>
            <w:hideMark/>
          </w:tcPr>
          <w:p w14:paraId="70D6DEDE"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E30F0D7" w14:textId="77777777" w:rsidR="00DF1318" w:rsidRPr="00DF1318" w:rsidRDefault="00DF1318" w:rsidP="00DF1318">
            <w:pPr>
              <w:widowControl/>
              <w:wordWrap w:val="0"/>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子基金须</w:t>
            </w:r>
            <w:proofErr w:type="gramEnd"/>
            <w:r w:rsidRPr="00DF1318">
              <w:rPr>
                <w:rFonts w:ascii="Arial" w:eastAsia="宋体" w:hAnsi="Arial" w:cs="Arial"/>
                <w:color w:val="000000"/>
                <w:kern w:val="0"/>
                <w:sz w:val="24"/>
                <w:szCs w:val="24"/>
              </w:rPr>
              <w:t>全部投向天使类项目。（</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后续追加投资的项目除外）</w:t>
            </w:r>
          </w:p>
        </w:tc>
        <w:tc>
          <w:tcPr>
            <w:tcW w:w="0" w:type="auto"/>
            <w:tcMar>
              <w:top w:w="75" w:type="dxa"/>
              <w:left w:w="150" w:type="dxa"/>
              <w:bottom w:w="75" w:type="dxa"/>
              <w:right w:w="150" w:type="dxa"/>
            </w:tcMar>
            <w:vAlign w:val="center"/>
            <w:hideMark/>
          </w:tcPr>
          <w:p w14:paraId="36947499"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7849DB3C"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0D2E532C" w14:textId="77777777" w:rsidTr="00423949">
        <w:trPr>
          <w:jc w:val="center"/>
        </w:trPr>
        <w:tc>
          <w:tcPr>
            <w:tcW w:w="0" w:type="auto"/>
            <w:tcMar>
              <w:top w:w="75" w:type="dxa"/>
              <w:left w:w="150" w:type="dxa"/>
              <w:bottom w:w="75" w:type="dxa"/>
              <w:right w:w="150" w:type="dxa"/>
            </w:tcMar>
            <w:vAlign w:val="center"/>
            <w:hideMark/>
          </w:tcPr>
          <w:p w14:paraId="10D7C871"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lastRenderedPageBreak/>
              <w:t>强制清算及退出权</w:t>
            </w:r>
          </w:p>
        </w:tc>
        <w:tc>
          <w:tcPr>
            <w:tcW w:w="0" w:type="auto"/>
            <w:tcMar>
              <w:top w:w="75" w:type="dxa"/>
              <w:left w:w="150" w:type="dxa"/>
              <w:bottom w:w="75" w:type="dxa"/>
              <w:right w:w="150" w:type="dxa"/>
            </w:tcMar>
            <w:vAlign w:val="center"/>
            <w:hideMark/>
          </w:tcPr>
          <w:p w14:paraId="413148A7"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接受天使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强制清算及退出权，并按照《深圳市天使投资引导基金申报指南及遴选办法》的规定执行。</w:t>
            </w:r>
          </w:p>
        </w:tc>
        <w:tc>
          <w:tcPr>
            <w:tcW w:w="0" w:type="auto"/>
            <w:tcMar>
              <w:top w:w="75" w:type="dxa"/>
              <w:left w:w="150" w:type="dxa"/>
              <w:bottom w:w="75" w:type="dxa"/>
              <w:right w:w="150" w:type="dxa"/>
            </w:tcMar>
            <w:vAlign w:val="center"/>
            <w:hideMark/>
          </w:tcPr>
          <w:p w14:paraId="1ABD11F3"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6266649A"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477E8F53" w14:textId="77777777" w:rsidTr="00423949">
        <w:trPr>
          <w:jc w:val="center"/>
        </w:trPr>
        <w:tc>
          <w:tcPr>
            <w:tcW w:w="0" w:type="auto"/>
            <w:gridSpan w:val="4"/>
            <w:tcMar>
              <w:top w:w="75" w:type="dxa"/>
              <w:left w:w="150" w:type="dxa"/>
              <w:bottom w:w="75" w:type="dxa"/>
              <w:right w:w="150" w:type="dxa"/>
            </w:tcMar>
            <w:vAlign w:val="center"/>
            <w:hideMark/>
          </w:tcPr>
          <w:p w14:paraId="45396FB0"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三、</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投资限制</w:t>
            </w:r>
          </w:p>
        </w:tc>
      </w:tr>
      <w:tr w:rsidR="00DF1318" w:rsidRPr="00DF1318" w14:paraId="50C30FCB" w14:textId="77777777" w:rsidTr="00423949">
        <w:trPr>
          <w:jc w:val="center"/>
        </w:trPr>
        <w:tc>
          <w:tcPr>
            <w:tcW w:w="0" w:type="auto"/>
            <w:vMerge w:val="restart"/>
            <w:tcMar>
              <w:top w:w="75" w:type="dxa"/>
              <w:left w:w="150" w:type="dxa"/>
              <w:bottom w:w="75" w:type="dxa"/>
              <w:right w:w="150" w:type="dxa"/>
            </w:tcMar>
            <w:vAlign w:val="center"/>
            <w:hideMark/>
          </w:tcPr>
          <w:p w14:paraId="5D4D3B91" w14:textId="77777777" w:rsidR="00DF1318" w:rsidRPr="00DF1318" w:rsidRDefault="00DF1318" w:rsidP="00DF1318">
            <w:pPr>
              <w:widowControl/>
              <w:jc w:val="left"/>
              <w:rPr>
                <w:rFonts w:ascii="Arial" w:eastAsia="宋体" w:hAnsi="Arial" w:cs="Arial"/>
                <w:color w:val="000000"/>
                <w:kern w:val="0"/>
                <w:sz w:val="24"/>
                <w:szCs w:val="24"/>
              </w:rPr>
            </w:pP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不得从事业务</w:t>
            </w:r>
          </w:p>
        </w:tc>
        <w:tc>
          <w:tcPr>
            <w:tcW w:w="0" w:type="auto"/>
            <w:tcMar>
              <w:top w:w="75" w:type="dxa"/>
              <w:left w:w="150" w:type="dxa"/>
              <w:bottom w:w="75" w:type="dxa"/>
              <w:right w:w="150" w:type="dxa"/>
            </w:tcMar>
            <w:vAlign w:val="center"/>
            <w:hideMark/>
          </w:tcPr>
          <w:p w14:paraId="76F31066"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从事融资担保以外的担保、抵押、委托贷款等业务。</w:t>
            </w:r>
          </w:p>
        </w:tc>
        <w:tc>
          <w:tcPr>
            <w:tcW w:w="0" w:type="auto"/>
            <w:tcMar>
              <w:top w:w="75" w:type="dxa"/>
              <w:left w:w="150" w:type="dxa"/>
              <w:bottom w:w="75" w:type="dxa"/>
              <w:right w:w="150" w:type="dxa"/>
            </w:tcMar>
            <w:vAlign w:val="center"/>
            <w:hideMark/>
          </w:tcPr>
          <w:p w14:paraId="65C91A61"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6F05E8DB"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5E90EEB6" w14:textId="77777777" w:rsidTr="00423949">
        <w:trPr>
          <w:jc w:val="center"/>
        </w:trPr>
        <w:tc>
          <w:tcPr>
            <w:tcW w:w="0" w:type="auto"/>
            <w:vMerge/>
            <w:vAlign w:val="center"/>
            <w:hideMark/>
          </w:tcPr>
          <w:p w14:paraId="6641D0DC"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5F67A44"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投资二级市场股票、股票、证券投资基金、评级</w:t>
            </w:r>
            <w:r w:rsidRPr="00DF1318">
              <w:rPr>
                <w:rFonts w:ascii="Arial" w:eastAsia="宋体" w:hAnsi="Arial" w:cs="Arial"/>
                <w:color w:val="000000"/>
                <w:kern w:val="0"/>
                <w:sz w:val="24"/>
                <w:szCs w:val="24"/>
              </w:rPr>
              <w:t>AAA</w:t>
            </w:r>
            <w:r w:rsidRPr="00DF1318">
              <w:rPr>
                <w:rFonts w:ascii="Arial" w:eastAsia="宋体" w:hAnsi="Arial" w:cs="Arial"/>
                <w:color w:val="000000"/>
                <w:kern w:val="0"/>
                <w:sz w:val="24"/>
                <w:szCs w:val="24"/>
              </w:rPr>
              <w:t>以下的企业债、信托产品、非保本型理财产品、保险计划及其他金融衍生品。</w:t>
            </w:r>
          </w:p>
        </w:tc>
        <w:tc>
          <w:tcPr>
            <w:tcW w:w="0" w:type="auto"/>
            <w:tcMar>
              <w:top w:w="75" w:type="dxa"/>
              <w:left w:w="150" w:type="dxa"/>
              <w:bottom w:w="75" w:type="dxa"/>
              <w:right w:w="150" w:type="dxa"/>
            </w:tcMar>
            <w:vAlign w:val="center"/>
            <w:hideMark/>
          </w:tcPr>
          <w:p w14:paraId="5BBD3D39"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5E2883B"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3735B9D8" w14:textId="77777777" w:rsidTr="00423949">
        <w:trPr>
          <w:jc w:val="center"/>
        </w:trPr>
        <w:tc>
          <w:tcPr>
            <w:tcW w:w="0" w:type="auto"/>
            <w:vMerge/>
            <w:vAlign w:val="center"/>
            <w:hideMark/>
          </w:tcPr>
          <w:p w14:paraId="7922AD8E"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426920F0" w14:textId="77777777" w:rsidR="00DF1318" w:rsidRPr="00DF1318" w:rsidRDefault="00DF1318" w:rsidP="00DF1318">
            <w:pPr>
              <w:widowControl/>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向任何第三方提供赞助、捐赠（经批准的公益性捐赠除外）。</w:t>
            </w:r>
          </w:p>
        </w:tc>
        <w:tc>
          <w:tcPr>
            <w:tcW w:w="0" w:type="auto"/>
            <w:tcMar>
              <w:top w:w="75" w:type="dxa"/>
              <w:left w:w="150" w:type="dxa"/>
              <w:bottom w:w="75" w:type="dxa"/>
              <w:right w:w="150" w:type="dxa"/>
            </w:tcMar>
            <w:vAlign w:val="center"/>
            <w:hideMark/>
          </w:tcPr>
          <w:p w14:paraId="562176DF"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5CDA2120"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3DD64BFC" w14:textId="77777777" w:rsidTr="00423949">
        <w:trPr>
          <w:jc w:val="center"/>
        </w:trPr>
        <w:tc>
          <w:tcPr>
            <w:tcW w:w="0" w:type="auto"/>
            <w:vMerge/>
            <w:vAlign w:val="center"/>
            <w:hideMark/>
          </w:tcPr>
          <w:p w14:paraId="2327588E"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377D0532"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吸收或变相吸收存款，或向第三方提供贷款和资金拆借（以股权投资为目的可转债除外，但不得</w:t>
            </w:r>
            <w:proofErr w:type="gramStart"/>
            <w:r w:rsidRPr="00DF1318">
              <w:rPr>
                <w:rFonts w:ascii="Arial" w:eastAsia="宋体" w:hAnsi="Arial" w:cs="Arial"/>
                <w:color w:val="000000"/>
                <w:kern w:val="0"/>
                <w:sz w:val="24"/>
                <w:szCs w:val="24"/>
              </w:rPr>
              <w:t>从事明股实</w:t>
            </w:r>
            <w:proofErr w:type="gramEnd"/>
            <w:r w:rsidRPr="00DF1318">
              <w:rPr>
                <w:rFonts w:ascii="Arial" w:eastAsia="宋体" w:hAnsi="Arial" w:cs="Arial"/>
                <w:color w:val="000000"/>
                <w:kern w:val="0"/>
                <w:sz w:val="24"/>
                <w:szCs w:val="24"/>
              </w:rPr>
              <w:t>债）。</w:t>
            </w:r>
          </w:p>
        </w:tc>
        <w:tc>
          <w:tcPr>
            <w:tcW w:w="0" w:type="auto"/>
            <w:tcMar>
              <w:top w:w="75" w:type="dxa"/>
              <w:left w:w="150" w:type="dxa"/>
              <w:bottom w:w="75" w:type="dxa"/>
              <w:right w:w="150" w:type="dxa"/>
            </w:tcMar>
            <w:vAlign w:val="center"/>
            <w:hideMark/>
          </w:tcPr>
          <w:p w14:paraId="523D1F30"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DE24DFB"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39165CB6" w14:textId="77777777" w:rsidTr="00423949">
        <w:trPr>
          <w:jc w:val="center"/>
        </w:trPr>
        <w:tc>
          <w:tcPr>
            <w:tcW w:w="0" w:type="auto"/>
            <w:vMerge/>
            <w:vAlign w:val="center"/>
            <w:hideMark/>
          </w:tcPr>
          <w:p w14:paraId="612DC60E"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3413FA2D"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进行承担无限连带责任的对外投资。</w:t>
            </w:r>
          </w:p>
        </w:tc>
        <w:tc>
          <w:tcPr>
            <w:tcW w:w="0" w:type="auto"/>
            <w:tcMar>
              <w:top w:w="75" w:type="dxa"/>
              <w:left w:w="150" w:type="dxa"/>
              <w:bottom w:w="75" w:type="dxa"/>
              <w:right w:w="150" w:type="dxa"/>
            </w:tcMar>
            <w:vAlign w:val="center"/>
            <w:hideMark/>
          </w:tcPr>
          <w:p w14:paraId="7D716A2F"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0303851D"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71536767" w14:textId="77777777" w:rsidTr="00423949">
        <w:trPr>
          <w:jc w:val="center"/>
        </w:trPr>
        <w:tc>
          <w:tcPr>
            <w:tcW w:w="0" w:type="auto"/>
            <w:vMerge/>
            <w:vAlign w:val="center"/>
            <w:hideMark/>
          </w:tcPr>
          <w:p w14:paraId="29EF8E48"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66323AAB"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发行信托或集合理财产品募集资金。</w:t>
            </w:r>
          </w:p>
        </w:tc>
        <w:tc>
          <w:tcPr>
            <w:tcW w:w="0" w:type="auto"/>
            <w:tcMar>
              <w:top w:w="75" w:type="dxa"/>
              <w:left w:w="150" w:type="dxa"/>
              <w:bottom w:w="75" w:type="dxa"/>
              <w:right w:w="150" w:type="dxa"/>
            </w:tcMar>
            <w:vAlign w:val="center"/>
            <w:hideMark/>
          </w:tcPr>
          <w:p w14:paraId="30019C25"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48D0121B" w14:textId="77777777" w:rsidR="00DF1318" w:rsidRPr="00DF1318" w:rsidRDefault="00DF1318" w:rsidP="00DF1318">
            <w:pPr>
              <w:widowControl/>
              <w:jc w:val="left"/>
              <w:rPr>
                <w:rFonts w:ascii="Arial" w:eastAsia="宋体" w:hAnsi="Arial" w:cs="Arial"/>
                <w:color w:val="000000"/>
                <w:kern w:val="0"/>
                <w:sz w:val="24"/>
                <w:szCs w:val="24"/>
              </w:rPr>
            </w:pPr>
          </w:p>
        </w:tc>
      </w:tr>
      <w:tr w:rsidR="00DF1318" w:rsidRPr="00DF1318" w14:paraId="7A7B79F9" w14:textId="77777777" w:rsidTr="00423949">
        <w:trPr>
          <w:jc w:val="center"/>
        </w:trPr>
        <w:tc>
          <w:tcPr>
            <w:tcW w:w="0" w:type="auto"/>
            <w:vMerge/>
            <w:vAlign w:val="center"/>
            <w:hideMark/>
          </w:tcPr>
          <w:p w14:paraId="27B2D334"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125D443D" w14:textId="77777777" w:rsidR="00DF1318" w:rsidRPr="00DF1318" w:rsidRDefault="00DF1318" w:rsidP="00DF1318">
            <w:pPr>
              <w:widowControl/>
              <w:wordWrap w:val="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其他国家法律法规禁止从事的业务。</w:t>
            </w:r>
          </w:p>
        </w:tc>
        <w:tc>
          <w:tcPr>
            <w:tcW w:w="0" w:type="auto"/>
            <w:tcMar>
              <w:top w:w="75" w:type="dxa"/>
              <w:left w:w="150" w:type="dxa"/>
              <w:bottom w:w="75" w:type="dxa"/>
              <w:right w:w="150" w:type="dxa"/>
            </w:tcMar>
            <w:vAlign w:val="center"/>
            <w:hideMark/>
          </w:tcPr>
          <w:p w14:paraId="1F0FA38A" w14:textId="77777777" w:rsidR="00DF1318" w:rsidRPr="00DF1318" w:rsidRDefault="00DF1318" w:rsidP="00DF1318">
            <w:pPr>
              <w:widowControl/>
              <w:jc w:val="left"/>
              <w:rPr>
                <w:rFonts w:ascii="Arial" w:eastAsia="宋体" w:hAnsi="Arial" w:cs="Arial"/>
                <w:color w:val="000000"/>
                <w:kern w:val="0"/>
                <w:sz w:val="24"/>
                <w:szCs w:val="24"/>
              </w:rPr>
            </w:pPr>
          </w:p>
        </w:tc>
        <w:tc>
          <w:tcPr>
            <w:tcW w:w="0" w:type="auto"/>
            <w:tcMar>
              <w:top w:w="75" w:type="dxa"/>
              <w:left w:w="150" w:type="dxa"/>
              <w:bottom w:w="75" w:type="dxa"/>
              <w:right w:w="150" w:type="dxa"/>
            </w:tcMar>
            <w:vAlign w:val="center"/>
            <w:hideMark/>
          </w:tcPr>
          <w:p w14:paraId="3601B4A2" w14:textId="77777777" w:rsidR="00DF1318" w:rsidRPr="00DF1318" w:rsidRDefault="00DF1318" w:rsidP="00DF1318">
            <w:pPr>
              <w:widowControl/>
              <w:jc w:val="left"/>
              <w:rPr>
                <w:rFonts w:ascii="Arial" w:eastAsia="宋体" w:hAnsi="Arial" w:cs="Arial"/>
                <w:color w:val="000000"/>
                <w:kern w:val="0"/>
                <w:sz w:val="24"/>
                <w:szCs w:val="24"/>
              </w:rPr>
            </w:pPr>
          </w:p>
        </w:tc>
      </w:tr>
    </w:tbl>
    <w:p w14:paraId="6E033E77"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注：拟申请天使</w:t>
      </w:r>
      <w:proofErr w:type="gramStart"/>
      <w:r w:rsidRPr="00DF1318">
        <w:rPr>
          <w:rFonts w:ascii="Arial" w:eastAsia="宋体" w:hAnsi="Arial" w:cs="Arial"/>
          <w:color w:val="000000"/>
          <w:kern w:val="0"/>
          <w:sz w:val="24"/>
          <w:szCs w:val="24"/>
        </w:rPr>
        <w:t>母基金</w:t>
      </w:r>
      <w:proofErr w:type="gramEnd"/>
      <w:r w:rsidRPr="00DF1318">
        <w:rPr>
          <w:rFonts w:ascii="Arial" w:eastAsia="宋体" w:hAnsi="Arial" w:cs="Arial"/>
          <w:color w:val="000000"/>
          <w:kern w:val="0"/>
          <w:sz w:val="24"/>
          <w:szCs w:val="24"/>
        </w:rPr>
        <w:t>参股的</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应开展合</w:t>
      </w:r>
      <w:proofErr w:type="gramStart"/>
      <w:r w:rsidRPr="00DF1318">
        <w:rPr>
          <w:rFonts w:ascii="Arial" w:eastAsia="宋体" w:hAnsi="Arial" w:cs="Arial"/>
          <w:color w:val="000000"/>
          <w:kern w:val="0"/>
          <w:sz w:val="24"/>
          <w:szCs w:val="24"/>
        </w:rPr>
        <w:t>规</w:t>
      </w:r>
      <w:proofErr w:type="gramEnd"/>
      <w:r w:rsidRPr="00DF1318">
        <w:rPr>
          <w:rFonts w:ascii="Arial" w:eastAsia="宋体" w:hAnsi="Arial" w:cs="Arial"/>
          <w:color w:val="000000"/>
          <w:kern w:val="0"/>
          <w:sz w:val="24"/>
          <w:szCs w:val="24"/>
        </w:rPr>
        <w:t>性自查，并在是否符合一栏填写</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或</w:t>
      </w:r>
      <w:r w:rsidRPr="00DF1318">
        <w:rPr>
          <w:rFonts w:ascii="Arial" w:eastAsia="宋体" w:hAnsi="Arial" w:cs="Arial"/>
          <w:color w:val="000000"/>
          <w:kern w:val="0"/>
          <w:sz w:val="24"/>
          <w:szCs w:val="24"/>
        </w:rPr>
        <w:t>“х”</w:t>
      </w:r>
      <w:r w:rsidRPr="00DF1318">
        <w:rPr>
          <w:rFonts w:ascii="Arial" w:eastAsia="宋体" w:hAnsi="Arial" w:cs="Arial"/>
          <w:color w:val="000000"/>
          <w:kern w:val="0"/>
          <w:sz w:val="24"/>
          <w:szCs w:val="24"/>
        </w:rPr>
        <w:t>，需要进一步说明的事项请填写在备注栏。原则上，表中所列条件，</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应全部符合或接受。</w:t>
      </w:r>
    </w:p>
    <w:p w14:paraId="0D80428F"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0C862E03"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129FD633"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xml:space="preserve">                                                                                                                                      </w:t>
      </w:r>
      <w:r w:rsidRPr="00DF1318">
        <w:rPr>
          <w:rFonts w:ascii="Arial" w:eastAsia="宋体" w:hAnsi="Arial" w:cs="Arial"/>
          <w:color w:val="000000"/>
          <w:kern w:val="0"/>
          <w:sz w:val="24"/>
          <w:szCs w:val="24"/>
        </w:rPr>
        <w:t>申请机构盖章：</w:t>
      </w:r>
      <w:r w:rsidRPr="00DF1318">
        <w:rPr>
          <w:rFonts w:ascii="Arial" w:eastAsia="宋体" w:hAnsi="Arial" w:cs="Arial"/>
          <w:color w:val="000000"/>
          <w:kern w:val="0"/>
          <w:sz w:val="24"/>
          <w:szCs w:val="24"/>
        </w:rPr>
        <w:t xml:space="preserve">      </w:t>
      </w:r>
    </w:p>
    <w:p w14:paraId="18E92358" w14:textId="77777777" w:rsidR="00DF1318" w:rsidRDefault="00DF1318" w:rsidP="00DF1318">
      <w:pPr>
        <w:widowControl/>
        <w:spacing w:before="75" w:after="75"/>
        <w:jc w:val="left"/>
        <w:rPr>
          <w:rFonts w:ascii="Arial" w:eastAsia="宋体" w:hAnsi="Arial" w:cs="Arial"/>
          <w:color w:val="000000"/>
          <w:kern w:val="0"/>
          <w:sz w:val="24"/>
          <w:szCs w:val="24"/>
        </w:rPr>
      </w:pPr>
    </w:p>
    <w:p w14:paraId="16F3A767" w14:textId="77777777" w:rsidR="00423949" w:rsidRDefault="00423949" w:rsidP="00DF1318">
      <w:pPr>
        <w:widowControl/>
        <w:spacing w:before="75" w:after="75"/>
        <w:jc w:val="left"/>
        <w:rPr>
          <w:rFonts w:ascii="Arial" w:eastAsia="宋体" w:hAnsi="Arial" w:cs="Arial"/>
          <w:color w:val="000000"/>
          <w:kern w:val="0"/>
          <w:sz w:val="24"/>
          <w:szCs w:val="24"/>
        </w:rPr>
      </w:pPr>
    </w:p>
    <w:p w14:paraId="256D9B73" w14:textId="77777777" w:rsidR="00423949" w:rsidRDefault="00423949" w:rsidP="00DF1318">
      <w:pPr>
        <w:widowControl/>
        <w:spacing w:before="75" w:after="75"/>
        <w:jc w:val="left"/>
        <w:rPr>
          <w:rFonts w:ascii="Arial" w:eastAsia="宋体" w:hAnsi="Arial" w:cs="Arial"/>
          <w:color w:val="000000"/>
          <w:kern w:val="0"/>
          <w:sz w:val="24"/>
          <w:szCs w:val="24"/>
        </w:rPr>
      </w:pPr>
    </w:p>
    <w:p w14:paraId="5D0A5176" w14:textId="77777777" w:rsidR="00423949" w:rsidRDefault="00423949" w:rsidP="00DF1318">
      <w:pPr>
        <w:widowControl/>
        <w:spacing w:before="75" w:after="75"/>
        <w:jc w:val="left"/>
        <w:rPr>
          <w:rFonts w:ascii="Arial" w:eastAsia="宋体" w:hAnsi="Arial" w:cs="Arial"/>
          <w:color w:val="000000"/>
          <w:kern w:val="0"/>
          <w:sz w:val="24"/>
          <w:szCs w:val="24"/>
        </w:rPr>
      </w:pPr>
    </w:p>
    <w:p w14:paraId="18AEE2E9" w14:textId="77777777" w:rsidR="00423949" w:rsidRDefault="00423949" w:rsidP="00DF1318">
      <w:pPr>
        <w:widowControl/>
        <w:spacing w:before="75" w:after="75"/>
        <w:jc w:val="left"/>
        <w:rPr>
          <w:rFonts w:ascii="Arial" w:eastAsia="宋体" w:hAnsi="Arial" w:cs="Arial"/>
          <w:color w:val="000000"/>
          <w:kern w:val="0"/>
          <w:sz w:val="24"/>
          <w:szCs w:val="24"/>
        </w:rPr>
      </w:pPr>
    </w:p>
    <w:p w14:paraId="2990C836" w14:textId="77777777" w:rsidR="00423949" w:rsidRDefault="00423949" w:rsidP="00DF1318">
      <w:pPr>
        <w:widowControl/>
        <w:spacing w:before="75" w:after="75"/>
        <w:jc w:val="left"/>
        <w:rPr>
          <w:rFonts w:ascii="Arial" w:eastAsia="宋体" w:hAnsi="Arial" w:cs="Arial"/>
          <w:color w:val="000000"/>
          <w:kern w:val="0"/>
          <w:sz w:val="24"/>
          <w:szCs w:val="24"/>
        </w:rPr>
      </w:pPr>
    </w:p>
    <w:p w14:paraId="486556C0" w14:textId="77777777" w:rsidR="00423949" w:rsidRDefault="00423949" w:rsidP="00DF1318">
      <w:pPr>
        <w:widowControl/>
        <w:spacing w:before="75" w:after="75"/>
        <w:jc w:val="left"/>
        <w:rPr>
          <w:rFonts w:ascii="Arial" w:eastAsia="宋体" w:hAnsi="Arial" w:cs="Arial"/>
          <w:color w:val="000000"/>
          <w:kern w:val="0"/>
          <w:sz w:val="24"/>
          <w:szCs w:val="24"/>
        </w:rPr>
      </w:pPr>
    </w:p>
    <w:p w14:paraId="781BC4D6" w14:textId="77777777" w:rsidR="00423949" w:rsidRDefault="00423949" w:rsidP="00DF1318">
      <w:pPr>
        <w:widowControl/>
        <w:spacing w:before="75" w:after="75"/>
        <w:jc w:val="left"/>
        <w:rPr>
          <w:rFonts w:ascii="Arial" w:eastAsia="宋体" w:hAnsi="Arial" w:cs="Arial"/>
          <w:color w:val="000000"/>
          <w:kern w:val="0"/>
          <w:sz w:val="24"/>
          <w:szCs w:val="24"/>
        </w:rPr>
      </w:pPr>
    </w:p>
    <w:p w14:paraId="3304B8C4" w14:textId="77777777" w:rsidR="00423949" w:rsidRDefault="00423949" w:rsidP="00DF1318">
      <w:pPr>
        <w:widowControl/>
        <w:spacing w:before="75" w:after="75"/>
        <w:jc w:val="left"/>
        <w:rPr>
          <w:rFonts w:ascii="Arial" w:eastAsia="宋体" w:hAnsi="Arial" w:cs="Arial"/>
          <w:color w:val="000000"/>
          <w:kern w:val="0"/>
          <w:sz w:val="24"/>
          <w:szCs w:val="24"/>
        </w:rPr>
      </w:pPr>
    </w:p>
    <w:p w14:paraId="119B36D5" w14:textId="77777777" w:rsidR="00423949" w:rsidRDefault="00423949" w:rsidP="00DF1318">
      <w:pPr>
        <w:widowControl/>
        <w:spacing w:before="75" w:after="75"/>
        <w:jc w:val="left"/>
        <w:rPr>
          <w:rFonts w:ascii="Arial" w:eastAsia="宋体" w:hAnsi="Arial" w:cs="Arial"/>
          <w:color w:val="000000"/>
          <w:kern w:val="0"/>
          <w:sz w:val="24"/>
          <w:szCs w:val="24"/>
        </w:rPr>
      </w:pPr>
    </w:p>
    <w:p w14:paraId="5069AE83" w14:textId="77777777" w:rsidR="00423949" w:rsidRDefault="00423949" w:rsidP="00DF1318">
      <w:pPr>
        <w:widowControl/>
        <w:spacing w:before="75" w:after="75"/>
        <w:jc w:val="left"/>
        <w:rPr>
          <w:rFonts w:ascii="Arial" w:eastAsia="宋体" w:hAnsi="Arial" w:cs="Arial"/>
          <w:color w:val="000000"/>
          <w:kern w:val="0"/>
          <w:sz w:val="24"/>
          <w:szCs w:val="24"/>
        </w:rPr>
      </w:pPr>
    </w:p>
    <w:p w14:paraId="4D464A8B" w14:textId="77777777" w:rsidR="00423949" w:rsidRPr="00DF1318" w:rsidRDefault="00423949" w:rsidP="00DF1318">
      <w:pPr>
        <w:widowControl/>
        <w:spacing w:before="75" w:after="75"/>
        <w:jc w:val="left"/>
        <w:rPr>
          <w:rFonts w:ascii="Arial" w:eastAsia="宋体" w:hAnsi="Arial" w:cs="Arial" w:hint="eastAsia"/>
          <w:color w:val="000000"/>
          <w:kern w:val="0"/>
          <w:sz w:val="24"/>
          <w:szCs w:val="24"/>
        </w:rPr>
      </w:pPr>
    </w:p>
    <w:p w14:paraId="42FD9F04"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lastRenderedPageBreak/>
        <w:t>附件</w:t>
      </w:r>
      <w:r w:rsidRPr="00DF1318">
        <w:rPr>
          <w:rFonts w:ascii="Arial" w:eastAsia="宋体" w:hAnsi="Arial" w:cs="Arial"/>
          <w:b/>
          <w:bCs/>
          <w:color w:val="000000"/>
          <w:kern w:val="0"/>
          <w:sz w:val="24"/>
          <w:szCs w:val="24"/>
        </w:rPr>
        <w:t>9</w:t>
      </w:r>
    </w:p>
    <w:p w14:paraId="16CA3133" w14:textId="77777777" w:rsidR="00DF1318" w:rsidRPr="00DF1318" w:rsidRDefault="00DF1318" w:rsidP="00DF1318">
      <w:pPr>
        <w:widowControl/>
        <w:spacing w:before="75" w:after="75"/>
        <w:jc w:val="center"/>
        <w:rPr>
          <w:rFonts w:ascii="Arial" w:eastAsia="宋体" w:hAnsi="Arial" w:cs="Arial"/>
          <w:color w:val="000000"/>
          <w:kern w:val="0"/>
          <w:sz w:val="24"/>
          <w:szCs w:val="24"/>
        </w:rPr>
      </w:pPr>
      <w:r w:rsidRPr="00DF1318">
        <w:rPr>
          <w:rFonts w:ascii="Arial" w:eastAsia="宋体" w:hAnsi="Arial" w:cs="Arial"/>
          <w:b/>
          <w:bCs/>
          <w:color w:val="000000"/>
          <w:kern w:val="0"/>
          <w:sz w:val="24"/>
          <w:szCs w:val="24"/>
        </w:rPr>
        <w:t>廉政建设告知书</w:t>
      </w:r>
    </w:p>
    <w:p w14:paraId="65CE35B6" w14:textId="77777777" w:rsidR="00DF1318" w:rsidRPr="00DF1318" w:rsidRDefault="00DF1318" w:rsidP="00DF1318">
      <w:pPr>
        <w:widowControl/>
        <w:spacing w:before="75" w:after="75"/>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 </w:t>
      </w:r>
    </w:p>
    <w:p w14:paraId="32EF6C32"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深圳市天使投资引导基金管理有限公司（以下称</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管理公司</w:t>
      </w:r>
      <w:r w:rsidRPr="00DF1318">
        <w:rPr>
          <w:rFonts w:ascii="Arial" w:eastAsia="宋体" w:hAnsi="Arial" w:cs="Arial"/>
          <w:color w:val="000000"/>
          <w:kern w:val="0"/>
          <w:sz w:val="24"/>
          <w:szCs w:val="24"/>
        </w:rPr>
        <w:t>”</w:t>
      </w:r>
      <w:r w:rsidRPr="00DF1318">
        <w:rPr>
          <w:rFonts w:ascii="Arial" w:eastAsia="宋体" w:hAnsi="Arial" w:cs="Arial"/>
          <w:color w:val="000000"/>
          <w:kern w:val="0"/>
          <w:sz w:val="24"/>
          <w:szCs w:val="24"/>
        </w:rPr>
        <w:t>）受深圳市引导基金投资有限公司委托管理深圳市天使投资引导基金，根据《深圳市政府投资引导基金管理办法》和《深圳市政府投资引导基金管理办法实施细则》及《深圳市天使投资引导基金实施细则》等相关规范性文件，接受深圳市天使投资引导基金拟参股</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的出资申请，审查相应的基金架构，选择符合条件的</w:t>
      </w:r>
      <w:proofErr w:type="gramStart"/>
      <w:r w:rsidRPr="00DF1318">
        <w:rPr>
          <w:rFonts w:ascii="Arial" w:eastAsia="宋体" w:hAnsi="Arial" w:cs="Arial"/>
          <w:color w:val="000000"/>
          <w:kern w:val="0"/>
          <w:sz w:val="24"/>
          <w:szCs w:val="24"/>
        </w:rPr>
        <w:t>子基金</w:t>
      </w:r>
      <w:proofErr w:type="gramEnd"/>
      <w:r w:rsidRPr="00DF1318">
        <w:rPr>
          <w:rFonts w:ascii="Arial" w:eastAsia="宋体" w:hAnsi="Arial" w:cs="Arial"/>
          <w:color w:val="000000"/>
          <w:kern w:val="0"/>
          <w:sz w:val="24"/>
          <w:szCs w:val="24"/>
        </w:rPr>
        <w:t>管理机构。为了更好地发挥财政资金的引导放大作用，强化纪律约束，规范运作程序，现将相关廉政建设事项告知如下：</w:t>
      </w:r>
      <w:r w:rsidRPr="00DF1318">
        <w:rPr>
          <w:rFonts w:ascii="Arial" w:eastAsia="宋体" w:hAnsi="Arial" w:cs="Arial"/>
          <w:color w:val="000000"/>
          <w:kern w:val="0"/>
          <w:sz w:val="24"/>
          <w:szCs w:val="24"/>
        </w:rPr>
        <w:t> </w:t>
      </w:r>
    </w:p>
    <w:p w14:paraId="2616954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一、管理公司工作人员不得从事以下行为：</w:t>
      </w:r>
    </w:p>
    <w:p w14:paraId="4B6999D6"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严禁滥用职权，损害公司或他人利益；</w:t>
      </w:r>
    </w:p>
    <w:p w14:paraId="2D3F86CD"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严禁利用职务上的便利通过同业经营或关联交易为本人或特定关系人谋取利益；</w:t>
      </w:r>
    </w:p>
    <w:p w14:paraId="79233B10"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严禁利用商业秘密、业务渠道等为本人或者他人牟利；</w:t>
      </w:r>
    </w:p>
    <w:p w14:paraId="579DD7C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严禁索取、收受任何形式的回扣、手续费、酬金、礼金、感谢费、各种有价证券等；</w:t>
      </w:r>
    </w:p>
    <w:p w14:paraId="5D6C2757"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5.</w:t>
      </w:r>
      <w:r w:rsidRPr="00DF1318">
        <w:rPr>
          <w:rFonts w:ascii="Arial" w:eastAsia="宋体" w:hAnsi="Arial" w:cs="Arial"/>
          <w:color w:val="000000"/>
          <w:kern w:val="0"/>
          <w:sz w:val="24"/>
          <w:szCs w:val="24"/>
        </w:rPr>
        <w:t>严禁参加有可能影响公正履行职务的宴请、旅游和其它高消费娱乐活动。</w:t>
      </w:r>
    </w:p>
    <w:p w14:paraId="192E0EF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b/>
          <w:bCs/>
          <w:color w:val="000000"/>
          <w:kern w:val="0"/>
          <w:sz w:val="24"/>
          <w:szCs w:val="24"/>
        </w:rPr>
        <w:t>二、贵单位不得从事以下行为：</w:t>
      </w:r>
    </w:p>
    <w:p w14:paraId="17011C2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1.</w:t>
      </w:r>
      <w:r w:rsidRPr="00DF1318">
        <w:rPr>
          <w:rFonts w:ascii="Arial" w:eastAsia="宋体" w:hAnsi="Arial" w:cs="Arial"/>
          <w:color w:val="000000"/>
          <w:kern w:val="0"/>
          <w:sz w:val="24"/>
          <w:szCs w:val="24"/>
        </w:rPr>
        <w:t>不得行贿、变相行贿以及报销本应由管理公司工作人员支付的费用；</w:t>
      </w:r>
    </w:p>
    <w:p w14:paraId="20A2F39E"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2.</w:t>
      </w:r>
      <w:r w:rsidRPr="00DF1318">
        <w:rPr>
          <w:rFonts w:ascii="Arial" w:eastAsia="宋体" w:hAnsi="Arial" w:cs="Arial"/>
          <w:color w:val="000000"/>
          <w:kern w:val="0"/>
          <w:sz w:val="24"/>
          <w:szCs w:val="24"/>
        </w:rPr>
        <w:t>不得赠送礼品、礼金、各种有价证券及其他支付凭证；</w:t>
      </w:r>
    </w:p>
    <w:p w14:paraId="2668C53F"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3.</w:t>
      </w:r>
      <w:r w:rsidRPr="00DF1318">
        <w:rPr>
          <w:rFonts w:ascii="Arial" w:eastAsia="宋体" w:hAnsi="Arial" w:cs="Arial"/>
          <w:color w:val="000000"/>
          <w:kern w:val="0"/>
          <w:sz w:val="24"/>
          <w:szCs w:val="24"/>
        </w:rPr>
        <w:t>不得提供任何方式的高消费娱乐活动；</w:t>
      </w:r>
    </w:p>
    <w:p w14:paraId="1C63DB5B"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4.</w:t>
      </w:r>
      <w:r w:rsidRPr="00DF1318">
        <w:rPr>
          <w:rFonts w:ascii="Arial" w:eastAsia="宋体" w:hAnsi="Arial" w:cs="Arial"/>
          <w:color w:val="000000"/>
          <w:kern w:val="0"/>
          <w:sz w:val="24"/>
          <w:szCs w:val="24"/>
        </w:rPr>
        <w:t>不得为管理公司工作人员在贵单位入股、参股、兼职以及为其个人牟利提供便利。</w:t>
      </w:r>
    </w:p>
    <w:p w14:paraId="3DE2E0E4"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以上规定希望得到贵单位的支持和配合，若管理公司工作人员有违反上述规定的行为，在工作中发生不廉洁、不正当及违反相关规范性文件的情形，贵单位有权向管理公司纪律部门或深圳市财政委员会投诉反映，管理公司将严肃查处，决不姑息；触犯国家法律的，依法移送司法机关处理。如贵单位人员违反本规定，管理公司有权中止或取消与贵单位的合作，由此造成的后果由贵单位负责。</w:t>
      </w:r>
    </w:p>
    <w:p w14:paraId="43DA5276"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管理公司廉政建设投诉电话：【】</w:t>
      </w:r>
    </w:p>
    <w:p w14:paraId="299A4539" w14:textId="77777777" w:rsidR="00DF1318" w:rsidRPr="00DF1318" w:rsidRDefault="00DF1318" w:rsidP="00DF1318">
      <w:pPr>
        <w:widowControl/>
        <w:spacing w:before="75" w:after="75"/>
        <w:ind w:firstLine="480"/>
        <w:jc w:val="left"/>
        <w:rPr>
          <w:rFonts w:ascii="Arial" w:eastAsia="宋体" w:hAnsi="Arial" w:cs="Arial"/>
          <w:color w:val="000000"/>
          <w:kern w:val="0"/>
          <w:sz w:val="24"/>
          <w:szCs w:val="24"/>
        </w:rPr>
      </w:pPr>
      <w:r w:rsidRPr="00DF1318">
        <w:rPr>
          <w:rFonts w:ascii="Arial" w:eastAsia="宋体" w:hAnsi="Arial" w:cs="Arial"/>
          <w:color w:val="000000"/>
          <w:kern w:val="0"/>
          <w:sz w:val="24"/>
          <w:szCs w:val="24"/>
        </w:rPr>
        <w:t>特此告知！</w:t>
      </w:r>
    </w:p>
    <w:p w14:paraId="77853BFB" w14:textId="77777777" w:rsidR="00796412" w:rsidRDefault="00796412"/>
    <w:sectPr w:rsidR="00796412" w:rsidSect="00AF291E">
      <w:pgSz w:w="11906" w:h="16838"/>
      <w:pgMar w:top="1588" w:right="1474"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8925" w14:textId="77777777" w:rsidR="00AF291E" w:rsidRDefault="00AF291E" w:rsidP="00DF1318">
      <w:r>
        <w:separator/>
      </w:r>
    </w:p>
  </w:endnote>
  <w:endnote w:type="continuationSeparator" w:id="0">
    <w:p w14:paraId="3AB96CC6" w14:textId="77777777" w:rsidR="00AF291E" w:rsidRDefault="00AF291E" w:rsidP="00DF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1A98" w14:textId="77777777" w:rsidR="00AF291E" w:rsidRDefault="00AF291E" w:rsidP="00DF1318">
      <w:r>
        <w:separator/>
      </w:r>
    </w:p>
  </w:footnote>
  <w:footnote w:type="continuationSeparator" w:id="0">
    <w:p w14:paraId="1170E88C" w14:textId="77777777" w:rsidR="00AF291E" w:rsidRDefault="00AF291E" w:rsidP="00DF1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DC"/>
    <w:rsid w:val="002A1EF0"/>
    <w:rsid w:val="00423949"/>
    <w:rsid w:val="005A38DC"/>
    <w:rsid w:val="00796412"/>
    <w:rsid w:val="00A74195"/>
    <w:rsid w:val="00AF291E"/>
    <w:rsid w:val="00DF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3FBBE"/>
  <w15:chartTrackingRefBased/>
  <w15:docId w15:val="{6C2B01A1-056E-4C00-8D58-F35920C8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318"/>
    <w:pPr>
      <w:tabs>
        <w:tab w:val="center" w:pos="4153"/>
        <w:tab w:val="right" w:pos="8306"/>
      </w:tabs>
      <w:snapToGrid w:val="0"/>
      <w:jc w:val="center"/>
    </w:pPr>
    <w:rPr>
      <w:sz w:val="18"/>
      <w:szCs w:val="18"/>
    </w:rPr>
  </w:style>
  <w:style w:type="character" w:customStyle="1" w:styleId="a4">
    <w:name w:val="页眉 字符"/>
    <w:basedOn w:val="a0"/>
    <w:link w:val="a3"/>
    <w:uiPriority w:val="99"/>
    <w:rsid w:val="00DF1318"/>
    <w:rPr>
      <w:sz w:val="18"/>
      <w:szCs w:val="18"/>
    </w:rPr>
  </w:style>
  <w:style w:type="paragraph" w:styleId="a5">
    <w:name w:val="footer"/>
    <w:basedOn w:val="a"/>
    <w:link w:val="a6"/>
    <w:uiPriority w:val="99"/>
    <w:unhideWhenUsed/>
    <w:rsid w:val="00DF1318"/>
    <w:pPr>
      <w:tabs>
        <w:tab w:val="center" w:pos="4153"/>
        <w:tab w:val="right" w:pos="8306"/>
      </w:tabs>
      <w:snapToGrid w:val="0"/>
      <w:jc w:val="left"/>
    </w:pPr>
    <w:rPr>
      <w:sz w:val="18"/>
      <w:szCs w:val="18"/>
    </w:rPr>
  </w:style>
  <w:style w:type="character" w:customStyle="1" w:styleId="a6">
    <w:name w:val="页脚 字符"/>
    <w:basedOn w:val="a0"/>
    <w:link w:val="a5"/>
    <w:uiPriority w:val="99"/>
    <w:rsid w:val="00DF1318"/>
    <w:rPr>
      <w:sz w:val="18"/>
      <w:szCs w:val="18"/>
    </w:rPr>
  </w:style>
  <w:style w:type="paragraph" w:styleId="a7">
    <w:name w:val="Normal (Web)"/>
    <w:basedOn w:val="a"/>
    <w:uiPriority w:val="99"/>
    <w:semiHidden/>
    <w:unhideWhenUsed/>
    <w:rsid w:val="00DF13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F1318"/>
    <w:rPr>
      <w:b/>
      <w:bCs/>
    </w:rPr>
  </w:style>
  <w:style w:type="paragraph" w:styleId="a9">
    <w:name w:val="Title"/>
    <w:basedOn w:val="a"/>
    <w:next w:val="a"/>
    <w:link w:val="aa"/>
    <w:uiPriority w:val="10"/>
    <w:qFormat/>
    <w:rsid w:val="00423949"/>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uiPriority w:val="10"/>
    <w:qFormat/>
    <w:rsid w:val="0042394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1151">
      <w:bodyDiv w:val="1"/>
      <w:marLeft w:val="0"/>
      <w:marRight w:val="0"/>
      <w:marTop w:val="0"/>
      <w:marBottom w:val="0"/>
      <w:divBdr>
        <w:top w:val="none" w:sz="0" w:space="0" w:color="auto"/>
        <w:left w:val="none" w:sz="0" w:space="0" w:color="auto"/>
        <w:bottom w:val="none" w:sz="0" w:space="0" w:color="auto"/>
        <w:right w:val="none" w:sz="0" w:space="0" w:color="auto"/>
      </w:divBdr>
    </w:div>
    <w:div w:id="366292694">
      <w:bodyDiv w:val="1"/>
      <w:marLeft w:val="0"/>
      <w:marRight w:val="0"/>
      <w:marTop w:val="0"/>
      <w:marBottom w:val="0"/>
      <w:divBdr>
        <w:top w:val="none" w:sz="0" w:space="0" w:color="auto"/>
        <w:left w:val="none" w:sz="0" w:space="0" w:color="auto"/>
        <w:bottom w:val="none" w:sz="0" w:space="0" w:color="auto"/>
        <w:right w:val="none" w:sz="0" w:space="0" w:color="auto"/>
      </w:divBdr>
    </w:div>
    <w:div w:id="1519854425">
      <w:bodyDiv w:val="1"/>
      <w:marLeft w:val="0"/>
      <w:marRight w:val="0"/>
      <w:marTop w:val="0"/>
      <w:marBottom w:val="0"/>
      <w:divBdr>
        <w:top w:val="none" w:sz="0" w:space="0" w:color="auto"/>
        <w:left w:val="none" w:sz="0" w:space="0" w:color="auto"/>
        <w:bottom w:val="none" w:sz="0" w:space="0" w:color="auto"/>
        <w:right w:val="none" w:sz="0" w:space="0" w:color="auto"/>
      </w:divBdr>
    </w:div>
    <w:div w:id="18516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28</Pages>
  <Words>2723</Words>
  <Characters>15523</Characters>
  <Application>Microsoft Office Word</Application>
  <DocSecurity>0</DocSecurity>
  <Lines>129</Lines>
  <Paragraphs>36</Paragraphs>
  <ScaleCrop>false</ScaleCrop>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 L</dc:creator>
  <cp:keywords/>
  <dc:description/>
  <cp:lastModifiedBy>QY L</cp:lastModifiedBy>
  <cp:revision>2</cp:revision>
  <dcterms:created xsi:type="dcterms:W3CDTF">2024-03-27T03:25:00Z</dcterms:created>
  <dcterms:modified xsi:type="dcterms:W3CDTF">2024-03-27T04:53:00Z</dcterms:modified>
</cp:coreProperties>
</file>