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E7EE4" w14:textId="77777777" w:rsidR="00E56544" w:rsidRDefault="00000000">
      <w:pPr>
        <w:ind w:firstLineChars="0" w:firstLine="0"/>
        <w:rPr>
          <w:rFonts w:cs="Times New Roman"/>
          <w:b/>
          <w:bCs/>
        </w:rPr>
      </w:pPr>
      <w:r>
        <w:rPr>
          <w:rFonts w:ascii="黑体" w:eastAsia="黑体" w:cs="黑体" w:hint="eastAsia"/>
        </w:rPr>
        <w:t xml:space="preserve">附件7 </w:t>
      </w:r>
      <w:r>
        <w:rPr>
          <w:rFonts w:cs="Times New Roman" w:hint="eastAsia"/>
          <w:b/>
          <w:bCs/>
        </w:rPr>
        <w:t xml:space="preserve">           </w:t>
      </w:r>
    </w:p>
    <w:p w14:paraId="2E96C2A7" w14:textId="77777777" w:rsidR="00E56544" w:rsidRDefault="00000000">
      <w:pPr>
        <w:ind w:firstLineChars="0" w:firstLine="0"/>
        <w:jc w:val="center"/>
        <w:rPr>
          <w:rFonts w:ascii="方正小标宋_GBK" w:eastAsia="方正小标宋_GBK" w:cs="方正小标宋_GBK"/>
          <w:sz w:val="44"/>
          <w:szCs w:val="44"/>
        </w:rPr>
      </w:pPr>
      <w:proofErr w:type="gramStart"/>
      <w:r>
        <w:rPr>
          <w:rFonts w:ascii="方正小标宋_GBK" w:eastAsia="方正小标宋_GBK" w:cs="方正小标宋_GBK" w:hint="eastAsia"/>
          <w:sz w:val="44"/>
          <w:szCs w:val="44"/>
        </w:rPr>
        <w:t>子基金合规</w:t>
      </w:r>
      <w:proofErr w:type="gramEnd"/>
      <w:r>
        <w:rPr>
          <w:rFonts w:ascii="方正小标宋_GBK" w:eastAsia="方正小标宋_GBK" w:cs="方正小标宋_GBK" w:hint="eastAsia"/>
          <w:sz w:val="44"/>
          <w:szCs w:val="44"/>
        </w:rPr>
        <w:t>性自查表（天使投资子基金）</w:t>
      </w:r>
    </w:p>
    <w:p w14:paraId="68B641A1" w14:textId="77777777" w:rsidR="00E56544" w:rsidRDefault="00E56544">
      <w:pPr>
        <w:pStyle w:val="BodyText"/>
      </w:pPr>
    </w:p>
    <w:p w14:paraId="3300A9D6" w14:textId="77777777" w:rsidR="00E56544" w:rsidRDefault="00000000">
      <w:pPr>
        <w:ind w:firstLineChars="0" w:firstLine="0"/>
        <w:rPr>
          <w:rFonts w:ascii="Calibri" w:eastAsia="宋体" w:hAnsi="Calibri" w:cs="Times New Roman"/>
          <w:sz w:val="24"/>
          <w:u w:val="single"/>
        </w:rPr>
      </w:pPr>
      <w:r>
        <w:rPr>
          <w:rFonts w:ascii="Calibri" w:eastAsia="宋体" w:hAnsi="Calibri" w:cs="Times New Roman" w:hint="eastAsia"/>
          <w:sz w:val="24"/>
          <w:u w:val="single"/>
        </w:rPr>
        <w:t>拟申报</w:t>
      </w:r>
      <w:proofErr w:type="gramStart"/>
      <w:r>
        <w:rPr>
          <w:rFonts w:ascii="Calibri" w:eastAsia="宋体" w:hAnsi="Calibri" w:cs="Times New Roman" w:hint="eastAsia"/>
          <w:sz w:val="24"/>
          <w:u w:val="single"/>
        </w:rPr>
        <w:t>子基金</w:t>
      </w:r>
      <w:proofErr w:type="gramEnd"/>
      <w:r>
        <w:rPr>
          <w:rFonts w:ascii="Calibri" w:eastAsia="宋体" w:hAnsi="Calibri" w:cs="Times New Roman" w:hint="eastAsia"/>
          <w:sz w:val="24"/>
          <w:u w:val="single"/>
        </w:rPr>
        <w:t>名称：</w:t>
      </w:r>
      <w:r>
        <w:rPr>
          <w:rFonts w:ascii="Calibri" w:eastAsia="宋体" w:hAnsi="Calibri" w:cs="Times New Roman" w:hint="eastAsia"/>
          <w:sz w:val="24"/>
          <w:u w:val="single"/>
        </w:rPr>
        <w:t xml:space="preserve">                                      </w:t>
      </w:r>
    </w:p>
    <w:tbl>
      <w:tblPr>
        <w:tblW w:w="9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4"/>
        <w:gridCol w:w="5807"/>
        <w:gridCol w:w="1291"/>
        <w:gridCol w:w="1502"/>
      </w:tblGrid>
      <w:tr w:rsidR="00E56544" w14:paraId="5A62726B" w14:textId="77777777">
        <w:trPr>
          <w:trHeight w:val="567"/>
          <w:jc w:val="center"/>
        </w:trPr>
        <w:tc>
          <w:tcPr>
            <w:tcW w:w="6961" w:type="dxa"/>
            <w:gridSpan w:val="2"/>
            <w:vAlign w:val="center"/>
          </w:tcPr>
          <w:p w14:paraId="3B80433F" w14:textId="77777777" w:rsidR="00E56544" w:rsidRDefault="00000000">
            <w:pPr>
              <w:spacing w:line="360" w:lineRule="exact"/>
              <w:ind w:firstLineChars="0" w:firstLine="0"/>
              <w:contextualSpacing/>
              <w:jc w:val="center"/>
              <w:rPr>
                <w:rFonts w:ascii="Calibri" w:eastAsia="宋体" w:hAnsi="Calibri" w:cs="Times New Roman"/>
                <w:sz w:val="21"/>
              </w:rPr>
            </w:pPr>
            <w:r>
              <w:rPr>
                <w:rFonts w:ascii="Calibri" w:eastAsia="宋体" w:hAnsi="Calibri" w:cs="Times New Roman" w:hint="eastAsia"/>
                <w:sz w:val="21"/>
              </w:rPr>
              <w:t>项目</w:t>
            </w:r>
          </w:p>
        </w:tc>
        <w:tc>
          <w:tcPr>
            <w:tcW w:w="1291" w:type="dxa"/>
            <w:vAlign w:val="center"/>
          </w:tcPr>
          <w:p w14:paraId="42A08CD2" w14:textId="77777777" w:rsidR="00E56544" w:rsidRDefault="00000000">
            <w:pPr>
              <w:spacing w:line="360" w:lineRule="exact"/>
              <w:ind w:firstLineChars="0" w:firstLine="0"/>
              <w:contextualSpacing/>
              <w:jc w:val="center"/>
              <w:rPr>
                <w:rFonts w:ascii="Calibri" w:eastAsia="宋体" w:hAnsi="Calibri" w:cs="Times New Roman"/>
                <w:sz w:val="21"/>
              </w:rPr>
            </w:pPr>
            <w:r>
              <w:rPr>
                <w:rFonts w:ascii="Calibri" w:eastAsia="宋体" w:hAnsi="Calibri" w:cs="Times New Roman" w:hint="eastAsia"/>
                <w:sz w:val="21"/>
              </w:rPr>
              <w:t>是否符合</w:t>
            </w:r>
          </w:p>
        </w:tc>
        <w:tc>
          <w:tcPr>
            <w:tcW w:w="1502" w:type="dxa"/>
            <w:vAlign w:val="center"/>
          </w:tcPr>
          <w:p w14:paraId="24473253" w14:textId="77777777" w:rsidR="00E56544" w:rsidRDefault="00000000">
            <w:pPr>
              <w:spacing w:line="360" w:lineRule="exact"/>
              <w:ind w:firstLineChars="0" w:firstLine="0"/>
              <w:contextualSpacing/>
              <w:jc w:val="center"/>
              <w:rPr>
                <w:rFonts w:ascii="Calibri" w:eastAsia="宋体" w:hAnsi="Calibri" w:cs="Times New Roman"/>
                <w:sz w:val="21"/>
              </w:rPr>
            </w:pPr>
            <w:r>
              <w:rPr>
                <w:rFonts w:ascii="Calibri" w:eastAsia="宋体" w:hAnsi="Calibri" w:cs="Times New Roman" w:hint="eastAsia"/>
                <w:sz w:val="21"/>
              </w:rPr>
              <w:t>备注</w:t>
            </w:r>
          </w:p>
        </w:tc>
      </w:tr>
      <w:tr w:rsidR="00E56544" w14:paraId="717F7599" w14:textId="77777777">
        <w:trPr>
          <w:trHeight w:val="90"/>
          <w:jc w:val="center"/>
        </w:trPr>
        <w:tc>
          <w:tcPr>
            <w:tcW w:w="9754" w:type="dxa"/>
            <w:gridSpan w:val="4"/>
            <w:vAlign w:val="center"/>
          </w:tcPr>
          <w:p w14:paraId="0DCC4BAA" w14:textId="77777777" w:rsidR="00E56544" w:rsidRDefault="00000000">
            <w:pPr>
              <w:spacing w:line="360" w:lineRule="exact"/>
              <w:ind w:firstLineChars="0" w:firstLine="0"/>
              <w:contextualSpacing/>
              <w:rPr>
                <w:rFonts w:ascii="Calibri" w:eastAsia="宋体" w:hAnsi="Calibri" w:cs="Arial"/>
                <w:sz w:val="21"/>
                <w:szCs w:val="21"/>
              </w:rPr>
            </w:pPr>
            <w:r>
              <w:rPr>
                <w:rFonts w:ascii="Calibri" w:eastAsia="宋体" w:hAnsi="Calibri" w:cs="Arial" w:hint="eastAsia"/>
                <w:b/>
                <w:bCs/>
                <w:sz w:val="21"/>
                <w:szCs w:val="21"/>
              </w:rPr>
              <w:t>一、中原</w:t>
            </w:r>
            <w:proofErr w:type="gramStart"/>
            <w:r>
              <w:rPr>
                <w:rFonts w:ascii="Calibri" w:eastAsia="宋体" w:hAnsi="Calibri" w:cs="Arial" w:hint="eastAsia"/>
                <w:b/>
                <w:bCs/>
                <w:sz w:val="21"/>
                <w:szCs w:val="21"/>
              </w:rPr>
              <w:t>科创母基金</w:t>
            </w:r>
            <w:proofErr w:type="gramEnd"/>
            <w:r>
              <w:rPr>
                <w:rFonts w:ascii="Calibri" w:eastAsia="宋体" w:hAnsi="Calibri" w:cs="Arial" w:hint="eastAsia"/>
                <w:b/>
                <w:bCs/>
                <w:sz w:val="21"/>
                <w:szCs w:val="21"/>
              </w:rPr>
              <w:t>参股的天使投资</w:t>
            </w:r>
            <w:proofErr w:type="gramStart"/>
            <w:r>
              <w:rPr>
                <w:rFonts w:ascii="Calibri" w:eastAsia="宋体" w:hAnsi="Calibri" w:cs="Arial" w:hint="eastAsia"/>
                <w:b/>
                <w:bCs/>
                <w:sz w:val="21"/>
                <w:szCs w:val="21"/>
              </w:rPr>
              <w:t>子基金</w:t>
            </w:r>
            <w:proofErr w:type="gramEnd"/>
            <w:r>
              <w:rPr>
                <w:rFonts w:ascii="Calibri" w:eastAsia="宋体" w:hAnsi="Calibri" w:cs="Arial" w:hint="eastAsia"/>
                <w:b/>
                <w:bCs/>
                <w:sz w:val="21"/>
                <w:szCs w:val="21"/>
              </w:rPr>
              <w:t>应符合以下条件：</w:t>
            </w:r>
          </w:p>
        </w:tc>
      </w:tr>
      <w:tr w:rsidR="00E56544" w14:paraId="2DD23410" w14:textId="77777777">
        <w:trPr>
          <w:trHeight w:val="640"/>
          <w:jc w:val="center"/>
        </w:trPr>
        <w:tc>
          <w:tcPr>
            <w:tcW w:w="1154" w:type="dxa"/>
            <w:vAlign w:val="center"/>
          </w:tcPr>
          <w:p w14:paraId="41CF5B4E" w14:textId="77777777" w:rsidR="00E56544" w:rsidRDefault="00000000">
            <w:pPr>
              <w:spacing w:line="360" w:lineRule="exact"/>
              <w:ind w:firstLineChars="0" w:firstLine="0"/>
              <w:contextualSpacing/>
              <w:rPr>
                <w:rFonts w:ascii="Calibri" w:eastAsia="宋体" w:hAnsi="Calibri" w:cs="Times New Roman"/>
                <w:sz w:val="21"/>
              </w:rPr>
            </w:pPr>
            <w:r>
              <w:rPr>
                <w:rFonts w:ascii="Calibri" w:eastAsia="宋体" w:hAnsi="Calibri" w:cs="Times New Roman" w:hint="eastAsia"/>
                <w:sz w:val="21"/>
              </w:rPr>
              <w:t>注册地</w:t>
            </w:r>
          </w:p>
        </w:tc>
        <w:tc>
          <w:tcPr>
            <w:tcW w:w="5807" w:type="dxa"/>
            <w:vAlign w:val="center"/>
          </w:tcPr>
          <w:p w14:paraId="4AEE8864" w14:textId="77777777" w:rsidR="00E56544" w:rsidRDefault="00000000">
            <w:pPr>
              <w:spacing w:line="360" w:lineRule="exact"/>
              <w:ind w:firstLineChars="0" w:firstLine="0"/>
              <w:contextualSpacing/>
              <w:rPr>
                <w:rFonts w:ascii="Calibri" w:eastAsia="宋体" w:hAnsi="Calibri" w:cs="Times New Roman"/>
                <w:sz w:val="21"/>
              </w:rPr>
            </w:pPr>
            <w:proofErr w:type="gramStart"/>
            <w:r>
              <w:rPr>
                <w:rFonts w:ascii="Calibri" w:eastAsia="宋体" w:hAnsi="Calibri" w:cs="Times New Roman" w:hint="eastAsia"/>
                <w:sz w:val="21"/>
              </w:rPr>
              <w:t>子基金</w:t>
            </w:r>
            <w:proofErr w:type="gramEnd"/>
            <w:r>
              <w:rPr>
                <w:rFonts w:ascii="Calibri" w:eastAsia="宋体" w:hAnsi="Calibri" w:cs="Times New Roman" w:hint="eastAsia"/>
                <w:sz w:val="21"/>
              </w:rPr>
              <w:t>原则上应在中原科技城内登记注册。经中原科技</w:t>
            </w:r>
            <w:proofErr w:type="gramStart"/>
            <w:r>
              <w:rPr>
                <w:rFonts w:ascii="Calibri" w:eastAsia="宋体" w:hAnsi="Calibri" w:cs="Times New Roman" w:hint="eastAsia"/>
                <w:sz w:val="21"/>
              </w:rPr>
              <w:t>城产业</w:t>
            </w:r>
            <w:proofErr w:type="gramEnd"/>
            <w:r>
              <w:rPr>
                <w:rFonts w:ascii="Calibri" w:eastAsia="宋体" w:hAnsi="Calibri" w:cs="Times New Roman" w:hint="eastAsia"/>
                <w:sz w:val="21"/>
              </w:rPr>
              <w:t>引导基金管理委员会审议通过，中原</w:t>
            </w:r>
            <w:proofErr w:type="gramStart"/>
            <w:r>
              <w:rPr>
                <w:rFonts w:ascii="Calibri" w:eastAsia="宋体" w:hAnsi="Calibri" w:cs="Times New Roman" w:hint="eastAsia"/>
                <w:sz w:val="21"/>
              </w:rPr>
              <w:t>科创母基金</w:t>
            </w:r>
            <w:proofErr w:type="gramEnd"/>
            <w:r>
              <w:rPr>
                <w:rFonts w:ascii="Calibri" w:eastAsia="宋体" w:hAnsi="Calibri" w:cs="Times New Roman" w:hint="eastAsia"/>
                <w:sz w:val="21"/>
              </w:rPr>
              <w:t>不成为政府类出资人中第一大出资人或出资比例低于基金整体规模</w:t>
            </w:r>
            <w:r>
              <w:rPr>
                <w:rFonts w:ascii="Calibri" w:eastAsia="宋体" w:hAnsi="Calibri" w:cs="Times New Roman"/>
                <w:sz w:val="21"/>
              </w:rPr>
              <w:t>10%</w:t>
            </w:r>
            <w:r>
              <w:rPr>
                <w:rFonts w:ascii="Calibri" w:eastAsia="宋体" w:hAnsi="Calibri" w:cs="Times New Roman"/>
                <w:sz w:val="21"/>
              </w:rPr>
              <w:t>的除外。</w:t>
            </w:r>
          </w:p>
        </w:tc>
        <w:tc>
          <w:tcPr>
            <w:tcW w:w="1291" w:type="dxa"/>
            <w:vAlign w:val="center"/>
          </w:tcPr>
          <w:p w14:paraId="3BF341FD" w14:textId="77777777" w:rsidR="00E56544" w:rsidRDefault="00E56544">
            <w:pPr>
              <w:keepNext/>
              <w:keepLines/>
              <w:spacing w:before="260" w:after="260" w:line="360" w:lineRule="exact"/>
              <w:ind w:firstLineChars="0" w:firstLine="0"/>
              <w:contextualSpacing/>
              <w:rPr>
                <w:rFonts w:ascii="Calibri" w:eastAsia="宋体" w:hAnsi="Calibri" w:cs="Arial"/>
                <w:sz w:val="21"/>
                <w:szCs w:val="21"/>
              </w:rPr>
            </w:pPr>
          </w:p>
        </w:tc>
        <w:tc>
          <w:tcPr>
            <w:tcW w:w="1502" w:type="dxa"/>
            <w:vAlign w:val="center"/>
          </w:tcPr>
          <w:p w14:paraId="7E3762B2" w14:textId="77777777" w:rsidR="00E56544" w:rsidRDefault="00E56544">
            <w:pPr>
              <w:keepNext/>
              <w:keepLines/>
              <w:spacing w:before="260" w:after="260" w:line="360" w:lineRule="exact"/>
              <w:ind w:firstLineChars="0" w:firstLine="0"/>
              <w:contextualSpacing/>
              <w:rPr>
                <w:rFonts w:ascii="Calibri" w:eastAsia="宋体" w:hAnsi="Calibri" w:cs="Arial"/>
                <w:sz w:val="21"/>
                <w:szCs w:val="21"/>
              </w:rPr>
            </w:pPr>
          </w:p>
        </w:tc>
      </w:tr>
      <w:tr w:rsidR="00E56544" w14:paraId="1E3FD2CC" w14:textId="77777777">
        <w:trPr>
          <w:trHeight w:val="1580"/>
          <w:jc w:val="center"/>
        </w:trPr>
        <w:tc>
          <w:tcPr>
            <w:tcW w:w="1154" w:type="dxa"/>
            <w:vAlign w:val="center"/>
          </w:tcPr>
          <w:p w14:paraId="742404C7" w14:textId="77777777" w:rsidR="00E56544" w:rsidRDefault="00000000">
            <w:pPr>
              <w:spacing w:line="360" w:lineRule="exact"/>
              <w:ind w:firstLineChars="0" w:firstLine="0"/>
              <w:contextualSpacing/>
              <w:rPr>
                <w:rFonts w:ascii="Calibri" w:eastAsia="宋体" w:hAnsi="Calibri" w:cs="Times New Roman"/>
                <w:sz w:val="18"/>
              </w:rPr>
            </w:pPr>
            <w:r>
              <w:rPr>
                <w:rFonts w:ascii="Calibri" w:eastAsia="宋体" w:hAnsi="Calibri" w:cs="Times New Roman" w:hint="eastAsia"/>
                <w:sz w:val="21"/>
              </w:rPr>
              <w:t>出资比例</w:t>
            </w:r>
          </w:p>
        </w:tc>
        <w:tc>
          <w:tcPr>
            <w:tcW w:w="5807" w:type="dxa"/>
            <w:vAlign w:val="center"/>
          </w:tcPr>
          <w:p w14:paraId="24D844A0" w14:textId="77777777" w:rsidR="00E56544" w:rsidRDefault="00000000">
            <w:pPr>
              <w:autoSpaceDE w:val="0"/>
              <w:autoSpaceDN w:val="0"/>
              <w:spacing w:line="360" w:lineRule="exact"/>
              <w:ind w:firstLineChars="0" w:firstLine="0"/>
              <w:rPr>
                <w:rFonts w:ascii="Calibri" w:eastAsia="宋体" w:hAnsi="Calibri" w:cs="Times New Roman"/>
                <w:sz w:val="21"/>
              </w:rPr>
            </w:pPr>
            <w:r>
              <w:rPr>
                <w:rFonts w:ascii="Calibri" w:eastAsia="宋体" w:hAnsi="Calibri" w:cs="Times New Roman" w:hint="eastAsia"/>
                <w:sz w:val="21"/>
              </w:rPr>
              <w:t>中原</w:t>
            </w:r>
            <w:proofErr w:type="gramStart"/>
            <w:r>
              <w:rPr>
                <w:rFonts w:ascii="Calibri" w:eastAsia="宋体" w:hAnsi="Calibri" w:cs="Times New Roman" w:hint="eastAsia"/>
                <w:sz w:val="21"/>
              </w:rPr>
              <w:t>科创母基金</w:t>
            </w:r>
            <w:proofErr w:type="gramEnd"/>
            <w:r>
              <w:rPr>
                <w:rFonts w:ascii="Calibri" w:eastAsia="宋体" w:hAnsi="Calibri" w:cs="Times New Roman" w:hint="eastAsia"/>
                <w:sz w:val="21"/>
              </w:rPr>
              <w:t>在单个天使投资</w:t>
            </w:r>
            <w:proofErr w:type="gramStart"/>
            <w:r>
              <w:rPr>
                <w:rFonts w:ascii="Calibri" w:eastAsia="宋体" w:hAnsi="Calibri" w:cs="Times New Roman" w:hint="eastAsia"/>
                <w:sz w:val="21"/>
              </w:rPr>
              <w:t>子基金</w:t>
            </w:r>
            <w:proofErr w:type="gramEnd"/>
            <w:r>
              <w:rPr>
                <w:rFonts w:ascii="Calibri" w:eastAsia="宋体" w:hAnsi="Calibri" w:cs="Times New Roman" w:hint="eastAsia"/>
                <w:sz w:val="21"/>
              </w:rPr>
              <w:t>中的出资比例</w:t>
            </w:r>
            <w:r>
              <w:rPr>
                <w:rFonts w:ascii="Calibri" w:eastAsia="宋体" w:hAnsi="Calibri" w:cs="Times New Roman" w:hint="eastAsia"/>
                <w:bCs/>
                <w:sz w:val="21"/>
              </w:rPr>
              <w:t>不超过</w:t>
            </w:r>
            <w:proofErr w:type="gramStart"/>
            <w:r>
              <w:rPr>
                <w:rFonts w:ascii="Calibri" w:eastAsia="宋体" w:hAnsi="Calibri" w:cs="Times New Roman" w:hint="eastAsia"/>
                <w:bCs/>
                <w:sz w:val="21"/>
              </w:rPr>
              <w:t>子基金</w:t>
            </w:r>
            <w:proofErr w:type="gramEnd"/>
            <w:r>
              <w:rPr>
                <w:rFonts w:ascii="Calibri" w:eastAsia="宋体" w:hAnsi="Calibri" w:cs="Times New Roman" w:hint="eastAsia"/>
                <w:bCs/>
                <w:sz w:val="21"/>
              </w:rPr>
              <w:t>认缴出资额的</w:t>
            </w:r>
            <w:r>
              <w:rPr>
                <w:rFonts w:ascii="Calibri" w:eastAsia="宋体" w:hAnsi="Calibri" w:cs="Times New Roman" w:hint="eastAsia"/>
                <w:bCs/>
                <w:sz w:val="21"/>
              </w:rPr>
              <w:t>50%</w:t>
            </w:r>
            <w:r>
              <w:rPr>
                <w:rFonts w:ascii="Calibri" w:eastAsia="宋体" w:hAnsi="Calibri" w:cs="Times New Roman" w:hint="eastAsia"/>
                <w:sz w:val="21"/>
              </w:rPr>
              <w:t>。</w:t>
            </w:r>
          </w:p>
        </w:tc>
        <w:tc>
          <w:tcPr>
            <w:tcW w:w="1291" w:type="dxa"/>
            <w:vAlign w:val="center"/>
          </w:tcPr>
          <w:p w14:paraId="17CD6B32" w14:textId="77777777" w:rsidR="00E56544" w:rsidRDefault="00E56544">
            <w:pPr>
              <w:spacing w:line="360" w:lineRule="exact"/>
              <w:ind w:firstLineChars="0" w:firstLine="0"/>
              <w:contextualSpacing/>
              <w:rPr>
                <w:rFonts w:ascii="Calibri" w:eastAsia="宋体" w:hAnsi="Calibri" w:cs="Arial"/>
                <w:sz w:val="21"/>
                <w:szCs w:val="21"/>
              </w:rPr>
            </w:pPr>
          </w:p>
        </w:tc>
        <w:tc>
          <w:tcPr>
            <w:tcW w:w="1502" w:type="dxa"/>
            <w:vAlign w:val="center"/>
          </w:tcPr>
          <w:p w14:paraId="3E961210" w14:textId="77777777" w:rsidR="00E56544" w:rsidRDefault="00E56544">
            <w:pPr>
              <w:spacing w:line="360" w:lineRule="exact"/>
              <w:ind w:firstLineChars="0" w:firstLine="0"/>
              <w:contextualSpacing/>
              <w:rPr>
                <w:rFonts w:ascii="Calibri" w:eastAsia="宋体" w:hAnsi="Calibri" w:cs="Arial"/>
                <w:sz w:val="21"/>
                <w:szCs w:val="21"/>
              </w:rPr>
            </w:pPr>
          </w:p>
        </w:tc>
      </w:tr>
      <w:tr w:rsidR="00E56544" w14:paraId="2DC3EAF0" w14:textId="77777777">
        <w:trPr>
          <w:trHeight w:val="786"/>
          <w:jc w:val="center"/>
        </w:trPr>
        <w:tc>
          <w:tcPr>
            <w:tcW w:w="1154" w:type="dxa"/>
            <w:vAlign w:val="center"/>
          </w:tcPr>
          <w:p w14:paraId="11868D91" w14:textId="77777777" w:rsidR="00E56544" w:rsidRDefault="00000000">
            <w:pPr>
              <w:spacing w:line="360" w:lineRule="exact"/>
              <w:ind w:firstLineChars="0" w:firstLine="0"/>
              <w:contextualSpacing/>
              <w:rPr>
                <w:rFonts w:ascii="Calibri" w:eastAsia="宋体" w:hAnsi="Calibri" w:cs="Times New Roman"/>
                <w:sz w:val="21"/>
              </w:rPr>
            </w:pPr>
            <w:r>
              <w:rPr>
                <w:rFonts w:ascii="Calibri" w:eastAsia="宋体" w:hAnsi="Calibri" w:cs="Times New Roman" w:hint="eastAsia"/>
                <w:sz w:val="21"/>
              </w:rPr>
              <w:t>存续期限</w:t>
            </w:r>
          </w:p>
        </w:tc>
        <w:tc>
          <w:tcPr>
            <w:tcW w:w="5807" w:type="dxa"/>
            <w:vAlign w:val="center"/>
          </w:tcPr>
          <w:p w14:paraId="71F1A2A7" w14:textId="77777777" w:rsidR="00E56544" w:rsidRDefault="00000000">
            <w:pPr>
              <w:spacing w:line="360" w:lineRule="exact"/>
              <w:ind w:firstLineChars="0" w:firstLine="0"/>
              <w:contextualSpacing/>
              <w:rPr>
                <w:rFonts w:ascii="宋体" w:eastAsia="宋体" w:cs="Times New Roman"/>
                <w:sz w:val="21"/>
                <w:szCs w:val="21"/>
              </w:rPr>
            </w:pPr>
            <w:r>
              <w:rPr>
                <w:rFonts w:ascii="宋体" w:eastAsia="宋体" w:cs="Times New Roman" w:hint="eastAsia"/>
                <w:sz w:val="21"/>
                <w:szCs w:val="21"/>
              </w:rPr>
              <w:t>原则不超过</w:t>
            </w:r>
            <w:r>
              <w:rPr>
                <w:rFonts w:ascii="宋体" w:eastAsia="宋体" w:cs="Times New Roman"/>
                <w:sz w:val="21"/>
                <w:szCs w:val="21"/>
              </w:rPr>
              <w:t>10年</w:t>
            </w:r>
            <w:r>
              <w:rPr>
                <w:rFonts w:ascii="宋体" w:eastAsia="宋体" w:cs="Times New Roman" w:hint="eastAsia"/>
                <w:sz w:val="21"/>
                <w:szCs w:val="21"/>
              </w:rPr>
              <w:t>，特殊情况，经各出资人同意后，可适当延长。</w:t>
            </w:r>
          </w:p>
        </w:tc>
        <w:tc>
          <w:tcPr>
            <w:tcW w:w="1291" w:type="dxa"/>
            <w:vAlign w:val="center"/>
          </w:tcPr>
          <w:p w14:paraId="5DF9DC99" w14:textId="77777777" w:rsidR="00E56544" w:rsidRDefault="00E56544">
            <w:pPr>
              <w:keepNext/>
              <w:keepLines/>
              <w:spacing w:before="260" w:after="260" w:line="360" w:lineRule="exact"/>
              <w:ind w:firstLineChars="0" w:firstLine="0"/>
              <w:contextualSpacing/>
              <w:rPr>
                <w:rFonts w:ascii="Calibri" w:eastAsia="宋体" w:hAnsi="Calibri" w:cs="Arial"/>
                <w:sz w:val="21"/>
                <w:szCs w:val="21"/>
              </w:rPr>
            </w:pPr>
          </w:p>
        </w:tc>
        <w:tc>
          <w:tcPr>
            <w:tcW w:w="1502" w:type="dxa"/>
            <w:vAlign w:val="center"/>
          </w:tcPr>
          <w:p w14:paraId="5590C434" w14:textId="77777777" w:rsidR="00E56544" w:rsidRDefault="00E56544">
            <w:pPr>
              <w:keepNext/>
              <w:keepLines/>
              <w:spacing w:before="260" w:after="260" w:line="360" w:lineRule="exact"/>
              <w:ind w:firstLineChars="0" w:firstLine="0"/>
              <w:contextualSpacing/>
              <w:rPr>
                <w:rFonts w:ascii="Calibri" w:eastAsia="宋体" w:hAnsi="Calibri" w:cs="Arial"/>
                <w:sz w:val="21"/>
                <w:szCs w:val="21"/>
              </w:rPr>
            </w:pPr>
          </w:p>
        </w:tc>
      </w:tr>
      <w:tr w:rsidR="00E56544" w14:paraId="12007065" w14:textId="77777777">
        <w:trPr>
          <w:trHeight w:val="3609"/>
          <w:jc w:val="center"/>
        </w:trPr>
        <w:tc>
          <w:tcPr>
            <w:tcW w:w="1154" w:type="dxa"/>
            <w:vAlign w:val="center"/>
          </w:tcPr>
          <w:p w14:paraId="5018D02E" w14:textId="77777777" w:rsidR="00E56544" w:rsidRDefault="00000000">
            <w:pPr>
              <w:spacing w:line="360" w:lineRule="exact"/>
              <w:ind w:firstLineChars="0" w:firstLine="0"/>
              <w:contextualSpacing/>
              <w:rPr>
                <w:rFonts w:ascii="Calibri" w:eastAsia="宋体" w:hAnsi="Calibri" w:cs="Times New Roman"/>
                <w:sz w:val="21"/>
              </w:rPr>
            </w:pPr>
            <w:r>
              <w:rPr>
                <w:rFonts w:ascii="Calibri" w:eastAsia="宋体" w:hAnsi="Calibri" w:cs="Times New Roman" w:hint="eastAsia"/>
                <w:sz w:val="21"/>
              </w:rPr>
              <w:t>投资标的</w:t>
            </w:r>
          </w:p>
        </w:tc>
        <w:tc>
          <w:tcPr>
            <w:tcW w:w="5807" w:type="dxa"/>
            <w:vAlign w:val="center"/>
          </w:tcPr>
          <w:p w14:paraId="62F74A21" w14:textId="77777777" w:rsidR="00E56544" w:rsidRDefault="00000000">
            <w:pPr>
              <w:spacing w:line="360" w:lineRule="exact"/>
              <w:ind w:firstLineChars="0" w:firstLine="0"/>
              <w:rPr>
                <w:rFonts w:ascii="Calibri" w:eastAsia="宋体" w:hAnsi="Calibri"/>
                <w:kern w:val="0"/>
                <w:sz w:val="21"/>
              </w:rPr>
            </w:pPr>
            <w:proofErr w:type="gramStart"/>
            <w:r>
              <w:rPr>
                <w:rFonts w:ascii="Calibri" w:eastAsia="宋体" w:hAnsi="Calibri" w:hint="eastAsia"/>
                <w:kern w:val="0"/>
                <w:sz w:val="21"/>
              </w:rPr>
              <w:t>子基金</w:t>
            </w:r>
            <w:proofErr w:type="gramEnd"/>
            <w:r>
              <w:rPr>
                <w:rFonts w:ascii="Calibri" w:eastAsia="宋体" w:hAnsi="Calibri" w:hint="eastAsia"/>
                <w:kern w:val="0"/>
                <w:sz w:val="21"/>
              </w:rPr>
              <w:t>的投资应当为其首两轮外部机构投资，或者在</w:t>
            </w:r>
            <w:proofErr w:type="gramStart"/>
            <w:r>
              <w:rPr>
                <w:rFonts w:ascii="Calibri" w:eastAsia="宋体" w:hAnsi="Calibri" w:hint="eastAsia"/>
                <w:kern w:val="0"/>
                <w:sz w:val="21"/>
              </w:rPr>
              <w:t>子基金</w:t>
            </w:r>
            <w:proofErr w:type="gramEnd"/>
            <w:r>
              <w:rPr>
                <w:rFonts w:ascii="Calibri" w:eastAsia="宋体" w:hAnsi="Calibri" w:hint="eastAsia"/>
                <w:kern w:val="0"/>
                <w:sz w:val="21"/>
              </w:rPr>
              <w:t>投资决策时，被投企业设立时间不超过</w:t>
            </w:r>
            <w:r>
              <w:rPr>
                <w:rFonts w:ascii="Calibri" w:eastAsia="宋体" w:hAnsi="Calibri" w:hint="eastAsia"/>
                <w:kern w:val="0"/>
                <w:sz w:val="21"/>
              </w:rPr>
              <w:t>5</w:t>
            </w:r>
            <w:r>
              <w:rPr>
                <w:rFonts w:ascii="Calibri" w:eastAsia="宋体" w:hAnsi="Calibri" w:hint="eastAsia"/>
                <w:kern w:val="0"/>
                <w:sz w:val="21"/>
              </w:rPr>
              <w:t>年，从业人数不超过</w:t>
            </w:r>
            <w:r>
              <w:rPr>
                <w:rFonts w:ascii="Calibri" w:eastAsia="宋体" w:hAnsi="Calibri" w:hint="eastAsia"/>
                <w:kern w:val="0"/>
                <w:sz w:val="21"/>
              </w:rPr>
              <w:t>200</w:t>
            </w:r>
            <w:r>
              <w:rPr>
                <w:rFonts w:ascii="Calibri" w:eastAsia="宋体" w:hAnsi="Calibri" w:hint="eastAsia"/>
                <w:kern w:val="0"/>
                <w:sz w:val="21"/>
              </w:rPr>
              <w:t>人，且上一年度的净资产或年销售收入不超过</w:t>
            </w:r>
            <w:r>
              <w:rPr>
                <w:rFonts w:ascii="Calibri" w:eastAsia="宋体" w:hAnsi="Calibri" w:hint="eastAsia"/>
                <w:kern w:val="0"/>
                <w:sz w:val="21"/>
              </w:rPr>
              <w:t>4000</w:t>
            </w:r>
            <w:r>
              <w:rPr>
                <w:rFonts w:ascii="Calibri" w:eastAsia="宋体" w:hAnsi="Calibri" w:hint="eastAsia"/>
                <w:kern w:val="0"/>
                <w:sz w:val="21"/>
              </w:rPr>
              <w:t>万元人民币。</w:t>
            </w:r>
          </w:p>
        </w:tc>
        <w:tc>
          <w:tcPr>
            <w:tcW w:w="1291" w:type="dxa"/>
            <w:vAlign w:val="center"/>
          </w:tcPr>
          <w:p w14:paraId="43E3B086" w14:textId="77777777" w:rsidR="00E56544" w:rsidRDefault="00E56544">
            <w:pPr>
              <w:keepNext/>
              <w:keepLines/>
              <w:spacing w:before="260" w:after="260" w:line="360" w:lineRule="exact"/>
              <w:ind w:firstLineChars="0" w:firstLine="0"/>
              <w:contextualSpacing/>
              <w:rPr>
                <w:rFonts w:ascii="Calibri" w:eastAsia="宋体" w:hAnsi="Calibri" w:cs="Times New Roman"/>
                <w:sz w:val="21"/>
                <w:szCs w:val="21"/>
              </w:rPr>
            </w:pPr>
          </w:p>
        </w:tc>
        <w:tc>
          <w:tcPr>
            <w:tcW w:w="1502" w:type="dxa"/>
            <w:vAlign w:val="center"/>
          </w:tcPr>
          <w:p w14:paraId="10F7EB09" w14:textId="77777777" w:rsidR="00E56544" w:rsidRDefault="00E56544">
            <w:pPr>
              <w:keepNext/>
              <w:keepLines/>
              <w:spacing w:before="260" w:after="260" w:line="360" w:lineRule="exact"/>
              <w:ind w:left="360" w:firstLineChars="0" w:firstLine="0"/>
              <w:contextualSpacing/>
              <w:rPr>
                <w:rFonts w:ascii="Arial" w:eastAsia="宋体" w:hAnsi="Arial" w:cs="Times New Roman"/>
                <w:sz w:val="21"/>
                <w:szCs w:val="21"/>
              </w:rPr>
            </w:pPr>
          </w:p>
        </w:tc>
      </w:tr>
      <w:tr w:rsidR="00E56544" w14:paraId="1D44D4A1" w14:textId="77777777">
        <w:trPr>
          <w:trHeight w:val="925"/>
          <w:jc w:val="center"/>
        </w:trPr>
        <w:tc>
          <w:tcPr>
            <w:tcW w:w="1154" w:type="dxa"/>
            <w:vAlign w:val="center"/>
          </w:tcPr>
          <w:p w14:paraId="35E4880B" w14:textId="77777777" w:rsidR="00E56544" w:rsidRDefault="00000000">
            <w:pPr>
              <w:spacing w:line="360" w:lineRule="exact"/>
              <w:ind w:firstLineChars="0" w:firstLine="0"/>
              <w:contextualSpacing/>
              <w:rPr>
                <w:rFonts w:ascii="Calibri" w:eastAsia="宋体" w:hAnsi="Calibri" w:cs="Times New Roman"/>
                <w:sz w:val="21"/>
              </w:rPr>
            </w:pPr>
            <w:proofErr w:type="gramStart"/>
            <w:r>
              <w:rPr>
                <w:rFonts w:ascii="Calibri" w:eastAsia="宋体" w:hAnsi="Calibri" w:cs="Times New Roman" w:hint="eastAsia"/>
                <w:sz w:val="21"/>
              </w:rPr>
              <w:t>返投要求</w:t>
            </w:r>
            <w:proofErr w:type="gramEnd"/>
          </w:p>
        </w:tc>
        <w:tc>
          <w:tcPr>
            <w:tcW w:w="5807" w:type="dxa"/>
            <w:vAlign w:val="center"/>
          </w:tcPr>
          <w:p w14:paraId="1B43CE10" w14:textId="77777777" w:rsidR="00E56544" w:rsidRDefault="00000000">
            <w:pPr>
              <w:spacing w:line="360" w:lineRule="exact"/>
              <w:ind w:firstLineChars="0" w:firstLine="0"/>
              <w:contextualSpacing/>
              <w:rPr>
                <w:rFonts w:ascii="Calibri" w:eastAsia="宋体" w:hAnsi="Calibri"/>
                <w:kern w:val="0"/>
                <w:sz w:val="21"/>
              </w:rPr>
            </w:pPr>
            <w:proofErr w:type="gramStart"/>
            <w:r>
              <w:rPr>
                <w:rFonts w:ascii="Calibri" w:eastAsia="宋体" w:hAnsi="Calibri" w:hint="eastAsia"/>
                <w:kern w:val="0"/>
                <w:sz w:val="21"/>
              </w:rPr>
              <w:t>子基金</w:t>
            </w:r>
            <w:proofErr w:type="gramEnd"/>
            <w:r>
              <w:rPr>
                <w:rFonts w:ascii="Calibri" w:eastAsia="宋体" w:hAnsi="Calibri" w:hint="eastAsia"/>
                <w:kern w:val="0"/>
                <w:sz w:val="21"/>
              </w:rPr>
              <w:t>投资于认定为郑东新区范围内且符合中原科技</w:t>
            </w:r>
            <w:proofErr w:type="gramStart"/>
            <w:r>
              <w:rPr>
                <w:rFonts w:ascii="Calibri" w:eastAsia="宋体" w:hAnsi="Calibri" w:hint="eastAsia"/>
                <w:kern w:val="0"/>
                <w:sz w:val="21"/>
              </w:rPr>
              <w:t>城产业</w:t>
            </w:r>
            <w:proofErr w:type="gramEnd"/>
            <w:r>
              <w:rPr>
                <w:rFonts w:ascii="Calibri" w:eastAsia="宋体" w:hAnsi="Calibri" w:hint="eastAsia"/>
                <w:kern w:val="0"/>
                <w:sz w:val="21"/>
              </w:rPr>
              <w:t>导向的企业的投资金额不少于中原</w:t>
            </w:r>
            <w:proofErr w:type="gramStart"/>
            <w:r>
              <w:rPr>
                <w:rFonts w:ascii="Calibri" w:eastAsia="宋体" w:hAnsi="Calibri" w:hint="eastAsia"/>
                <w:kern w:val="0"/>
                <w:sz w:val="21"/>
              </w:rPr>
              <w:t>科创母基金</w:t>
            </w:r>
            <w:proofErr w:type="gramEnd"/>
            <w:r>
              <w:rPr>
                <w:rFonts w:ascii="Calibri" w:eastAsia="宋体" w:hAnsi="Calibri" w:hint="eastAsia"/>
                <w:kern w:val="0"/>
                <w:sz w:val="21"/>
              </w:rPr>
              <w:t>出资额的</w:t>
            </w:r>
            <w:r>
              <w:rPr>
                <w:rFonts w:ascii="Calibri" w:eastAsia="宋体" w:hAnsi="Calibri" w:hint="eastAsia"/>
                <w:kern w:val="0"/>
                <w:sz w:val="21"/>
              </w:rPr>
              <w:t>1.2</w:t>
            </w:r>
            <w:r>
              <w:rPr>
                <w:rFonts w:ascii="Calibri" w:eastAsia="宋体" w:hAnsi="Calibri" w:hint="eastAsia"/>
                <w:kern w:val="0"/>
                <w:sz w:val="21"/>
              </w:rPr>
              <w:t>倍。</w:t>
            </w:r>
          </w:p>
          <w:p w14:paraId="1344FAE8" w14:textId="77777777" w:rsidR="00E56544" w:rsidRDefault="00000000">
            <w:pPr>
              <w:spacing w:line="360" w:lineRule="exact"/>
              <w:ind w:firstLineChars="0" w:firstLine="0"/>
              <w:contextualSpacing/>
              <w:rPr>
                <w:rFonts w:ascii="Calibri" w:eastAsia="宋体" w:hAnsi="Calibri"/>
                <w:kern w:val="0"/>
                <w:sz w:val="21"/>
              </w:rPr>
            </w:pPr>
            <w:r>
              <w:rPr>
                <w:rFonts w:ascii="Calibri" w:eastAsia="宋体" w:hAnsi="Calibri" w:hint="eastAsia"/>
                <w:kern w:val="0"/>
                <w:sz w:val="21"/>
              </w:rPr>
              <w:t>以下情形可认定为</w:t>
            </w:r>
            <w:proofErr w:type="gramStart"/>
            <w:r>
              <w:rPr>
                <w:rFonts w:ascii="Calibri" w:eastAsia="宋体" w:hAnsi="Calibri" w:hint="eastAsia"/>
                <w:kern w:val="0"/>
                <w:sz w:val="21"/>
              </w:rPr>
              <w:t>子基金</w:t>
            </w:r>
            <w:proofErr w:type="gramEnd"/>
            <w:r>
              <w:rPr>
                <w:rFonts w:ascii="Calibri" w:eastAsia="宋体" w:hAnsi="Calibri" w:hint="eastAsia"/>
                <w:kern w:val="0"/>
                <w:sz w:val="21"/>
              </w:rPr>
              <w:t>投资于郑东新区范围内：</w:t>
            </w:r>
          </w:p>
          <w:p w14:paraId="585A4782" w14:textId="77777777" w:rsidR="00E56544" w:rsidRDefault="00000000">
            <w:pPr>
              <w:spacing w:line="360" w:lineRule="exact"/>
              <w:ind w:firstLineChars="0" w:firstLine="0"/>
              <w:contextualSpacing/>
              <w:rPr>
                <w:rFonts w:ascii="Calibri" w:eastAsia="宋体" w:hAnsi="Calibri"/>
                <w:kern w:val="0"/>
                <w:sz w:val="21"/>
              </w:rPr>
            </w:pPr>
            <w:r>
              <w:rPr>
                <w:rFonts w:ascii="Calibri" w:eastAsia="宋体" w:hAnsi="Calibri" w:hint="eastAsia"/>
                <w:kern w:val="0"/>
                <w:sz w:val="21"/>
              </w:rPr>
              <w:t>1.</w:t>
            </w:r>
            <w:r>
              <w:rPr>
                <w:rFonts w:ascii="Calibri" w:eastAsia="宋体" w:hAnsi="Calibri" w:hint="eastAsia"/>
                <w:kern w:val="0"/>
                <w:sz w:val="21"/>
              </w:rPr>
              <w:t>郑东新区外被投企业在郑东新区投资设立新机构并实际运营的；</w:t>
            </w:r>
          </w:p>
          <w:p w14:paraId="1A762D08" w14:textId="77777777" w:rsidR="00E56544" w:rsidRDefault="00000000">
            <w:pPr>
              <w:spacing w:line="360" w:lineRule="exact"/>
              <w:ind w:firstLineChars="0" w:firstLine="0"/>
              <w:contextualSpacing/>
              <w:rPr>
                <w:rFonts w:ascii="Calibri" w:eastAsia="宋体" w:hAnsi="Calibri"/>
                <w:kern w:val="0"/>
                <w:sz w:val="21"/>
              </w:rPr>
            </w:pPr>
            <w:r>
              <w:rPr>
                <w:rFonts w:ascii="Calibri" w:eastAsia="宋体" w:hAnsi="Calibri" w:hint="eastAsia"/>
                <w:kern w:val="0"/>
                <w:sz w:val="21"/>
              </w:rPr>
              <w:lastRenderedPageBreak/>
              <w:t>2.</w:t>
            </w:r>
            <w:r>
              <w:rPr>
                <w:rFonts w:ascii="Calibri" w:eastAsia="宋体" w:hAnsi="Calibri" w:hint="eastAsia"/>
                <w:kern w:val="0"/>
                <w:sz w:val="21"/>
              </w:rPr>
              <w:t>郑东新区外被投企业以股权投资方式投资郑东新区辖内企业的；</w:t>
            </w:r>
          </w:p>
          <w:p w14:paraId="42AA4779" w14:textId="77777777" w:rsidR="00E56544" w:rsidRDefault="00000000">
            <w:pPr>
              <w:spacing w:line="360" w:lineRule="exact"/>
              <w:ind w:firstLineChars="0" w:firstLine="0"/>
              <w:contextualSpacing/>
              <w:rPr>
                <w:rFonts w:ascii="Calibri" w:eastAsia="宋体" w:hAnsi="Calibri"/>
                <w:kern w:val="0"/>
                <w:sz w:val="21"/>
              </w:rPr>
            </w:pPr>
            <w:r>
              <w:rPr>
                <w:rFonts w:ascii="Calibri" w:eastAsia="宋体" w:hAnsi="Calibri" w:hint="eastAsia"/>
                <w:kern w:val="0"/>
                <w:sz w:val="21"/>
              </w:rPr>
              <w:t>3.</w:t>
            </w:r>
            <w:proofErr w:type="gramStart"/>
            <w:r>
              <w:rPr>
                <w:rFonts w:ascii="Calibri" w:eastAsia="宋体" w:hAnsi="Calibri" w:hint="eastAsia"/>
                <w:kern w:val="0"/>
                <w:sz w:val="21"/>
              </w:rPr>
              <w:t>子基金</w:t>
            </w:r>
            <w:proofErr w:type="gramEnd"/>
            <w:r>
              <w:rPr>
                <w:rFonts w:ascii="Calibri" w:eastAsia="宋体" w:hAnsi="Calibri" w:hint="eastAsia"/>
                <w:kern w:val="0"/>
                <w:sz w:val="21"/>
              </w:rPr>
              <w:t>管理机构或其控股股东、受同一实际控制人控制的管理公司、普通合伙人在管的其他基金或自有资金新增投资郑东新区辖内企业的；</w:t>
            </w:r>
          </w:p>
          <w:p w14:paraId="1984D64F" w14:textId="77777777" w:rsidR="00E56544" w:rsidRDefault="00000000">
            <w:pPr>
              <w:spacing w:line="360" w:lineRule="exact"/>
              <w:ind w:firstLineChars="0" w:firstLine="0"/>
              <w:contextualSpacing/>
              <w:rPr>
                <w:rFonts w:ascii="Calibri" w:eastAsia="宋体" w:hAnsi="Calibri"/>
                <w:kern w:val="0"/>
                <w:sz w:val="21"/>
              </w:rPr>
            </w:pPr>
            <w:r>
              <w:rPr>
                <w:rFonts w:ascii="Calibri" w:eastAsia="宋体" w:hAnsi="Calibri" w:hint="eastAsia"/>
                <w:kern w:val="0"/>
                <w:sz w:val="21"/>
              </w:rPr>
              <w:t>4.</w:t>
            </w:r>
            <w:proofErr w:type="gramStart"/>
            <w:r>
              <w:rPr>
                <w:rFonts w:ascii="Calibri" w:eastAsia="宋体" w:hAnsi="Calibri" w:hint="eastAsia"/>
                <w:kern w:val="0"/>
                <w:sz w:val="21"/>
              </w:rPr>
              <w:t>子基金</w:t>
            </w:r>
            <w:proofErr w:type="gramEnd"/>
            <w:r>
              <w:rPr>
                <w:rFonts w:ascii="Calibri" w:eastAsia="宋体" w:hAnsi="Calibri" w:hint="eastAsia"/>
                <w:kern w:val="0"/>
                <w:sz w:val="21"/>
              </w:rPr>
              <w:t>管理机构或其控股股东、受同一实际控制人控制的管理公司、普通合伙人在管的其他基金所投资的项目注册地由郑东新区外迁入郑东新区的；</w:t>
            </w:r>
          </w:p>
          <w:p w14:paraId="181E5703" w14:textId="77777777" w:rsidR="00E56544" w:rsidRDefault="00000000">
            <w:pPr>
              <w:spacing w:line="360" w:lineRule="exact"/>
              <w:ind w:firstLineChars="0" w:firstLine="0"/>
              <w:contextualSpacing/>
              <w:rPr>
                <w:rFonts w:ascii="Calibri" w:eastAsia="宋体" w:hAnsi="Calibri" w:cs="Times New Roman"/>
                <w:sz w:val="21"/>
              </w:rPr>
            </w:pPr>
            <w:r>
              <w:rPr>
                <w:rFonts w:ascii="Calibri" w:eastAsia="宋体" w:hAnsi="Calibri" w:hint="eastAsia"/>
                <w:kern w:val="0"/>
                <w:sz w:val="21"/>
              </w:rPr>
              <w:t>5.</w:t>
            </w:r>
            <w:r>
              <w:rPr>
                <w:rFonts w:ascii="Calibri" w:eastAsia="宋体" w:hAnsi="Calibri" w:hint="eastAsia"/>
                <w:kern w:val="0"/>
                <w:sz w:val="21"/>
              </w:rPr>
              <w:t>其它中原科技</w:t>
            </w:r>
            <w:proofErr w:type="gramStart"/>
            <w:r>
              <w:rPr>
                <w:rFonts w:ascii="Calibri" w:eastAsia="宋体" w:hAnsi="Calibri" w:hint="eastAsia"/>
                <w:kern w:val="0"/>
                <w:sz w:val="21"/>
              </w:rPr>
              <w:t>城产业</w:t>
            </w:r>
            <w:proofErr w:type="gramEnd"/>
            <w:r>
              <w:rPr>
                <w:rFonts w:ascii="Calibri" w:eastAsia="宋体" w:hAnsi="Calibri" w:hint="eastAsia"/>
                <w:kern w:val="0"/>
                <w:sz w:val="21"/>
              </w:rPr>
              <w:t>引导基金管理委员会认定为投资郑东新区的。</w:t>
            </w:r>
          </w:p>
        </w:tc>
        <w:tc>
          <w:tcPr>
            <w:tcW w:w="1291" w:type="dxa"/>
            <w:vAlign w:val="center"/>
          </w:tcPr>
          <w:p w14:paraId="5EFCDE69" w14:textId="77777777" w:rsidR="00E56544" w:rsidRDefault="00E56544">
            <w:pPr>
              <w:spacing w:line="360" w:lineRule="exact"/>
              <w:ind w:firstLineChars="0" w:firstLine="0"/>
              <w:contextualSpacing/>
              <w:rPr>
                <w:rFonts w:ascii="Calibri" w:eastAsia="宋体" w:hAnsi="Calibri" w:cs="Times New Roman"/>
                <w:sz w:val="21"/>
                <w:szCs w:val="21"/>
              </w:rPr>
            </w:pPr>
          </w:p>
        </w:tc>
        <w:tc>
          <w:tcPr>
            <w:tcW w:w="1502" w:type="dxa"/>
            <w:vAlign w:val="center"/>
          </w:tcPr>
          <w:p w14:paraId="25ED578F" w14:textId="77777777" w:rsidR="00E56544" w:rsidRDefault="00E56544">
            <w:pPr>
              <w:spacing w:line="360" w:lineRule="exact"/>
              <w:ind w:firstLineChars="0" w:firstLine="0"/>
              <w:contextualSpacing/>
              <w:rPr>
                <w:rFonts w:ascii="Calibri" w:eastAsia="宋体" w:hAnsi="Calibri" w:cs="Times New Roman"/>
                <w:sz w:val="21"/>
                <w:szCs w:val="21"/>
              </w:rPr>
            </w:pPr>
          </w:p>
        </w:tc>
      </w:tr>
      <w:tr w:rsidR="00E56544" w14:paraId="087ADCB3" w14:textId="77777777">
        <w:trPr>
          <w:trHeight w:val="2170"/>
          <w:jc w:val="center"/>
        </w:trPr>
        <w:tc>
          <w:tcPr>
            <w:tcW w:w="1154" w:type="dxa"/>
            <w:vAlign w:val="center"/>
          </w:tcPr>
          <w:p w14:paraId="749DE97F" w14:textId="77777777" w:rsidR="00E56544" w:rsidRDefault="00000000">
            <w:pPr>
              <w:spacing w:line="360" w:lineRule="exact"/>
              <w:ind w:firstLineChars="0" w:firstLine="0"/>
              <w:contextualSpacing/>
              <w:rPr>
                <w:rFonts w:ascii="Calibri" w:eastAsia="宋体" w:hAnsi="Calibri" w:cs="Times New Roman"/>
                <w:sz w:val="21"/>
              </w:rPr>
            </w:pPr>
            <w:r>
              <w:rPr>
                <w:rFonts w:ascii="Calibri" w:eastAsia="宋体" w:hAnsi="Calibri" w:cs="Times New Roman" w:hint="eastAsia"/>
                <w:sz w:val="21"/>
              </w:rPr>
              <w:t>投资限额</w:t>
            </w:r>
          </w:p>
        </w:tc>
        <w:tc>
          <w:tcPr>
            <w:tcW w:w="5807" w:type="dxa"/>
            <w:vAlign w:val="center"/>
          </w:tcPr>
          <w:p w14:paraId="69139223" w14:textId="77777777" w:rsidR="00E56544" w:rsidRDefault="00000000">
            <w:pPr>
              <w:autoSpaceDE w:val="0"/>
              <w:autoSpaceDN w:val="0"/>
              <w:spacing w:line="360" w:lineRule="exact"/>
              <w:ind w:firstLineChars="0" w:firstLine="0"/>
              <w:rPr>
                <w:rFonts w:ascii="Calibri" w:eastAsia="宋体" w:hAnsi="Calibri"/>
                <w:kern w:val="0"/>
                <w:sz w:val="21"/>
              </w:rPr>
            </w:pPr>
            <w:r>
              <w:rPr>
                <w:rFonts w:ascii="Calibri" w:eastAsia="宋体" w:hAnsi="Calibri" w:hint="eastAsia"/>
                <w:kern w:val="0"/>
                <w:sz w:val="21"/>
              </w:rPr>
              <w:t>对单个天使投资</w:t>
            </w:r>
            <w:proofErr w:type="gramStart"/>
            <w:r>
              <w:rPr>
                <w:rFonts w:ascii="Calibri" w:eastAsia="宋体" w:hAnsi="Calibri" w:hint="eastAsia"/>
                <w:kern w:val="0"/>
                <w:sz w:val="21"/>
              </w:rPr>
              <w:t>子基金</w:t>
            </w:r>
            <w:proofErr w:type="gramEnd"/>
            <w:r>
              <w:rPr>
                <w:rFonts w:ascii="Calibri" w:eastAsia="宋体" w:hAnsi="Calibri" w:hint="eastAsia"/>
                <w:kern w:val="0"/>
                <w:sz w:val="21"/>
              </w:rPr>
              <w:t>的出资额不超过</w:t>
            </w:r>
            <w:r>
              <w:rPr>
                <w:rFonts w:ascii="Calibri" w:eastAsia="宋体" w:hAnsi="Calibri" w:hint="eastAsia"/>
                <w:kern w:val="0"/>
                <w:sz w:val="21"/>
              </w:rPr>
              <w:t>1</w:t>
            </w:r>
            <w:r>
              <w:rPr>
                <w:rFonts w:ascii="Calibri" w:eastAsia="宋体" w:hAnsi="Calibri" w:hint="eastAsia"/>
                <w:kern w:val="0"/>
                <w:sz w:val="21"/>
              </w:rPr>
              <w:t>亿元；对单个项目的投资额不超过</w:t>
            </w:r>
            <w:proofErr w:type="gramStart"/>
            <w:r>
              <w:rPr>
                <w:rFonts w:ascii="Calibri" w:eastAsia="宋体" w:hAnsi="Calibri" w:hint="eastAsia"/>
                <w:kern w:val="0"/>
                <w:sz w:val="21"/>
              </w:rPr>
              <w:t>子基金</w:t>
            </w:r>
            <w:proofErr w:type="gramEnd"/>
            <w:r>
              <w:rPr>
                <w:rFonts w:ascii="Calibri" w:eastAsia="宋体" w:hAnsi="Calibri" w:hint="eastAsia"/>
                <w:kern w:val="0"/>
                <w:sz w:val="21"/>
              </w:rPr>
              <w:t>规模的</w:t>
            </w:r>
            <w:r>
              <w:rPr>
                <w:rFonts w:ascii="Calibri" w:eastAsia="宋体" w:hAnsi="Calibri" w:hint="eastAsia"/>
                <w:kern w:val="0"/>
                <w:sz w:val="21"/>
              </w:rPr>
              <w:t>10%</w:t>
            </w:r>
            <w:r>
              <w:rPr>
                <w:rFonts w:ascii="Calibri" w:eastAsia="宋体" w:hAnsi="Calibri" w:hint="eastAsia"/>
                <w:kern w:val="0"/>
                <w:sz w:val="21"/>
              </w:rPr>
              <w:t>；天使类</w:t>
            </w:r>
            <w:proofErr w:type="gramStart"/>
            <w:r>
              <w:rPr>
                <w:rFonts w:ascii="Calibri" w:eastAsia="宋体" w:hAnsi="Calibri" w:hint="eastAsia"/>
                <w:kern w:val="0"/>
                <w:sz w:val="21"/>
              </w:rPr>
              <w:t>子基金</w:t>
            </w:r>
            <w:proofErr w:type="gramEnd"/>
            <w:r>
              <w:rPr>
                <w:rFonts w:ascii="Calibri" w:eastAsia="宋体" w:hAnsi="Calibri" w:hint="eastAsia"/>
                <w:kern w:val="0"/>
                <w:sz w:val="21"/>
              </w:rPr>
              <w:t>投资于天使类投资标的</w:t>
            </w:r>
            <w:proofErr w:type="gramStart"/>
            <w:r>
              <w:rPr>
                <w:rFonts w:ascii="Calibri" w:eastAsia="宋体" w:hAnsi="Calibri" w:hint="eastAsia"/>
                <w:kern w:val="0"/>
                <w:sz w:val="21"/>
              </w:rPr>
              <w:t>的</w:t>
            </w:r>
            <w:proofErr w:type="gramEnd"/>
            <w:r>
              <w:rPr>
                <w:rFonts w:ascii="Calibri" w:eastAsia="宋体" w:hAnsi="Calibri" w:hint="eastAsia"/>
                <w:kern w:val="0"/>
                <w:sz w:val="21"/>
              </w:rPr>
              <w:t>投资金额不低于</w:t>
            </w:r>
            <w:proofErr w:type="gramStart"/>
            <w:r>
              <w:rPr>
                <w:rFonts w:ascii="Calibri" w:eastAsia="宋体" w:hAnsi="Calibri" w:hint="eastAsia"/>
                <w:kern w:val="0"/>
                <w:sz w:val="21"/>
              </w:rPr>
              <w:t>子基金</w:t>
            </w:r>
            <w:proofErr w:type="gramEnd"/>
            <w:r>
              <w:rPr>
                <w:rFonts w:ascii="Calibri" w:eastAsia="宋体" w:hAnsi="Calibri" w:hint="eastAsia"/>
                <w:kern w:val="0"/>
                <w:sz w:val="21"/>
              </w:rPr>
              <w:t>规模的</w:t>
            </w:r>
            <w:r>
              <w:rPr>
                <w:rFonts w:ascii="Calibri" w:eastAsia="宋体" w:hAnsi="Calibri" w:hint="eastAsia"/>
                <w:kern w:val="0"/>
                <w:sz w:val="21"/>
              </w:rPr>
              <w:t>60%</w:t>
            </w:r>
            <w:r>
              <w:rPr>
                <w:rFonts w:ascii="Calibri" w:eastAsia="宋体" w:hAnsi="Calibri" w:hint="eastAsia"/>
                <w:kern w:val="0"/>
                <w:sz w:val="21"/>
              </w:rPr>
              <w:t>。</w:t>
            </w:r>
          </w:p>
        </w:tc>
        <w:tc>
          <w:tcPr>
            <w:tcW w:w="1291" w:type="dxa"/>
            <w:vAlign w:val="center"/>
          </w:tcPr>
          <w:p w14:paraId="2EDA4339" w14:textId="77777777" w:rsidR="00E56544" w:rsidRDefault="00E56544">
            <w:pPr>
              <w:keepNext/>
              <w:keepLines/>
              <w:spacing w:before="260" w:after="260" w:line="360" w:lineRule="exact"/>
              <w:ind w:firstLineChars="0" w:firstLine="0"/>
              <w:contextualSpacing/>
              <w:rPr>
                <w:rFonts w:ascii="Calibri" w:eastAsia="宋体" w:hAnsi="Calibri" w:cs="Times New Roman"/>
                <w:sz w:val="21"/>
                <w:szCs w:val="21"/>
              </w:rPr>
            </w:pPr>
          </w:p>
        </w:tc>
        <w:tc>
          <w:tcPr>
            <w:tcW w:w="1502" w:type="dxa"/>
            <w:vAlign w:val="center"/>
          </w:tcPr>
          <w:p w14:paraId="0651BAE0" w14:textId="77777777" w:rsidR="00E56544" w:rsidRDefault="00E56544">
            <w:pPr>
              <w:keepNext/>
              <w:keepLines/>
              <w:spacing w:before="260" w:after="260" w:line="360" w:lineRule="exact"/>
              <w:ind w:firstLineChars="0" w:firstLine="0"/>
              <w:contextualSpacing/>
              <w:rPr>
                <w:rFonts w:ascii="Calibri" w:eastAsia="宋体" w:hAnsi="Calibri" w:cs="Times New Roman"/>
                <w:sz w:val="21"/>
                <w:szCs w:val="21"/>
              </w:rPr>
            </w:pPr>
          </w:p>
        </w:tc>
      </w:tr>
      <w:tr w:rsidR="00E56544" w14:paraId="4C77C16B" w14:textId="77777777">
        <w:trPr>
          <w:trHeight w:val="851"/>
          <w:jc w:val="center"/>
        </w:trPr>
        <w:tc>
          <w:tcPr>
            <w:tcW w:w="1154" w:type="dxa"/>
            <w:vAlign w:val="center"/>
          </w:tcPr>
          <w:p w14:paraId="6C7170C7" w14:textId="77777777" w:rsidR="00E56544" w:rsidRDefault="00000000">
            <w:pPr>
              <w:spacing w:line="360" w:lineRule="exact"/>
              <w:ind w:firstLineChars="0" w:firstLine="0"/>
              <w:contextualSpacing/>
              <w:rPr>
                <w:rFonts w:ascii="Calibri" w:eastAsia="宋体" w:hAnsi="Calibri" w:cs="Times New Roman"/>
                <w:sz w:val="21"/>
              </w:rPr>
            </w:pPr>
            <w:r>
              <w:rPr>
                <w:rFonts w:ascii="Calibri" w:eastAsia="宋体" w:hAnsi="Calibri" w:cs="Times New Roman" w:hint="eastAsia"/>
                <w:sz w:val="21"/>
              </w:rPr>
              <w:t>出资顺序</w:t>
            </w:r>
          </w:p>
        </w:tc>
        <w:tc>
          <w:tcPr>
            <w:tcW w:w="5807" w:type="dxa"/>
            <w:vAlign w:val="center"/>
          </w:tcPr>
          <w:p w14:paraId="57007382" w14:textId="77777777" w:rsidR="00E56544" w:rsidRDefault="00000000">
            <w:pPr>
              <w:spacing w:line="360" w:lineRule="exact"/>
              <w:ind w:firstLineChars="0" w:firstLine="0"/>
              <w:contextualSpacing/>
              <w:rPr>
                <w:rFonts w:ascii="宋体" w:eastAsia="宋体" w:cs="Times New Roman"/>
                <w:sz w:val="21"/>
                <w:szCs w:val="21"/>
              </w:rPr>
            </w:pPr>
            <w:r>
              <w:rPr>
                <w:rFonts w:ascii="Calibri" w:eastAsia="宋体" w:hAnsi="Calibri" w:hint="eastAsia"/>
                <w:kern w:val="0"/>
                <w:sz w:val="21"/>
              </w:rPr>
              <w:t>原则上</w:t>
            </w:r>
            <w:proofErr w:type="gramStart"/>
            <w:r>
              <w:rPr>
                <w:rFonts w:ascii="Calibri" w:eastAsia="宋体" w:hAnsi="Calibri" w:hint="eastAsia"/>
                <w:kern w:val="0"/>
                <w:sz w:val="21"/>
              </w:rPr>
              <w:t>子基金</w:t>
            </w:r>
            <w:proofErr w:type="gramEnd"/>
            <w:r>
              <w:rPr>
                <w:rFonts w:ascii="Calibri" w:eastAsia="宋体" w:hAnsi="Calibri" w:hint="eastAsia"/>
                <w:kern w:val="0"/>
                <w:sz w:val="21"/>
              </w:rPr>
              <w:t>社会出资人资金到账后，中原</w:t>
            </w:r>
            <w:proofErr w:type="gramStart"/>
            <w:r>
              <w:rPr>
                <w:rFonts w:ascii="Calibri" w:eastAsia="宋体" w:hAnsi="Calibri" w:hint="eastAsia"/>
                <w:kern w:val="0"/>
                <w:sz w:val="21"/>
              </w:rPr>
              <w:t>科创母基金方</w:t>
            </w:r>
            <w:proofErr w:type="gramEnd"/>
            <w:r>
              <w:rPr>
                <w:rFonts w:ascii="Calibri" w:eastAsia="宋体" w:hAnsi="Calibri" w:hint="eastAsia"/>
                <w:kern w:val="0"/>
                <w:sz w:val="21"/>
              </w:rPr>
              <w:t>可拨付出资资金。</w:t>
            </w:r>
          </w:p>
        </w:tc>
        <w:tc>
          <w:tcPr>
            <w:tcW w:w="1291" w:type="dxa"/>
            <w:vAlign w:val="center"/>
          </w:tcPr>
          <w:p w14:paraId="475C2DC0" w14:textId="77777777" w:rsidR="00E56544" w:rsidRDefault="00E56544">
            <w:pPr>
              <w:keepNext/>
              <w:keepLines/>
              <w:spacing w:before="260" w:after="260" w:line="360" w:lineRule="exact"/>
              <w:ind w:firstLineChars="0" w:firstLine="0"/>
              <w:contextualSpacing/>
              <w:rPr>
                <w:rFonts w:ascii="宋体" w:eastAsia="宋体" w:cs="Times New Roman"/>
                <w:sz w:val="21"/>
                <w:szCs w:val="21"/>
              </w:rPr>
            </w:pPr>
          </w:p>
        </w:tc>
        <w:tc>
          <w:tcPr>
            <w:tcW w:w="1502" w:type="dxa"/>
            <w:vAlign w:val="center"/>
          </w:tcPr>
          <w:p w14:paraId="3653EB54" w14:textId="77777777" w:rsidR="00E56544" w:rsidRDefault="00E56544">
            <w:pPr>
              <w:keepNext/>
              <w:keepLines/>
              <w:spacing w:before="260" w:after="260" w:line="360" w:lineRule="exact"/>
              <w:ind w:firstLineChars="0" w:firstLine="0"/>
              <w:contextualSpacing/>
              <w:rPr>
                <w:rFonts w:ascii="宋体" w:eastAsia="宋体" w:cs="Times New Roman"/>
                <w:sz w:val="21"/>
                <w:szCs w:val="21"/>
              </w:rPr>
            </w:pPr>
          </w:p>
        </w:tc>
      </w:tr>
      <w:tr w:rsidR="00E56544" w14:paraId="151B23A8" w14:textId="77777777">
        <w:trPr>
          <w:trHeight w:val="851"/>
          <w:jc w:val="center"/>
        </w:trPr>
        <w:tc>
          <w:tcPr>
            <w:tcW w:w="1154" w:type="dxa"/>
            <w:vAlign w:val="center"/>
          </w:tcPr>
          <w:p w14:paraId="2943FFC9" w14:textId="77777777" w:rsidR="00E56544" w:rsidRDefault="00000000">
            <w:pPr>
              <w:spacing w:line="360" w:lineRule="exact"/>
              <w:ind w:firstLineChars="0" w:firstLine="0"/>
              <w:contextualSpacing/>
              <w:rPr>
                <w:rFonts w:ascii="Calibri" w:eastAsia="宋体" w:hAnsi="Calibri" w:cs="Times New Roman"/>
                <w:sz w:val="21"/>
              </w:rPr>
            </w:pPr>
            <w:r>
              <w:rPr>
                <w:rFonts w:ascii="Calibri" w:eastAsia="宋体" w:hAnsi="Calibri" w:cs="Times New Roman" w:hint="eastAsia"/>
                <w:sz w:val="21"/>
              </w:rPr>
              <w:t>管理费用</w:t>
            </w:r>
          </w:p>
        </w:tc>
        <w:tc>
          <w:tcPr>
            <w:tcW w:w="5807" w:type="dxa"/>
            <w:vAlign w:val="center"/>
          </w:tcPr>
          <w:p w14:paraId="30B89AA9" w14:textId="77777777" w:rsidR="00E56544" w:rsidRDefault="00000000">
            <w:pPr>
              <w:spacing w:line="360" w:lineRule="exact"/>
              <w:ind w:firstLineChars="0" w:firstLine="0"/>
              <w:contextualSpacing/>
              <w:rPr>
                <w:rFonts w:ascii="Calibri" w:eastAsia="宋体" w:hAnsi="Calibri" w:cs="Times New Roman"/>
                <w:sz w:val="21"/>
              </w:rPr>
            </w:pPr>
            <w:proofErr w:type="gramStart"/>
            <w:r>
              <w:rPr>
                <w:rFonts w:ascii="Calibri" w:eastAsia="宋体" w:hAnsi="Calibri" w:cs="Times New Roman" w:hint="eastAsia"/>
                <w:sz w:val="21"/>
              </w:rPr>
              <w:t>子基金</w:t>
            </w:r>
            <w:proofErr w:type="gramEnd"/>
            <w:r>
              <w:rPr>
                <w:rFonts w:ascii="Calibri" w:eastAsia="宋体" w:hAnsi="Calibri" w:cs="Times New Roman" w:hint="eastAsia"/>
                <w:sz w:val="21"/>
              </w:rPr>
              <w:t>收取的管理费率原则上每年不超过基金实缴金额的</w:t>
            </w:r>
            <w:r>
              <w:rPr>
                <w:rFonts w:ascii="Calibri" w:eastAsia="宋体" w:hAnsi="Calibri" w:cs="Times New Roman" w:hint="eastAsia"/>
                <w:sz w:val="21"/>
              </w:rPr>
              <w:t>2%</w:t>
            </w:r>
            <w:r>
              <w:rPr>
                <w:rFonts w:ascii="Calibri" w:eastAsia="宋体" w:hAnsi="Calibri" w:cs="Times New Roman" w:hint="eastAsia"/>
                <w:sz w:val="21"/>
              </w:rPr>
              <w:t>，根据基金规模可适当降低或放宽至</w:t>
            </w:r>
            <w:r>
              <w:rPr>
                <w:rFonts w:ascii="Calibri" w:eastAsia="宋体" w:hAnsi="Calibri" w:cs="Times New Roman" w:hint="eastAsia"/>
                <w:sz w:val="21"/>
              </w:rPr>
              <w:t>2.5%</w:t>
            </w:r>
            <w:r>
              <w:rPr>
                <w:rFonts w:ascii="Calibri" w:eastAsia="宋体" w:hAnsi="Calibri" w:cs="Times New Roman" w:hint="eastAsia"/>
                <w:sz w:val="21"/>
              </w:rPr>
              <w:t>。所有与投资项目相关的考察、尽职调查和第三方合</w:t>
            </w:r>
            <w:proofErr w:type="gramStart"/>
            <w:r>
              <w:rPr>
                <w:rFonts w:ascii="Calibri" w:eastAsia="宋体" w:hAnsi="Calibri" w:cs="Times New Roman" w:hint="eastAsia"/>
                <w:sz w:val="21"/>
              </w:rPr>
              <w:t>规</w:t>
            </w:r>
            <w:proofErr w:type="gramEnd"/>
            <w:r>
              <w:rPr>
                <w:rFonts w:ascii="Calibri" w:eastAsia="宋体" w:hAnsi="Calibri" w:cs="Times New Roman" w:hint="eastAsia"/>
                <w:sz w:val="21"/>
              </w:rPr>
              <w:t>性审查等费用均由子基金管理机构承担。</w:t>
            </w:r>
          </w:p>
        </w:tc>
        <w:tc>
          <w:tcPr>
            <w:tcW w:w="1291" w:type="dxa"/>
            <w:vAlign w:val="center"/>
          </w:tcPr>
          <w:p w14:paraId="35121AAA" w14:textId="77777777" w:rsidR="00E56544" w:rsidRDefault="00E56544">
            <w:pPr>
              <w:spacing w:line="360" w:lineRule="exact"/>
              <w:ind w:firstLineChars="0" w:firstLine="0"/>
              <w:contextualSpacing/>
              <w:rPr>
                <w:rFonts w:ascii="宋体" w:eastAsia="宋体" w:cs="Times New Roman"/>
                <w:sz w:val="21"/>
                <w:szCs w:val="21"/>
              </w:rPr>
            </w:pPr>
          </w:p>
        </w:tc>
        <w:tc>
          <w:tcPr>
            <w:tcW w:w="1502" w:type="dxa"/>
            <w:vAlign w:val="center"/>
          </w:tcPr>
          <w:p w14:paraId="1295BA5C" w14:textId="77777777" w:rsidR="00E56544" w:rsidRDefault="00E56544">
            <w:pPr>
              <w:spacing w:line="360" w:lineRule="exact"/>
              <w:ind w:firstLineChars="0" w:firstLine="0"/>
              <w:contextualSpacing/>
              <w:rPr>
                <w:rFonts w:ascii="宋体" w:eastAsia="宋体" w:cs="Times New Roman"/>
                <w:sz w:val="21"/>
                <w:szCs w:val="21"/>
              </w:rPr>
            </w:pPr>
          </w:p>
        </w:tc>
      </w:tr>
      <w:tr w:rsidR="00E56544" w14:paraId="23540D05" w14:textId="77777777">
        <w:trPr>
          <w:trHeight w:val="851"/>
          <w:jc w:val="center"/>
        </w:trPr>
        <w:tc>
          <w:tcPr>
            <w:tcW w:w="1154" w:type="dxa"/>
            <w:vAlign w:val="center"/>
          </w:tcPr>
          <w:p w14:paraId="4D339B67" w14:textId="77777777" w:rsidR="00E56544" w:rsidRDefault="00000000">
            <w:pPr>
              <w:spacing w:line="360" w:lineRule="exact"/>
              <w:ind w:firstLineChars="0" w:firstLine="0"/>
              <w:contextualSpacing/>
              <w:rPr>
                <w:rFonts w:ascii="Calibri" w:eastAsia="宋体" w:hAnsi="Calibri" w:cs="Times New Roman"/>
                <w:sz w:val="21"/>
              </w:rPr>
            </w:pPr>
            <w:r>
              <w:rPr>
                <w:rFonts w:ascii="Calibri" w:eastAsia="宋体" w:hAnsi="Calibri" w:cs="Times New Roman" w:hint="eastAsia"/>
                <w:sz w:val="21"/>
              </w:rPr>
              <w:t>收益分配</w:t>
            </w:r>
          </w:p>
        </w:tc>
        <w:tc>
          <w:tcPr>
            <w:tcW w:w="5807" w:type="dxa"/>
            <w:vAlign w:val="center"/>
          </w:tcPr>
          <w:p w14:paraId="4FDDA12C" w14:textId="77777777" w:rsidR="00E56544" w:rsidRDefault="00000000">
            <w:pPr>
              <w:spacing w:line="360" w:lineRule="exact"/>
              <w:ind w:firstLineChars="0" w:firstLine="0"/>
              <w:rPr>
                <w:rFonts w:ascii="宋体" w:eastAsia="宋体" w:cs="Times New Roman"/>
                <w:sz w:val="21"/>
                <w:szCs w:val="21"/>
              </w:rPr>
            </w:pPr>
            <w:proofErr w:type="gramStart"/>
            <w:r>
              <w:rPr>
                <w:rFonts w:ascii="宋体" w:eastAsia="宋体" w:hint="eastAsia"/>
                <w:bCs/>
                <w:sz w:val="21"/>
                <w:szCs w:val="21"/>
              </w:rPr>
              <w:t>子基金</w:t>
            </w:r>
            <w:proofErr w:type="gramEnd"/>
            <w:r>
              <w:rPr>
                <w:rFonts w:ascii="宋体" w:eastAsia="宋体" w:hint="eastAsia"/>
                <w:bCs/>
                <w:sz w:val="21"/>
                <w:szCs w:val="21"/>
              </w:rPr>
              <w:t>存续期内，投资回收资金不再用于对外投资；</w:t>
            </w:r>
            <w:proofErr w:type="gramStart"/>
            <w:r>
              <w:rPr>
                <w:rFonts w:ascii="宋体" w:eastAsia="宋体" w:hint="eastAsia"/>
                <w:bCs/>
                <w:sz w:val="21"/>
                <w:szCs w:val="21"/>
              </w:rPr>
              <w:t>子基金</w:t>
            </w:r>
            <w:proofErr w:type="gramEnd"/>
            <w:r>
              <w:rPr>
                <w:rFonts w:ascii="宋体" w:eastAsia="宋体" w:hint="eastAsia"/>
                <w:bCs/>
                <w:sz w:val="21"/>
                <w:szCs w:val="21"/>
              </w:rPr>
              <w:t>按照“基金整体先回本后分利，退出项目即退即分”原则进行分配。当</w:t>
            </w:r>
            <w:proofErr w:type="gramStart"/>
            <w:r>
              <w:rPr>
                <w:rFonts w:ascii="宋体" w:eastAsia="宋体" w:hint="eastAsia"/>
                <w:bCs/>
                <w:sz w:val="21"/>
                <w:szCs w:val="21"/>
              </w:rPr>
              <w:t>子基金</w:t>
            </w:r>
            <w:proofErr w:type="gramEnd"/>
            <w:r>
              <w:rPr>
                <w:rFonts w:ascii="宋体" w:eastAsia="宋体" w:hint="eastAsia"/>
                <w:bCs/>
                <w:sz w:val="21"/>
                <w:szCs w:val="21"/>
              </w:rPr>
              <w:t>整体实现退出时，应优先向有限合伙人按照实</w:t>
            </w:r>
            <w:proofErr w:type="gramStart"/>
            <w:r>
              <w:rPr>
                <w:rFonts w:ascii="宋体" w:eastAsia="宋体" w:hint="eastAsia"/>
                <w:bCs/>
                <w:sz w:val="21"/>
                <w:szCs w:val="21"/>
              </w:rPr>
              <w:t>缴</w:t>
            </w:r>
            <w:proofErr w:type="gramEnd"/>
            <w:r>
              <w:rPr>
                <w:rFonts w:ascii="宋体" w:eastAsia="宋体" w:hint="eastAsia"/>
                <w:bCs/>
                <w:sz w:val="21"/>
                <w:szCs w:val="21"/>
              </w:rPr>
              <w:t>出资比例返还实缴出资金额，再向普通合伙人返还实缴出资金额。直至各出资人收回全部实缴出资，剩余的投资收益再按照</w:t>
            </w:r>
            <w:proofErr w:type="gramStart"/>
            <w:r>
              <w:rPr>
                <w:rFonts w:ascii="宋体" w:eastAsia="宋体" w:hint="eastAsia"/>
                <w:bCs/>
                <w:sz w:val="21"/>
                <w:szCs w:val="21"/>
              </w:rPr>
              <w:t>子基金</w:t>
            </w:r>
            <w:proofErr w:type="gramEnd"/>
            <w:r>
              <w:rPr>
                <w:rFonts w:ascii="宋体" w:eastAsia="宋体" w:hint="eastAsia"/>
                <w:bCs/>
                <w:sz w:val="21"/>
                <w:szCs w:val="21"/>
              </w:rPr>
              <w:t>合伙协议、公司章程等约定的方式予以分配。</w:t>
            </w:r>
          </w:p>
        </w:tc>
        <w:tc>
          <w:tcPr>
            <w:tcW w:w="1291" w:type="dxa"/>
            <w:vAlign w:val="center"/>
          </w:tcPr>
          <w:p w14:paraId="047CFE43" w14:textId="77777777" w:rsidR="00E56544" w:rsidRDefault="00E56544">
            <w:pPr>
              <w:spacing w:line="360" w:lineRule="exact"/>
              <w:ind w:firstLineChars="0" w:firstLine="0"/>
              <w:contextualSpacing/>
              <w:rPr>
                <w:rFonts w:ascii="宋体" w:eastAsia="宋体" w:cs="Times New Roman"/>
                <w:sz w:val="21"/>
                <w:szCs w:val="21"/>
              </w:rPr>
            </w:pPr>
          </w:p>
        </w:tc>
        <w:tc>
          <w:tcPr>
            <w:tcW w:w="1502" w:type="dxa"/>
            <w:vAlign w:val="center"/>
          </w:tcPr>
          <w:p w14:paraId="4A330BAF" w14:textId="77777777" w:rsidR="00E56544" w:rsidRDefault="00E56544">
            <w:pPr>
              <w:spacing w:line="360" w:lineRule="exact"/>
              <w:ind w:firstLineChars="0" w:firstLine="0"/>
              <w:contextualSpacing/>
              <w:rPr>
                <w:rFonts w:ascii="宋体" w:eastAsia="宋体" w:cs="Times New Roman"/>
                <w:sz w:val="21"/>
                <w:szCs w:val="21"/>
              </w:rPr>
            </w:pPr>
          </w:p>
        </w:tc>
      </w:tr>
      <w:tr w:rsidR="00E56544" w14:paraId="610007F2" w14:textId="77777777">
        <w:trPr>
          <w:trHeight w:val="851"/>
          <w:jc w:val="center"/>
        </w:trPr>
        <w:tc>
          <w:tcPr>
            <w:tcW w:w="1154" w:type="dxa"/>
            <w:vAlign w:val="center"/>
          </w:tcPr>
          <w:p w14:paraId="6A84477D" w14:textId="77777777" w:rsidR="00E56544" w:rsidRDefault="00000000">
            <w:pPr>
              <w:spacing w:line="360" w:lineRule="exact"/>
              <w:ind w:firstLineChars="0" w:firstLine="0"/>
              <w:contextualSpacing/>
              <w:rPr>
                <w:rFonts w:ascii="Calibri" w:eastAsia="宋体" w:hAnsi="Calibri" w:cs="Times New Roman"/>
                <w:sz w:val="21"/>
              </w:rPr>
            </w:pPr>
            <w:r>
              <w:rPr>
                <w:rFonts w:ascii="Calibri" w:eastAsia="宋体" w:hAnsi="Calibri" w:cs="Times New Roman" w:hint="eastAsia"/>
                <w:sz w:val="21"/>
              </w:rPr>
              <w:t>回购及让利约定</w:t>
            </w:r>
          </w:p>
        </w:tc>
        <w:tc>
          <w:tcPr>
            <w:tcW w:w="5807" w:type="dxa"/>
            <w:vAlign w:val="center"/>
          </w:tcPr>
          <w:p w14:paraId="6FB77BF8" w14:textId="77777777" w:rsidR="00E56544" w:rsidRDefault="00000000">
            <w:pPr>
              <w:spacing w:line="360" w:lineRule="exact"/>
              <w:ind w:firstLineChars="0" w:firstLine="0"/>
              <w:contextualSpacing/>
              <w:rPr>
                <w:rFonts w:ascii="宋体" w:eastAsia="宋体" w:cs="Times New Roman"/>
                <w:sz w:val="21"/>
                <w:szCs w:val="21"/>
              </w:rPr>
            </w:pPr>
            <w:r>
              <w:rPr>
                <w:rFonts w:ascii="宋体" w:eastAsia="宋体" w:cs="Times New Roman" w:hint="eastAsia"/>
                <w:sz w:val="21"/>
                <w:szCs w:val="21"/>
              </w:rPr>
              <w:t>鼓励</w:t>
            </w:r>
            <w:proofErr w:type="gramStart"/>
            <w:r>
              <w:rPr>
                <w:rFonts w:ascii="宋体" w:eastAsia="宋体" w:cs="Times New Roman" w:hint="eastAsia"/>
                <w:sz w:val="21"/>
                <w:szCs w:val="21"/>
              </w:rPr>
              <w:t>子基金</w:t>
            </w:r>
            <w:proofErr w:type="gramEnd"/>
            <w:r>
              <w:rPr>
                <w:rFonts w:ascii="宋体" w:eastAsia="宋体" w:cs="Times New Roman" w:hint="eastAsia"/>
                <w:sz w:val="21"/>
                <w:szCs w:val="21"/>
              </w:rPr>
              <w:t>投资于中原科技城种子期、初创期企业，中原</w:t>
            </w:r>
            <w:proofErr w:type="gramStart"/>
            <w:r>
              <w:rPr>
                <w:rFonts w:ascii="宋体" w:eastAsia="宋体" w:cs="Times New Roman" w:hint="eastAsia"/>
                <w:sz w:val="21"/>
                <w:szCs w:val="21"/>
              </w:rPr>
              <w:t>科创母基金</w:t>
            </w:r>
            <w:proofErr w:type="gramEnd"/>
            <w:r>
              <w:rPr>
                <w:rFonts w:ascii="宋体" w:eastAsia="宋体" w:cs="Times New Roman" w:hint="eastAsia"/>
                <w:sz w:val="21"/>
                <w:szCs w:val="21"/>
              </w:rPr>
              <w:t>对天使投资</w:t>
            </w:r>
            <w:proofErr w:type="gramStart"/>
            <w:r>
              <w:rPr>
                <w:rFonts w:ascii="宋体" w:eastAsia="宋体" w:cs="Times New Roman" w:hint="eastAsia"/>
                <w:sz w:val="21"/>
                <w:szCs w:val="21"/>
              </w:rPr>
              <w:t>子基金</w:t>
            </w:r>
            <w:proofErr w:type="gramEnd"/>
            <w:r>
              <w:rPr>
                <w:rFonts w:ascii="宋体" w:eastAsia="宋体" w:cs="Times New Roman" w:hint="eastAsia"/>
                <w:sz w:val="21"/>
                <w:szCs w:val="21"/>
              </w:rPr>
              <w:t>和创业投资</w:t>
            </w:r>
            <w:proofErr w:type="gramStart"/>
            <w:r>
              <w:rPr>
                <w:rFonts w:ascii="宋体" w:eastAsia="宋体" w:cs="Times New Roman" w:hint="eastAsia"/>
                <w:sz w:val="21"/>
                <w:szCs w:val="21"/>
              </w:rPr>
              <w:t>子基金</w:t>
            </w:r>
            <w:proofErr w:type="gramEnd"/>
            <w:r>
              <w:rPr>
                <w:rFonts w:ascii="宋体" w:eastAsia="宋体" w:cs="Times New Roman" w:hint="eastAsia"/>
                <w:sz w:val="21"/>
                <w:szCs w:val="21"/>
              </w:rPr>
              <w:t>设置激励机制。</w:t>
            </w:r>
            <w:proofErr w:type="gramStart"/>
            <w:r>
              <w:rPr>
                <w:rFonts w:ascii="宋体" w:eastAsia="宋体" w:cs="Times New Roman" w:hint="eastAsia"/>
                <w:sz w:val="21"/>
                <w:szCs w:val="21"/>
              </w:rPr>
              <w:t>子基金</w:t>
            </w:r>
            <w:proofErr w:type="gramEnd"/>
            <w:r>
              <w:rPr>
                <w:rFonts w:ascii="宋体" w:eastAsia="宋体" w:cs="Times New Roman" w:hint="eastAsia"/>
                <w:sz w:val="21"/>
                <w:szCs w:val="21"/>
              </w:rPr>
              <w:t>可选择进行回购或让利，并按照</w:t>
            </w:r>
            <w:r>
              <w:rPr>
                <w:rFonts w:ascii="Calibri" w:eastAsia="宋体" w:hAnsi="Calibri" w:cs="Times New Roman" w:hint="eastAsia"/>
                <w:sz w:val="21"/>
              </w:rPr>
              <w:t>《中原科技城产业引导基金管理办法》</w:t>
            </w:r>
            <w:r>
              <w:rPr>
                <w:rFonts w:ascii="宋体" w:eastAsia="宋体" w:cs="Times New Roman" w:hint="eastAsia"/>
                <w:sz w:val="21"/>
                <w:szCs w:val="21"/>
              </w:rPr>
              <w:t>规定执行。</w:t>
            </w:r>
          </w:p>
        </w:tc>
        <w:tc>
          <w:tcPr>
            <w:tcW w:w="1291" w:type="dxa"/>
            <w:vAlign w:val="center"/>
          </w:tcPr>
          <w:p w14:paraId="6D1BD912" w14:textId="77777777" w:rsidR="00E56544" w:rsidRDefault="00E56544">
            <w:pPr>
              <w:spacing w:line="360" w:lineRule="exact"/>
              <w:ind w:firstLineChars="0" w:firstLine="0"/>
              <w:contextualSpacing/>
              <w:rPr>
                <w:rFonts w:ascii="宋体" w:eastAsia="宋体" w:cs="Times New Roman"/>
                <w:sz w:val="21"/>
                <w:szCs w:val="21"/>
              </w:rPr>
            </w:pPr>
          </w:p>
        </w:tc>
        <w:tc>
          <w:tcPr>
            <w:tcW w:w="1502" w:type="dxa"/>
            <w:vAlign w:val="center"/>
          </w:tcPr>
          <w:p w14:paraId="60636AAB" w14:textId="77777777" w:rsidR="00E56544" w:rsidRDefault="00E56544">
            <w:pPr>
              <w:spacing w:line="360" w:lineRule="exact"/>
              <w:ind w:firstLineChars="0" w:firstLine="0"/>
              <w:contextualSpacing/>
              <w:rPr>
                <w:rFonts w:ascii="宋体" w:eastAsia="宋体" w:cs="Times New Roman"/>
                <w:sz w:val="21"/>
                <w:szCs w:val="21"/>
              </w:rPr>
            </w:pPr>
          </w:p>
        </w:tc>
      </w:tr>
      <w:tr w:rsidR="00E56544" w14:paraId="1E7EB0DB" w14:textId="77777777">
        <w:trPr>
          <w:trHeight w:val="851"/>
          <w:jc w:val="center"/>
        </w:trPr>
        <w:tc>
          <w:tcPr>
            <w:tcW w:w="1154" w:type="dxa"/>
            <w:vAlign w:val="center"/>
          </w:tcPr>
          <w:p w14:paraId="593DC958" w14:textId="77777777" w:rsidR="00E56544" w:rsidRDefault="00000000">
            <w:pPr>
              <w:spacing w:line="360" w:lineRule="exact"/>
              <w:ind w:firstLineChars="0" w:firstLine="0"/>
              <w:contextualSpacing/>
              <w:rPr>
                <w:rFonts w:ascii="Calibri" w:eastAsia="宋体" w:hAnsi="Calibri" w:cs="Times New Roman"/>
                <w:sz w:val="21"/>
              </w:rPr>
            </w:pPr>
            <w:r>
              <w:rPr>
                <w:rFonts w:ascii="Calibri" w:eastAsia="宋体" w:hAnsi="Calibri" w:cs="Times New Roman" w:hint="eastAsia"/>
                <w:sz w:val="21"/>
              </w:rPr>
              <w:t>社会出资</w:t>
            </w:r>
          </w:p>
        </w:tc>
        <w:tc>
          <w:tcPr>
            <w:tcW w:w="5807" w:type="dxa"/>
            <w:vAlign w:val="center"/>
          </w:tcPr>
          <w:p w14:paraId="32622D88" w14:textId="77777777" w:rsidR="00E56544" w:rsidRDefault="00000000">
            <w:pPr>
              <w:spacing w:line="360" w:lineRule="exact"/>
              <w:ind w:firstLineChars="0" w:firstLine="0"/>
              <w:contextualSpacing/>
              <w:rPr>
                <w:rFonts w:ascii="Calibri" w:eastAsia="宋体" w:hAnsi="Calibri" w:cs="Times New Roman"/>
                <w:sz w:val="21"/>
              </w:rPr>
            </w:pPr>
            <w:proofErr w:type="gramStart"/>
            <w:r>
              <w:rPr>
                <w:rFonts w:ascii="Calibri" w:eastAsia="宋体" w:hAnsi="Calibri" w:cs="Times New Roman" w:hint="eastAsia"/>
                <w:sz w:val="21"/>
              </w:rPr>
              <w:t>子基金</w:t>
            </w:r>
            <w:proofErr w:type="gramEnd"/>
            <w:r>
              <w:rPr>
                <w:rFonts w:ascii="Calibri" w:eastAsia="宋体" w:hAnsi="Calibri" w:cs="Times New Roman" w:hint="eastAsia"/>
                <w:sz w:val="21"/>
              </w:rPr>
              <w:t>管理机构应向《私募投资基金监督管理暂行办法》等所规定的合格投资者募集资金。</w:t>
            </w:r>
            <w:proofErr w:type="gramStart"/>
            <w:r>
              <w:rPr>
                <w:rFonts w:ascii="Calibri" w:eastAsia="宋体" w:hAnsi="Calibri" w:cs="Times New Roman" w:hint="eastAsia"/>
                <w:sz w:val="21"/>
              </w:rPr>
              <w:t>子基金</w:t>
            </w:r>
            <w:proofErr w:type="gramEnd"/>
            <w:r>
              <w:rPr>
                <w:rFonts w:ascii="Calibri" w:eastAsia="宋体" w:hAnsi="Calibri" w:cs="Times New Roman" w:hint="eastAsia"/>
                <w:sz w:val="21"/>
              </w:rPr>
              <w:t>管理机构应当勤勉尽责，</w:t>
            </w:r>
            <w:r>
              <w:rPr>
                <w:rFonts w:ascii="Calibri" w:eastAsia="宋体" w:hAnsi="Calibri" w:cs="Times New Roman" w:hint="eastAsia"/>
                <w:sz w:val="21"/>
              </w:rPr>
              <w:lastRenderedPageBreak/>
              <w:t>核实各出资人是否符合国家相关政策法规规定的合格投资者要求。天使</w:t>
            </w:r>
            <w:proofErr w:type="gramStart"/>
            <w:r>
              <w:rPr>
                <w:rFonts w:ascii="Calibri" w:eastAsia="宋体" w:hAnsi="Calibri" w:cs="Times New Roman" w:hint="eastAsia"/>
                <w:sz w:val="21"/>
              </w:rPr>
              <w:t>子基金</w:t>
            </w:r>
            <w:proofErr w:type="gramEnd"/>
            <w:r>
              <w:rPr>
                <w:rFonts w:ascii="Calibri" w:eastAsia="宋体" w:hAnsi="Calibri" w:cs="Times New Roman" w:hint="eastAsia"/>
                <w:sz w:val="21"/>
              </w:rPr>
              <w:t>申请中原</w:t>
            </w:r>
            <w:proofErr w:type="gramStart"/>
            <w:r>
              <w:rPr>
                <w:rFonts w:ascii="Calibri" w:eastAsia="宋体" w:hAnsi="Calibri" w:cs="Times New Roman" w:hint="eastAsia"/>
                <w:sz w:val="21"/>
              </w:rPr>
              <w:t>科创母基金</w:t>
            </w:r>
            <w:proofErr w:type="gramEnd"/>
            <w:r>
              <w:rPr>
                <w:rFonts w:ascii="Calibri" w:eastAsia="宋体" w:hAnsi="Calibri" w:cs="Times New Roman" w:hint="eastAsia"/>
                <w:sz w:val="21"/>
              </w:rPr>
              <w:t>出资时</w:t>
            </w:r>
            <w:r>
              <w:rPr>
                <w:rFonts w:ascii="Calibri" w:eastAsia="宋体" w:hAnsi="Calibri" w:cs="Times New Roman"/>
                <w:sz w:val="21"/>
              </w:rPr>
              <w:t>，须至少已经募集到拟设立子基金总规模的</w:t>
            </w:r>
            <w:r>
              <w:rPr>
                <w:rFonts w:ascii="Calibri" w:eastAsia="宋体" w:hAnsi="Calibri" w:cs="Times New Roman" w:hint="eastAsia"/>
                <w:sz w:val="21"/>
              </w:rPr>
              <w:t>10%</w:t>
            </w:r>
            <w:r>
              <w:rPr>
                <w:rFonts w:ascii="Calibri" w:eastAsia="宋体" w:hAnsi="Calibri" w:cs="Times New Roman" w:hint="eastAsia"/>
                <w:sz w:val="21"/>
              </w:rPr>
              <w:t>的</w:t>
            </w:r>
            <w:r>
              <w:rPr>
                <w:rFonts w:ascii="Calibri" w:eastAsia="宋体" w:hAnsi="Calibri" w:cs="Times New Roman"/>
                <w:sz w:val="21"/>
              </w:rPr>
              <w:t>资金。</w:t>
            </w:r>
          </w:p>
        </w:tc>
        <w:tc>
          <w:tcPr>
            <w:tcW w:w="1291" w:type="dxa"/>
            <w:vAlign w:val="center"/>
          </w:tcPr>
          <w:p w14:paraId="7B7977D8" w14:textId="77777777" w:rsidR="00E56544" w:rsidRDefault="00E56544">
            <w:pPr>
              <w:keepNext/>
              <w:keepLines/>
              <w:spacing w:before="260" w:after="260" w:line="360" w:lineRule="exact"/>
              <w:ind w:firstLineChars="0" w:firstLine="0"/>
              <w:contextualSpacing/>
              <w:rPr>
                <w:rFonts w:ascii="宋体" w:eastAsia="宋体" w:cs="Times New Roman"/>
                <w:sz w:val="21"/>
                <w:szCs w:val="21"/>
              </w:rPr>
            </w:pPr>
          </w:p>
        </w:tc>
        <w:tc>
          <w:tcPr>
            <w:tcW w:w="1502" w:type="dxa"/>
            <w:vAlign w:val="center"/>
          </w:tcPr>
          <w:p w14:paraId="7DF79792" w14:textId="77777777" w:rsidR="00E56544" w:rsidRDefault="00E56544">
            <w:pPr>
              <w:keepNext/>
              <w:keepLines/>
              <w:spacing w:before="260" w:after="260" w:line="360" w:lineRule="exact"/>
              <w:ind w:firstLineChars="0" w:firstLine="0"/>
              <w:contextualSpacing/>
              <w:rPr>
                <w:rFonts w:ascii="宋体" w:eastAsia="宋体" w:cs="Times New Roman"/>
                <w:sz w:val="21"/>
                <w:szCs w:val="21"/>
              </w:rPr>
            </w:pPr>
          </w:p>
        </w:tc>
      </w:tr>
      <w:tr w:rsidR="00E56544" w14:paraId="06C6200C" w14:textId="77777777">
        <w:trPr>
          <w:trHeight w:val="567"/>
          <w:jc w:val="center"/>
        </w:trPr>
        <w:tc>
          <w:tcPr>
            <w:tcW w:w="9754" w:type="dxa"/>
            <w:gridSpan w:val="4"/>
            <w:vAlign w:val="center"/>
          </w:tcPr>
          <w:p w14:paraId="7D537BED" w14:textId="77777777" w:rsidR="00E56544" w:rsidRDefault="00000000">
            <w:pPr>
              <w:spacing w:line="360" w:lineRule="exact"/>
              <w:ind w:firstLineChars="0" w:firstLine="0"/>
              <w:contextualSpacing/>
              <w:rPr>
                <w:rFonts w:ascii="宋体" w:eastAsia="宋体" w:cs="Times New Roman"/>
                <w:sz w:val="21"/>
                <w:szCs w:val="21"/>
              </w:rPr>
            </w:pPr>
            <w:r>
              <w:rPr>
                <w:rFonts w:ascii="宋体" w:eastAsia="宋体" w:cs="Times New Roman"/>
                <w:b/>
                <w:bCs/>
                <w:sz w:val="21"/>
                <w:szCs w:val="21"/>
              </w:rPr>
              <w:t>二</w:t>
            </w:r>
            <w:r>
              <w:rPr>
                <w:rFonts w:ascii="宋体" w:eastAsia="宋体" w:cs="Times New Roman" w:hint="eastAsia"/>
                <w:b/>
                <w:bCs/>
                <w:sz w:val="21"/>
                <w:szCs w:val="21"/>
              </w:rPr>
              <w:t>、</w:t>
            </w:r>
            <w:proofErr w:type="gramStart"/>
            <w:r>
              <w:rPr>
                <w:rFonts w:ascii="宋体" w:eastAsia="宋体" w:cs="Times New Roman"/>
                <w:b/>
                <w:bCs/>
                <w:sz w:val="21"/>
                <w:szCs w:val="21"/>
              </w:rPr>
              <w:t>子基金</w:t>
            </w:r>
            <w:proofErr w:type="gramEnd"/>
            <w:r>
              <w:rPr>
                <w:rFonts w:ascii="宋体" w:eastAsia="宋体" w:cs="Times New Roman"/>
                <w:b/>
                <w:bCs/>
                <w:sz w:val="21"/>
                <w:szCs w:val="21"/>
              </w:rPr>
              <w:t>管理机构应符合以下条件</w:t>
            </w:r>
            <w:r>
              <w:rPr>
                <w:rFonts w:ascii="宋体" w:eastAsia="宋体" w:cs="Times New Roman" w:hint="eastAsia"/>
                <w:b/>
                <w:bCs/>
                <w:sz w:val="21"/>
                <w:szCs w:val="21"/>
              </w:rPr>
              <w:t>：</w:t>
            </w:r>
          </w:p>
        </w:tc>
      </w:tr>
      <w:tr w:rsidR="00E56544" w14:paraId="570156DA" w14:textId="77777777">
        <w:trPr>
          <w:trHeight w:val="1020"/>
          <w:jc w:val="center"/>
        </w:trPr>
        <w:tc>
          <w:tcPr>
            <w:tcW w:w="1154" w:type="dxa"/>
            <w:vMerge w:val="restart"/>
            <w:vAlign w:val="center"/>
          </w:tcPr>
          <w:p w14:paraId="79C82407" w14:textId="77777777" w:rsidR="00E56544" w:rsidRDefault="00000000">
            <w:pPr>
              <w:spacing w:line="360" w:lineRule="exact"/>
              <w:ind w:firstLineChars="0" w:firstLine="0"/>
              <w:contextualSpacing/>
              <w:rPr>
                <w:rFonts w:ascii="Calibri" w:eastAsia="宋体" w:hAnsi="Calibri" w:cs="Times New Roman"/>
                <w:sz w:val="21"/>
              </w:rPr>
            </w:pPr>
            <w:r>
              <w:rPr>
                <w:rFonts w:ascii="Calibri" w:eastAsia="宋体" w:hAnsi="Calibri" w:cs="Times New Roman" w:hint="eastAsia"/>
                <w:sz w:val="21"/>
              </w:rPr>
              <w:t>基本资质</w:t>
            </w:r>
          </w:p>
        </w:tc>
        <w:tc>
          <w:tcPr>
            <w:tcW w:w="5807" w:type="dxa"/>
            <w:vAlign w:val="center"/>
          </w:tcPr>
          <w:p w14:paraId="0E1B1F2D" w14:textId="77777777" w:rsidR="00E56544" w:rsidRDefault="00000000">
            <w:pPr>
              <w:spacing w:line="360" w:lineRule="exact"/>
              <w:ind w:firstLineChars="0" w:firstLine="0"/>
              <w:contextualSpacing/>
              <w:rPr>
                <w:rFonts w:ascii="Calibri" w:eastAsia="宋体" w:hAnsi="Calibri" w:cs="Times New Roman"/>
                <w:sz w:val="21"/>
              </w:rPr>
            </w:pPr>
            <w:r>
              <w:rPr>
                <w:rFonts w:ascii="Calibri" w:eastAsia="宋体" w:hAnsi="Calibri" w:cs="Times New Roman" w:hint="eastAsia"/>
                <w:sz w:val="21"/>
              </w:rPr>
              <w:t>在中华人民共和国境内依法设立，实缴资本不低于</w:t>
            </w:r>
            <w:r>
              <w:rPr>
                <w:rFonts w:ascii="Calibri" w:eastAsia="宋体" w:hAnsi="Calibri" w:cs="Times New Roman" w:hint="eastAsia"/>
                <w:sz w:val="21"/>
              </w:rPr>
              <w:t>1000</w:t>
            </w:r>
            <w:r>
              <w:rPr>
                <w:rFonts w:ascii="Calibri" w:eastAsia="宋体" w:hAnsi="Calibri" w:cs="Times New Roman" w:hint="eastAsia"/>
                <w:sz w:val="21"/>
              </w:rPr>
              <w:t>万元。在</w:t>
            </w:r>
            <w:proofErr w:type="gramStart"/>
            <w:r>
              <w:rPr>
                <w:rFonts w:ascii="Calibri" w:eastAsia="宋体" w:hAnsi="Calibri" w:cs="Times New Roman" w:hint="eastAsia"/>
                <w:sz w:val="21"/>
              </w:rPr>
              <w:t>子基金</w:t>
            </w:r>
            <w:proofErr w:type="gramEnd"/>
            <w:r>
              <w:rPr>
                <w:rFonts w:ascii="Calibri" w:eastAsia="宋体" w:hAnsi="Calibri" w:cs="Times New Roman" w:hint="eastAsia"/>
                <w:sz w:val="21"/>
              </w:rPr>
              <w:t>有认缴出资的，其实</w:t>
            </w:r>
            <w:proofErr w:type="gramStart"/>
            <w:r>
              <w:rPr>
                <w:rFonts w:ascii="Calibri" w:eastAsia="宋体" w:hAnsi="Calibri" w:cs="Times New Roman" w:hint="eastAsia"/>
                <w:sz w:val="21"/>
              </w:rPr>
              <w:t>缴</w:t>
            </w:r>
            <w:proofErr w:type="gramEnd"/>
            <w:r>
              <w:rPr>
                <w:rFonts w:ascii="Calibri" w:eastAsia="宋体" w:hAnsi="Calibri" w:cs="Times New Roman" w:hint="eastAsia"/>
                <w:sz w:val="21"/>
              </w:rPr>
              <w:t>资本或者净资产不得低于在</w:t>
            </w:r>
            <w:proofErr w:type="gramStart"/>
            <w:r>
              <w:rPr>
                <w:rFonts w:ascii="Calibri" w:eastAsia="宋体" w:hAnsi="Calibri" w:cs="Times New Roman" w:hint="eastAsia"/>
                <w:sz w:val="21"/>
              </w:rPr>
              <w:t>子基金</w:t>
            </w:r>
            <w:proofErr w:type="gramEnd"/>
            <w:r>
              <w:rPr>
                <w:rFonts w:ascii="Calibri" w:eastAsia="宋体" w:hAnsi="Calibri" w:cs="Times New Roman" w:hint="eastAsia"/>
                <w:sz w:val="21"/>
              </w:rPr>
              <w:t>中的认缴出资额。</w:t>
            </w:r>
          </w:p>
        </w:tc>
        <w:tc>
          <w:tcPr>
            <w:tcW w:w="1291" w:type="dxa"/>
            <w:vAlign w:val="center"/>
          </w:tcPr>
          <w:p w14:paraId="4187B3ED" w14:textId="77777777" w:rsidR="00E56544" w:rsidRDefault="00E56544">
            <w:pPr>
              <w:keepNext/>
              <w:keepLines/>
              <w:spacing w:before="260" w:after="260" w:line="360" w:lineRule="exact"/>
              <w:ind w:firstLineChars="0" w:firstLine="0"/>
              <w:contextualSpacing/>
              <w:rPr>
                <w:rFonts w:ascii="Calibri" w:eastAsia="宋体" w:hAnsi="Calibri" w:cs="Times New Roman"/>
                <w:sz w:val="21"/>
                <w:szCs w:val="21"/>
              </w:rPr>
            </w:pPr>
          </w:p>
        </w:tc>
        <w:tc>
          <w:tcPr>
            <w:tcW w:w="1502" w:type="dxa"/>
            <w:vAlign w:val="center"/>
          </w:tcPr>
          <w:p w14:paraId="0E0E55E1" w14:textId="77777777" w:rsidR="00E56544" w:rsidRDefault="00E56544">
            <w:pPr>
              <w:keepNext/>
              <w:keepLines/>
              <w:spacing w:before="260" w:after="260" w:line="360" w:lineRule="exact"/>
              <w:ind w:firstLineChars="0" w:firstLine="0"/>
              <w:contextualSpacing/>
              <w:rPr>
                <w:rFonts w:ascii="Calibri" w:eastAsia="宋体" w:hAnsi="Calibri" w:cs="Times New Roman"/>
                <w:sz w:val="21"/>
                <w:szCs w:val="21"/>
              </w:rPr>
            </w:pPr>
          </w:p>
        </w:tc>
      </w:tr>
      <w:tr w:rsidR="00E56544" w14:paraId="4AA304A3" w14:textId="77777777">
        <w:trPr>
          <w:trHeight w:val="851"/>
          <w:jc w:val="center"/>
        </w:trPr>
        <w:tc>
          <w:tcPr>
            <w:tcW w:w="1154" w:type="dxa"/>
            <w:vMerge/>
            <w:vAlign w:val="center"/>
          </w:tcPr>
          <w:p w14:paraId="696DD949" w14:textId="77777777" w:rsidR="00E56544" w:rsidRDefault="00E56544">
            <w:pPr>
              <w:ind w:firstLine="640"/>
            </w:pPr>
          </w:p>
        </w:tc>
        <w:tc>
          <w:tcPr>
            <w:tcW w:w="5807" w:type="dxa"/>
            <w:vAlign w:val="center"/>
          </w:tcPr>
          <w:p w14:paraId="3635BB88" w14:textId="77777777" w:rsidR="00E56544" w:rsidRDefault="00000000">
            <w:pPr>
              <w:spacing w:line="360" w:lineRule="exact"/>
              <w:ind w:firstLineChars="0" w:firstLine="0"/>
              <w:contextualSpacing/>
              <w:rPr>
                <w:rFonts w:ascii="Calibri" w:eastAsia="宋体" w:hAnsi="Calibri" w:cs="Times New Roman"/>
                <w:sz w:val="21"/>
              </w:rPr>
            </w:pPr>
            <w:r>
              <w:rPr>
                <w:rFonts w:ascii="Calibri" w:eastAsia="宋体" w:hAnsi="Calibri" w:cs="Times New Roman" w:hint="eastAsia"/>
                <w:sz w:val="21"/>
              </w:rPr>
              <w:t>基金管理机构已在证券投资基金业协会备案登记。</w:t>
            </w:r>
          </w:p>
        </w:tc>
        <w:tc>
          <w:tcPr>
            <w:tcW w:w="1291" w:type="dxa"/>
            <w:vAlign w:val="center"/>
          </w:tcPr>
          <w:p w14:paraId="46682D78" w14:textId="77777777" w:rsidR="00E56544" w:rsidRDefault="00E56544">
            <w:pPr>
              <w:keepNext/>
              <w:keepLines/>
              <w:spacing w:before="260" w:after="260" w:line="360" w:lineRule="exact"/>
              <w:ind w:firstLineChars="0" w:firstLine="0"/>
              <w:contextualSpacing/>
              <w:rPr>
                <w:rFonts w:ascii="Calibri" w:eastAsia="宋体" w:hAnsi="Calibri" w:cs="Times New Roman"/>
                <w:sz w:val="21"/>
                <w:szCs w:val="21"/>
              </w:rPr>
            </w:pPr>
          </w:p>
        </w:tc>
        <w:tc>
          <w:tcPr>
            <w:tcW w:w="1502" w:type="dxa"/>
            <w:vAlign w:val="center"/>
          </w:tcPr>
          <w:p w14:paraId="25A51F00" w14:textId="77777777" w:rsidR="00E56544" w:rsidRDefault="00E56544">
            <w:pPr>
              <w:keepNext/>
              <w:keepLines/>
              <w:spacing w:before="260" w:after="260" w:line="360" w:lineRule="exact"/>
              <w:ind w:firstLineChars="0" w:firstLine="0"/>
              <w:contextualSpacing/>
              <w:rPr>
                <w:rFonts w:ascii="Calibri" w:eastAsia="宋体" w:hAnsi="Calibri" w:cs="Times New Roman"/>
                <w:sz w:val="21"/>
                <w:szCs w:val="21"/>
              </w:rPr>
            </w:pPr>
          </w:p>
        </w:tc>
      </w:tr>
      <w:tr w:rsidR="00E56544" w14:paraId="7436D4EB" w14:textId="77777777">
        <w:trPr>
          <w:trHeight w:val="924"/>
          <w:jc w:val="center"/>
        </w:trPr>
        <w:tc>
          <w:tcPr>
            <w:tcW w:w="1154" w:type="dxa"/>
            <w:vMerge/>
            <w:vAlign w:val="center"/>
          </w:tcPr>
          <w:p w14:paraId="6AF5BF8C" w14:textId="77777777" w:rsidR="00E56544" w:rsidRDefault="00E56544">
            <w:pPr>
              <w:ind w:firstLine="640"/>
            </w:pPr>
          </w:p>
        </w:tc>
        <w:tc>
          <w:tcPr>
            <w:tcW w:w="5807" w:type="dxa"/>
            <w:vAlign w:val="center"/>
          </w:tcPr>
          <w:p w14:paraId="70C251FF" w14:textId="77777777" w:rsidR="00E56544" w:rsidRDefault="00000000">
            <w:pPr>
              <w:spacing w:line="360" w:lineRule="exact"/>
              <w:ind w:firstLineChars="0" w:firstLine="0"/>
              <w:contextualSpacing/>
              <w:rPr>
                <w:rFonts w:ascii="Calibri" w:eastAsia="宋体" w:hAnsi="Calibri" w:cs="Times New Roman"/>
                <w:sz w:val="21"/>
              </w:rPr>
            </w:pPr>
            <w:proofErr w:type="gramStart"/>
            <w:r>
              <w:rPr>
                <w:rFonts w:ascii="Calibri" w:eastAsia="宋体" w:hAnsi="Calibri" w:cs="Times New Roman" w:hint="eastAsia"/>
                <w:sz w:val="21"/>
              </w:rPr>
              <w:t>子基金</w:t>
            </w:r>
            <w:proofErr w:type="gramEnd"/>
            <w:r>
              <w:rPr>
                <w:rFonts w:ascii="Calibri" w:eastAsia="宋体" w:hAnsi="Calibri" w:cs="Times New Roman" w:hint="eastAsia"/>
                <w:sz w:val="21"/>
              </w:rPr>
              <w:t>管理机构或其关联方在</w:t>
            </w:r>
            <w:proofErr w:type="gramStart"/>
            <w:r>
              <w:rPr>
                <w:rFonts w:ascii="Calibri" w:eastAsia="宋体" w:hAnsi="Calibri" w:cs="Times New Roman" w:hint="eastAsia"/>
                <w:sz w:val="21"/>
              </w:rPr>
              <w:t>子基金</w:t>
            </w:r>
            <w:proofErr w:type="gramEnd"/>
            <w:r>
              <w:rPr>
                <w:rFonts w:ascii="Calibri" w:eastAsia="宋体" w:hAnsi="Calibri" w:cs="Times New Roman" w:hint="eastAsia"/>
                <w:sz w:val="21"/>
              </w:rPr>
              <w:t>中有一定出资比例。</w:t>
            </w:r>
          </w:p>
        </w:tc>
        <w:tc>
          <w:tcPr>
            <w:tcW w:w="1291" w:type="dxa"/>
            <w:vAlign w:val="center"/>
          </w:tcPr>
          <w:p w14:paraId="69D09274" w14:textId="77777777" w:rsidR="00E56544" w:rsidRDefault="00E56544">
            <w:pPr>
              <w:spacing w:line="360" w:lineRule="exact"/>
              <w:ind w:firstLineChars="0" w:firstLine="0"/>
              <w:contextualSpacing/>
              <w:rPr>
                <w:rFonts w:ascii="Calibri" w:eastAsia="宋体" w:hAnsi="Calibri" w:cs="Times New Roman"/>
                <w:sz w:val="21"/>
                <w:szCs w:val="21"/>
              </w:rPr>
            </w:pPr>
          </w:p>
        </w:tc>
        <w:tc>
          <w:tcPr>
            <w:tcW w:w="1502" w:type="dxa"/>
            <w:vAlign w:val="center"/>
          </w:tcPr>
          <w:p w14:paraId="018F5EDC" w14:textId="77777777" w:rsidR="00E56544" w:rsidRDefault="00E56544">
            <w:pPr>
              <w:spacing w:line="360" w:lineRule="exact"/>
              <w:ind w:firstLineChars="0" w:firstLine="0"/>
              <w:contextualSpacing/>
              <w:rPr>
                <w:rFonts w:ascii="Calibri" w:eastAsia="宋体" w:hAnsi="Calibri" w:cs="Times New Roman"/>
                <w:sz w:val="21"/>
                <w:szCs w:val="21"/>
              </w:rPr>
            </w:pPr>
          </w:p>
        </w:tc>
      </w:tr>
      <w:tr w:rsidR="00E56544" w14:paraId="2777FA5C" w14:textId="77777777">
        <w:trPr>
          <w:trHeight w:val="651"/>
          <w:jc w:val="center"/>
        </w:trPr>
        <w:tc>
          <w:tcPr>
            <w:tcW w:w="1154" w:type="dxa"/>
            <w:vMerge/>
            <w:vAlign w:val="center"/>
          </w:tcPr>
          <w:p w14:paraId="769321A5" w14:textId="77777777" w:rsidR="00E56544" w:rsidRDefault="00E56544">
            <w:pPr>
              <w:ind w:firstLine="640"/>
            </w:pPr>
          </w:p>
        </w:tc>
        <w:tc>
          <w:tcPr>
            <w:tcW w:w="5807" w:type="dxa"/>
            <w:vAlign w:val="center"/>
          </w:tcPr>
          <w:p w14:paraId="057EC070" w14:textId="77777777" w:rsidR="00E56544" w:rsidRDefault="00000000">
            <w:pPr>
              <w:spacing w:line="360" w:lineRule="exact"/>
              <w:ind w:firstLineChars="0" w:firstLine="0"/>
              <w:contextualSpacing/>
              <w:rPr>
                <w:rFonts w:ascii="Calibri" w:eastAsia="宋体" w:hAnsi="Calibri" w:cs="Times New Roman"/>
                <w:sz w:val="21"/>
              </w:rPr>
            </w:pPr>
            <w:r>
              <w:rPr>
                <w:rFonts w:ascii="Calibri" w:eastAsia="宋体" w:hAnsi="Calibri" w:cs="Times New Roman" w:hint="eastAsia"/>
                <w:sz w:val="21"/>
              </w:rPr>
              <w:t>建立合理的激励分配制度。</w:t>
            </w:r>
          </w:p>
        </w:tc>
        <w:tc>
          <w:tcPr>
            <w:tcW w:w="1291" w:type="dxa"/>
            <w:vAlign w:val="center"/>
          </w:tcPr>
          <w:p w14:paraId="6AA94826" w14:textId="77777777" w:rsidR="00E56544" w:rsidRDefault="00E56544">
            <w:pPr>
              <w:spacing w:line="360" w:lineRule="exact"/>
              <w:ind w:firstLineChars="0" w:firstLine="0"/>
              <w:contextualSpacing/>
              <w:rPr>
                <w:rFonts w:ascii="Calibri" w:eastAsia="宋体" w:hAnsi="Calibri" w:cs="Times New Roman"/>
                <w:sz w:val="21"/>
                <w:szCs w:val="21"/>
              </w:rPr>
            </w:pPr>
          </w:p>
        </w:tc>
        <w:tc>
          <w:tcPr>
            <w:tcW w:w="1502" w:type="dxa"/>
            <w:vAlign w:val="center"/>
          </w:tcPr>
          <w:p w14:paraId="7B41D43C" w14:textId="77777777" w:rsidR="00E56544" w:rsidRDefault="00E56544">
            <w:pPr>
              <w:spacing w:line="360" w:lineRule="exact"/>
              <w:ind w:firstLineChars="0" w:firstLine="0"/>
              <w:contextualSpacing/>
              <w:rPr>
                <w:rFonts w:ascii="Calibri" w:eastAsia="宋体" w:hAnsi="Calibri" w:cs="Times New Roman"/>
                <w:sz w:val="21"/>
                <w:szCs w:val="21"/>
              </w:rPr>
            </w:pPr>
          </w:p>
        </w:tc>
      </w:tr>
      <w:tr w:rsidR="00E56544" w14:paraId="12D2DDCA" w14:textId="77777777">
        <w:trPr>
          <w:trHeight w:val="2240"/>
          <w:jc w:val="center"/>
        </w:trPr>
        <w:tc>
          <w:tcPr>
            <w:tcW w:w="1154" w:type="dxa"/>
            <w:vAlign w:val="center"/>
          </w:tcPr>
          <w:p w14:paraId="40CC58F0" w14:textId="77777777" w:rsidR="00E56544" w:rsidRDefault="00000000">
            <w:pPr>
              <w:spacing w:line="360" w:lineRule="exact"/>
              <w:ind w:firstLineChars="0" w:firstLine="0"/>
              <w:contextualSpacing/>
              <w:rPr>
                <w:rFonts w:ascii="Calibri" w:eastAsia="宋体" w:hAnsi="Calibri" w:cs="Times New Roman"/>
                <w:sz w:val="21"/>
              </w:rPr>
            </w:pPr>
            <w:r>
              <w:rPr>
                <w:rFonts w:ascii="Calibri" w:eastAsia="宋体" w:hAnsi="Calibri" w:cs="Times New Roman" w:hint="eastAsia"/>
                <w:sz w:val="21"/>
              </w:rPr>
              <w:t>管理团队</w:t>
            </w:r>
          </w:p>
        </w:tc>
        <w:tc>
          <w:tcPr>
            <w:tcW w:w="5807" w:type="dxa"/>
            <w:vAlign w:val="center"/>
          </w:tcPr>
          <w:p w14:paraId="7A7CCDE5" w14:textId="77777777" w:rsidR="00E56544" w:rsidRDefault="00000000">
            <w:pPr>
              <w:spacing w:line="360" w:lineRule="exact"/>
              <w:ind w:firstLineChars="0" w:firstLine="0"/>
              <w:contextualSpacing/>
              <w:rPr>
                <w:rFonts w:ascii="Calibri" w:eastAsia="宋体" w:hAnsi="Calibri" w:cs="Times New Roman"/>
                <w:sz w:val="21"/>
              </w:rPr>
            </w:pPr>
            <w:r>
              <w:rPr>
                <w:rFonts w:ascii="Calibri" w:eastAsia="宋体" w:hAnsi="Calibri" w:hint="eastAsia"/>
                <w:kern w:val="0"/>
                <w:sz w:val="21"/>
              </w:rPr>
              <w:t>至少有</w:t>
            </w:r>
            <w:r>
              <w:rPr>
                <w:rFonts w:ascii="Calibri" w:eastAsia="宋体" w:hAnsi="Calibri" w:hint="eastAsia"/>
                <w:kern w:val="0"/>
                <w:sz w:val="21"/>
              </w:rPr>
              <w:t>3</w:t>
            </w:r>
            <w:r>
              <w:rPr>
                <w:rFonts w:ascii="Calibri" w:eastAsia="宋体" w:hAnsi="Calibri" w:hint="eastAsia"/>
                <w:kern w:val="0"/>
                <w:sz w:val="21"/>
              </w:rPr>
              <w:t>名具备</w:t>
            </w:r>
            <w:r>
              <w:rPr>
                <w:rFonts w:ascii="Calibri" w:eastAsia="宋体" w:hAnsi="Calibri" w:hint="eastAsia"/>
                <w:kern w:val="0"/>
                <w:sz w:val="21"/>
              </w:rPr>
              <w:t>5</w:t>
            </w:r>
            <w:r>
              <w:rPr>
                <w:rFonts w:ascii="Calibri" w:eastAsia="宋体" w:hAnsi="Calibri" w:hint="eastAsia"/>
                <w:kern w:val="0"/>
                <w:sz w:val="21"/>
              </w:rPr>
              <w:t>年以上基金管理工作经验的高级管理人员（股权投资</w:t>
            </w:r>
            <w:proofErr w:type="gramStart"/>
            <w:r>
              <w:rPr>
                <w:rFonts w:ascii="Calibri" w:eastAsia="宋体" w:hAnsi="Calibri" w:hint="eastAsia"/>
                <w:kern w:val="0"/>
                <w:sz w:val="21"/>
              </w:rPr>
              <w:t>子基金</w:t>
            </w:r>
            <w:proofErr w:type="gramEnd"/>
            <w:r>
              <w:rPr>
                <w:rFonts w:ascii="Calibri" w:eastAsia="宋体" w:hAnsi="Calibri" w:hint="eastAsia"/>
                <w:kern w:val="0"/>
                <w:sz w:val="21"/>
              </w:rPr>
              <w:t>5</w:t>
            </w:r>
            <w:r>
              <w:rPr>
                <w:rFonts w:ascii="Calibri" w:eastAsia="宋体" w:hAnsi="Calibri" w:hint="eastAsia"/>
                <w:kern w:val="0"/>
                <w:sz w:val="21"/>
              </w:rPr>
              <w:t>名）且至少有</w:t>
            </w:r>
            <w:r>
              <w:rPr>
                <w:rFonts w:ascii="Calibri" w:eastAsia="宋体" w:hAnsi="Calibri" w:hint="eastAsia"/>
                <w:kern w:val="0"/>
                <w:sz w:val="21"/>
              </w:rPr>
              <w:t>3</w:t>
            </w:r>
            <w:r>
              <w:rPr>
                <w:rFonts w:ascii="Calibri" w:eastAsia="宋体" w:hAnsi="Calibri" w:hint="eastAsia"/>
                <w:kern w:val="0"/>
                <w:sz w:val="21"/>
              </w:rPr>
              <w:t>个以上相应投资项目的成功案例（以现金方式退出部分或全部股权，且该退出部分股权投资收益率</w:t>
            </w:r>
            <w:proofErr w:type="gramStart"/>
            <w:r>
              <w:rPr>
                <w:rFonts w:ascii="Calibri" w:eastAsia="宋体" w:hAnsi="Calibri" w:hint="eastAsia"/>
                <w:kern w:val="0"/>
                <w:sz w:val="21"/>
              </w:rPr>
              <w:t>折年化超过</w:t>
            </w:r>
            <w:proofErr w:type="gramEnd"/>
            <w:r>
              <w:rPr>
                <w:rFonts w:ascii="Calibri" w:eastAsia="宋体" w:hAnsi="Calibri" w:hint="eastAsia"/>
                <w:kern w:val="0"/>
                <w:sz w:val="21"/>
              </w:rPr>
              <w:t>20%</w:t>
            </w:r>
            <w:r>
              <w:rPr>
                <w:rFonts w:ascii="Calibri" w:eastAsia="宋体" w:hAnsi="Calibri" w:hint="eastAsia"/>
                <w:kern w:val="0"/>
                <w:sz w:val="21"/>
              </w:rPr>
              <w:t>）。</w:t>
            </w:r>
          </w:p>
        </w:tc>
        <w:tc>
          <w:tcPr>
            <w:tcW w:w="1291" w:type="dxa"/>
            <w:vAlign w:val="center"/>
          </w:tcPr>
          <w:p w14:paraId="20F3BAD0" w14:textId="77777777" w:rsidR="00E56544" w:rsidRDefault="00E56544">
            <w:pPr>
              <w:spacing w:line="360" w:lineRule="exact"/>
              <w:ind w:firstLineChars="0" w:firstLine="0"/>
              <w:contextualSpacing/>
              <w:rPr>
                <w:rFonts w:ascii="Calibri" w:eastAsia="宋体" w:hAnsi="Calibri" w:cs="Times New Roman"/>
                <w:sz w:val="21"/>
                <w:szCs w:val="21"/>
              </w:rPr>
            </w:pPr>
          </w:p>
        </w:tc>
        <w:tc>
          <w:tcPr>
            <w:tcW w:w="1502" w:type="dxa"/>
            <w:vAlign w:val="center"/>
          </w:tcPr>
          <w:p w14:paraId="41527157" w14:textId="77777777" w:rsidR="00E56544" w:rsidRDefault="00E56544">
            <w:pPr>
              <w:spacing w:line="360" w:lineRule="exact"/>
              <w:ind w:firstLineChars="0" w:firstLine="0"/>
              <w:contextualSpacing/>
              <w:rPr>
                <w:rFonts w:ascii="Calibri" w:eastAsia="宋体" w:hAnsi="Calibri" w:cs="Times New Roman"/>
                <w:sz w:val="21"/>
                <w:szCs w:val="21"/>
              </w:rPr>
            </w:pPr>
          </w:p>
        </w:tc>
      </w:tr>
      <w:tr w:rsidR="00E56544" w14:paraId="7631E2E7" w14:textId="77777777">
        <w:trPr>
          <w:trHeight w:val="1520"/>
          <w:jc w:val="center"/>
        </w:trPr>
        <w:tc>
          <w:tcPr>
            <w:tcW w:w="1154" w:type="dxa"/>
            <w:vAlign w:val="center"/>
          </w:tcPr>
          <w:p w14:paraId="3E93574A" w14:textId="77777777" w:rsidR="00E56544" w:rsidRDefault="00E56544">
            <w:pPr>
              <w:spacing w:line="360" w:lineRule="exact"/>
              <w:ind w:firstLineChars="0" w:firstLine="0"/>
              <w:contextualSpacing/>
              <w:rPr>
                <w:rFonts w:ascii="Calibri" w:eastAsia="宋体" w:hAnsi="Calibri" w:cs="Times New Roman"/>
                <w:sz w:val="21"/>
              </w:rPr>
            </w:pPr>
          </w:p>
          <w:p w14:paraId="3588819C" w14:textId="77777777" w:rsidR="00E56544" w:rsidRDefault="00000000">
            <w:pPr>
              <w:spacing w:line="360" w:lineRule="exact"/>
              <w:ind w:firstLineChars="0" w:firstLine="0"/>
              <w:contextualSpacing/>
              <w:rPr>
                <w:rFonts w:ascii="Calibri" w:eastAsia="宋体" w:hAnsi="Calibri" w:cs="Times New Roman"/>
                <w:sz w:val="21"/>
              </w:rPr>
            </w:pPr>
            <w:r>
              <w:rPr>
                <w:rFonts w:ascii="Calibri" w:eastAsia="宋体" w:hAnsi="Calibri" w:cs="Times New Roman" w:hint="eastAsia"/>
                <w:sz w:val="21"/>
              </w:rPr>
              <w:t>管理机制</w:t>
            </w:r>
          </w:p>
        </w:tc>
        <w:tc>
          <w:tcPr>
            <w:tcW w:w="5807" w:type="dxa"/>
            <w:vAlign w:val="center"/>
          </w:tcPr>
          <w:p w14:paraId="50E0FB56" w14:textId="77777777" w:rsidR="00E56544" w:rsidRDefault="00000000">
            <w:pPr>
              <w:spacing w:line="360" w:lineRule="exact"/>
              <w:ind w:firstLineChars="0" w:firstLine="0"/>
              <w:contextualSpacing/>
              <w:rPr>
                <w:rFonts w:ascii="Calibri" w:eastAsia="宋体" w:hAnsi="Calibri" w:cs="Times New Roman"/>
                <w:sz w:val="21"/>
              </w:rPr>
            </w:pPr>
            <w:proofErr w:type="gramStart"/>
            <w:r>
              <w:rPr>
                <w:rFonts w:ascii="Calibri" w:eastAsia="宋体" w:hAnsi="Calibri" w:cs="Times New Roman" w:hint="eastAsia"/>
                <w:sz w:val="21"/>
              </w:rPr>
              <w:t>子基金</w:t>
            </w:r>
            <w:proofErr w:type="gramEnd"/>
            <w:r>
              <w:rPr>
                <w:rFonts w:ascii="Calibri" w:eastAsia="宋体" w:hAnsi="Calibri" w:cs="Times New Roman" w:hint="eastAsia"/>
                <w:sz w:val="21"/>
              </w:rPr>
              <w:t>管理机构管理和投资运作规范，具有健全的风险控制、财务管理、投资管理等各项内部控制制度，具有持续的投后跟踪和价值提升能力，并能根据中原</w:t>
            </w:r>
            <w:proofErr w:type="gramStart"/>
            <w:r>
              <w:rPr>
                <w:rFonts w:ascii="Calibri" w:eastAsia="宋体" w:hAnsi="Calibri" w:cs="Times New Roman" w:hint="eastAsia"/>
                <w:sz w:val="21"/>
              </w:rPr>
              <w:t>科创母基金</w:t>
            </w:r>
            <w:proofErr w:type="gramEnd"/>
            <w:r>
              <w:rPr>
                <w:rFonts w:ascii="Calibri" w:eastAsia="宋体" w:hAnsi="Calibri" w:cs="Times New Roman" w:hint="eastAsia"/>
                <w:sz w:val="21"/>
              </w:rPr>
              <w:t>需要接受</w:t>
            </w:r>
            <w:proofErr w:type="gramStart"/>
            <w:r>
              <w:rPr>
                <w:rFonts w:ascii="Calibri" w:eastAsia="宋体" w:hAnsi="Calibri" w:cs="Times New Roman" w:hint="eastAsia"/>
                <w:sz w:val="21"/>
              </w:rPr>
              <w:t>母基金</w:t>
            </w:r>
            <w:proofErr w:type="gramEnd"/>
            <w:r>
              <w:rPr>
                <w:rFonts w:ascii="Calibri" w:eastAsia="宋体" w:hAnsi="Calibri" w:cs="Times New Roman" w:hint="eastAsia"/>
                <w:sz w:val="21"/>
              </w:rPr>
              <w:t>公司质询或报告有关情况。</w:t>
            </w:r>
          </w:p>
          <w:p w14:paraId="6216FEE3" w14:textId="77777777" w:rsidR="00E56544" w:rsidRDefault="00000000">
            <w:pPr>
              <w:spacing w:line="360" w:lineRule="exact"/>
              <w:ind w:firstLineChars="0" w:firstLine="0"/>
              <w:contextualSpacing/>
              <w:rPr>
                <w:rFonts w:ascii="Calibri" w:eastAsia="宋体" w:hAnsi="Calibri" w:cs="Times New Roman"/>
                <w:sz w:val="21"/>
              </w:rPr>
            </w:pPr>
            <w:proofErr w:type="gramStart"/>
            <w:r>
              <w:rPr>
                <w:rFonts w:ascii="Calibri" w:eastAsia="宋体" w:hAnsi="Calibri" w:cs="Times New Roman" w:hint="eastAsia"/>
                <w:sz w:val="21"/>
              </w:rPr>
              <w:t>子基金</w:t>
            </w:r>
            <w:proofErr w:type="gramEnd"/>
            <w:r>
              <w:rPr>
                <w:rFonts w:ascii="Calibri" w:eastAsia="宋体" w:hAnsi="Calibri" w:cs="Times New Roman" w:hint="eastAsia"/>
                <w:sz w:val="21"/>
              </w:rPr>
              <w:t>采取市场化机制运作，由子基金管理机构依据合伙协议（或公司章程）等相关约定进行投资决策。中原</w:t>
            </w:r>
            <w:proofErr w:type="gramStart"/>
            <w:r>
              <w:rPr>
                <w:rFonts w:ascii="Calibri" w:eastAsia="宋体" w:hAnsi="Calibri" w:cs="Times New Roman" w:hint="eastAsia"/>
                <w:sz w:val="21"/>
              </w:rPr>
              <w:t>科创母基金</w:t>
            </w:r>
            <w:proofErr w:type="gramEnd"/>
            <w:r>
              <w:rPr>
                <w:rFonts w:ascii="Calibri" w:eastAsia="宋体" w:hAnsi="Calibri" w:cs="Times New Roman" w:hint="eastAsia"/>
                <w:sz w:val="21"/>
              </w:rPr>
              <w:t>原则上不干预</w:t>
            </w:r>
            <w:proofErr w:type="gramStart"/>
            <w:r>
              <w:rPr>
                <w:rFonts w:ascii="Calibri" w:eastAsia="宋体" w:hAnsi="Calibri" w:cs="Times New Roman" w:hint="eastAsia"/>
                <w:sz w:val="21"/>
              </w:rPr>
              <w:t>子基金</w:t>
            </w:r>
            <w:proofErr w:type="gramEnd"/>
            <w:r>
              <w:rPr>
                <w:rFonts w:ascii="Calibri" w:eastAsia="宋体" w:hAnsi="Calibri" w:cs="Times New Roman" w:hint="eastAsia"/>
                <w:sz w:val="21"/>
              </w:rPr>
              <w:t>管理机构的内部管理和投资运作。中原</w:t>
            </w:r>
            <w:proofErr w:type="gramStart"/>
            <w:r>
              <w:rPr>
                <w:rFonts w:ascii="Calibri" w:eastAsia="宋体" w:hAnsi="Calibri" w:cs="Times New Roman" w:hint="eastAsia"/>
                <w:sz w:val="21"/>
              </w:rPr>
              <w:t>科创母基金</w:t>
            </w:r>
            <w:proofErr w:type="gramEnd"/>
            <w:r>
              <w:rPr>
                <w:rFonts w:ascii="Calibri" w:eastAsia="宋体" w:hAnsi="Calibri" w:cs="Times New Roman" w:hint="eastAsia"/>
                <w:sz w:val="21"/>
              </w:rPr>
              <w:t>可以委派</w:t>
            </w:r>
            <w:r>
              <w:rPr>
                <w:rFonts w:ascii="Calibri" w:eastAsia="宋体" w:hAnsi="Calibri" w:cs="Times New Roman" w:hint="eastAsia"/>
                <w:sz w:val="21"/>
              </w:rPr>
              <w:t>1</w:t>
            </w:r>
            <w:r>
              <w:rPr>
                <w:rFonts w:ascii="Calibri" w:eastAsia="宋体" w:hAnsi="Calibri" w:cs="Times New Roman" w:hint="eastAsia"/>
                <w:sz w:val="21"/>
              </w:rPr>
              <w:t>名观察员列席</w:t>
            </w:r>
            <w:proofErr w:type="gramStart"/>
            <w:r>
              <w:rPr>
                <w:rFonts w:ascii="Calibri" w:eastAsia="宋体" w:hAnsi="Calibri" w:cs="Times New Roman" w:hint="eastAsia"/>
                <w:sz w:val="21"/>
              </w:rPr>
              <w:t>子基金</w:t>
            </w:r>
            <w:proofErr w:type="gramEnd"/>
            <w:r>
              <w:rPr>
                <w:rFonts w:ascii="Calibri" w:eastAsia="宋体" w:hAnsi="Calibri" w:cs="Times New Roman" w:hint="eastAsia"/>
                <w:sz w:val="21"/>
              </w:rPr>
              <w:t>投资决策委员会。</w:t>
            </w:r>
          </w:p>
        </w:tc>
        <w:tc>
          <w:tcPr>
            <w:tcW w:w="1291" w:type="dxa"/>
            <w:vAlign w:val="center"/>
          </w:tcPr>
          <w:p w14:paraId="273D32D7" w14:textId="77777777" w:rsidR="00E56544" w:rsidRDefault="00E56544">
            <w:pPr>
              <w:spacing w:line="360" w:lineRule="exact"/>
              <w:ind w:firstLineChars="0" w:firstLine="0"/>
              <w:contextualSpacing/>
              <w:rPr>
                <w:rFonts w:ascii="Calibri" w:eastAsia="宋体" w:hAnsi="Calibri" w:cs="Times New Roman"/>
                <w:sz w:val="21"/>
                <w:szCs w:val="21"/>
              </w:rPr>
            </w:pPr>
          </w:p>
        </w:tc>
        <w:tc>
          <w:tcPr>
            <w:tcW w:w="1502" w:type="dxa"/>
            <w:vAlign w:val="center"/>
          </w:tcPr>
          <w:p w14:paraId="71D43CEA" w14:textId="77777777" w:rsidR="00E56544" w:rsidRDefault="00E56544">
            <w:pPr>
              <w:spacing w:line="360" w:lineRule="exact"/>
              <w:ind w:firstLineChars="0" w:firstLine="0"/>
              <w:contextualSpacing/>
              <w:rPr>
                <w:rFonts w:ascii="Calibri" w:eastAsia="宋体" w:hAnsi="Calibri" w:cs="Times New Roman"/>
                <w:sz w:val="21"/>
                <w:szCs w:val="21"/>
              </w:rPr>
            </w:pPr>
          </w:p>
        </w:tc>
      </w:tr>
      <w:tr w:rsidR="00E56544" w14:paraId="6F3CD659" w14:textId="77777777">
        <w:trPr>
          <w:trHeight w:val="851"/>
          <w:jc w:val="center"/>
        </w:trPr>
        <w:tc>
          <w:tcPr>
            <w:tcW w:w="1154" w:type="dxa"/>
            <w:vAlign w:val="center"/>
          </w:tcPr>
          <w:p w14:paraId="72DAA888" w14:textId="77777777" w:rsidR="00E56544" w:rsidRDefault="00000000">
            <w:pPr>
              <w:spacing w:line="360" w:lineRule="exact"/>
              <w:ind w:firstLineChars="0" w:firstLine="0"/>
              <w:contextualSpacing/>
              <w:rPr>
                <w:rFonts w:ascii="Calibri" w:eastAsia="宋体" w:hAnsi="Calibri" w:cs="Times New Roman"/>
                <w:sz w:val="21"/>
              </w:rPr>
            </w:pPr>
            <w:r>
              <w:rPr>
                <w:rFonts w:ascii="Calibri" w:eastAsia="宋体" w:hAnsi="Calibri" w:cs="Times New Roman" w:hint="eastAsia"/>
                <w:sz w:val="21"/>
              </w:rPr>
              <w:t>信息披露</w:t>
            </w:r>
          </w:p>
        </w:tc>
        <w:tc>
          <w:tcPr>
            <w:tcW w:w="5807" w:type="dxa"/>
            <w:vAlign w:val="center"/>
          </w:tcPr>
          <w:p w14:paraId="498069E8" w14:textId="77777777" w:rsidR="00E56544" w:rsidRDefault="00000000">
            <w:pPr>
              <w:spacing w:line="360" w:lineRule="exact"/>
              <w:ind w:firstLineChars="0" w:firstLine="0"/>
              <w:contextualSpacing/>
              <w:rPr>
                <w:rFonts w:ascii="Calibri" w:eastAsia="宋体" w:hAnsi="Calibri" w:cs="Times New Roman"/>
                <w:sz w:val="21"/>
              </w:rPr>
            </w:pPr>
            <w:proofErr w:type="gramStart"/>
            <w:r>
              <w:rPr>
                <w:rFonts w:ascii="Calibri" w:eastAsia="宋体" w:hAnsi="Calibri" w:cs="Times New Roman" w:hint="eastAsia"/>
                <w:sz w:val="21"/>
              </w:rPr>
              <w:t>子基金</w:t>
            </w:r>
            <w:proofErr w:type="gramEnd"/>
            <w:r>
              <w:rPr>
                <w:rFonts w:ascii="Calibri" w:eastAsia="宋体" w:hAnsi="Calibri" w:cs="Times New Roman" w:hint="eastAsia"/>
                <w:sz w:val="21"/>
              </w:rPr>
              <w:t>管理机构应当建立</w:t>
            </w:r>
            <w:proofErr w:type="gramStart"/>
            <w:r>
              <w:rPr>
                <w:rFonts w:ascii="Calibri" w:eastAsia="宋体" w:hAnsi="Calibri" w:cs="Times New Roman" w:hint="eastAsia"/>
                <w:sz w:val="21"/>
              </w:rPr>
              <w:t>子基金</w:t>
            </w:r>
            <w:proofErr w:type="gramEnd"/>
            <w:r>
              <w:rPr>
                <w:rFonts w:ascii="Calibri" w:eastAsia="宋体" w:hAnsi="Calibri" w:cs="Times New Roman" w:hint="eastAsia"/>
                <w:sz w:val="21"/>
              </w:rPr>
              <w:t>重大事项披露制度；</w:t>
            </w:r>
            <w:r>
              <w:rPr>
                <w:rFonts w:eastAsia="宋体" w:cs="Times New Roman" w:hint="eastAsia"/>
                <w:sz w:val="21"/>
              </w:rPr>
              <w:t>中原</w:t>
            </w:r>
            <w:proofErr w:type="gramStart"/>
            <w:r>
              <w:rPr>
                <w:rFonts w:eastAsia="宋体" w:cs="Times New Roman" w:hint="eastAsia"/>
                <w:sz w:val="21"/>
              </w:rPr>
              <w:t>科创母基金</w:t>
            </w:r>
            <w:proofErr w:type="gramEnd"/>
            <w:r>
              <w:rPr>
                <w:rFonts w:eastAsia="宋体" w:cs="Times New Roman" w:hint="eastAsia"/>
                <w:sz w:val="21"/>
              </w:rPr>
              <w:t>管理公司对子基金施行投资后管理。</w:t>
            </w:r>
            <w:proofErr w:type="gramStart"/>
            <w:r>
              <w:rPr>
                <w:rFonts w:eastAsia="宋体" w:cs="Times New Roman" w:hint="eastAsia"/>
                <w:sz w:val="21"/>
              </w:rPr>
              <w:t>子基金</w:t>
            </w:r>
            <w:proofErr w:type="gramEnd"/>
            <w:r>
              <w:rPr>
                <w:rFonts w:eastAsia="宋体" w:cs="Times New Roman" w:hint="eastAsia"/>
                <w:sz w:val="21"/>
              </w:rPr>
              <w:t>应当在每个季度结束后及时向中原</w:t>
            </w:r>
            <w:proofErr w:type="gramStart"/>
            <w:r>
              <w:rPr>
                <w:rFonts w:eastAsia="宋体" w:cs="Times New Roman" w:hint="eastAsia"/>
                <w:sz w:val="21"/>
              </w:rPr>
              <w:t>科创母基金</w:t>
            </w:r>
            <w:proofErr w:type="gramEnd"/>
            <w:r>
              <w:rPr>
                <w:rFonts w:eastAsia="宋体" w:cs="Times New Roman" w:hint="eastAsia"/>
                <w:sz w:val="21"/>
              </w:rPr>
              <w:t>提交上季度</w:t>
            </w:r>
            <w:proofErr w:type="gramStart"/>
            <w:r>
              <w:rPr>
                <w:rFonts w:eastAsia="宋体" w:cs="Times New Roman" w:hint="eastAsia"/>
                <w:sz w:val="21"/>
              </w:rPr>
              <w:t>子基金</w:t>
            </w:r>
            <w:proofErr w:type="gramEnd"/>
            <w:r>
              <w:rPr>
                <w:rFonts w:eastAsia="宋体" w:cs="Times New Roman" w:hint="eastAsia"/>
                <w:sz w:val="21"/>
              </w:rPr>
              <w:t>业务运作报告；并在每个年度结束后</w:t>
            </w:r>
            <w:r>
              <w:rPr>
                <w:rFonts w:eastAsia="宋体" w:cs="Times New Roman" w:hint="eastAsia"/>
                <w:sz w:val="21"/>
              </w:rPr>
              <w:t>4</w:t>
            </w:r>
            <w:r>
              <w:rPr>
                <w:rFonts w:eastAsia="宋体" w:cs="Times New Roman" w:hint="eastAsia"/>
                <w:sz w:val="21"/>
              </w:rPr>
              <w:t>个月内，向中原</w:t>
            </w:r>
            <w:proofErr w:type="gramStart"/>
            <w:r>
              <w:rPr>
                <w:rFonts w:eastAsia="宋体" w:cs="Times New Roman" w:hint="eastAsia"/>
                <w:sz w:val="21"/>
              </w:rPr>
              <w:t>科创母基金</w:t>
            </w:r>
            <w:proofErr w:type="gramEnd"/>
            <w:r>
              <w:rPr>
                <w:rFonts w:eastAsia="宋体" w:cs="Times New Roman" w:hint="eastAsia"/>
                <w:sz w:val="21"/>
              </w:rPr>
              <w:t>提交上年度</w:t>
            </w:r>
            <w:proofErr w:type="gramStart"/>
            <w:r>
              <w:rPr>
                <w:rFonts w:eastAsia="宋体" w:cs="Times New Roman" w:hint="eastAsia"/>
                <w:sz w:val="21"/>
              </w:rPr>
              <w:t>子基金</w:t>
            </w:r>
            <w:proofErr w:type="gramEnd"/>
            <w:r>
              <w:rPr>
                <w:rFonts w:eastAsia="宋体" w:cs="Times New Roman" w:hint="eastAsia"/>
                <w:sz w:val="21"/>
              </w:rPr>
              <w:t>运营报告、经审计的</w:t>
            </w:r>
            <w:proofErr w:type="gramStart"/>
            <w:r>
              <w:rPr>
                <w:rFonts w:eastAsia="宋体" w:cs="Times New Roman" w:hint="eastAsia"/>
                <w:sz w:val="21"/>
              </w:rPr>
              <w:t>子基金</w:t>
            </w:r>
            <w:proofErr w:type="gramEnd"/>
            <w:r>
              <w:rPr>
                <w:rFonts w:eastAsia="宋体" w:cs="Times New Roman" w:hint="eastAsia"/>
                <w:sz w:val="21"/>
              </w:rPr>
              <w:t>财务报告和银行托管报告。中原</w:t>
            </w:r>
            <w:proofErr w:type="gramStart"/>
            <w:r>
              <w:rPr>
                <w:rFonts w:eastAsia="宋体" w:cs="Times New Roman" w:hint="eastAsia"/>
                <w:sz w:val="21"/>
              </w:rPr>
              <w:t>科创母基金</w:t>
            </w:r>
            <w:proofErr w:type="gramEnd"/>
            <w:r>
              <w:rPr>
                <w:rFonts w:eastAsia="宋体" w:cs="Times New Roman" w:hint="eastAsia"/>
                <w:sz w:val="21"/>
              </w:rPr>
              <w:t>管理公司</w:t>
            </w:r>
            <w:r>
              <w:rPr>
                <w:rFonts w:eastAsia="宋体" w:cs="Times New Roman"/>
                <w:sz w:val="21"/>
                <w:lang w:bidi="en-US"/>
              </w:rPr>
              <w:t>视工作需要可委托专业机构</w:t>
            </w:r>
            <w:r>
              <w:rPr>
                <w:rFonts w:eastAsia="宋体" w:cs="Times New Roman"/>
                <w:sz w:val="21"/>
                <w:lang w:bidi="en-US"/>
              </w:rPr>
              <w:lastRenderedPageBreak/>
              <w:t>对子基金进行审计。</w:t>
            </w:r>
          </w:p>
        </w:tc>
        <w:tc>
          <w:tcPr>
            <w:tcW w:w="1291" w:type="dxa"/>
            <w:vAlign w:val="center"/>
          </w:tcPr>
          <w:p w14:paraId="5E6BD6E6" w14:textId="77777777" w:rsidR="00E56544" w:rsidRDefault="00E56544">
            <w:pPr>
              <w:spacing w:line="360" w:lineRule="exact"/>
              <w:ind w:firstLineChars="0" w:firstLine="0"/>
              <w:contextualSpacing/>
              <w:rPr>
                <w:rFonts w:ascii="Calibri" w:eastAsia="宋体" w:hAnsi="Calibri" w:cs="Times New Roman"/>
                <w:sz w:val="21"/>
                <w:szCs w:val="21"/>
              </w:rPr>
            </w:pPr>
          </w:p>
        </w:tc>
        <w:tc>
          <w:tcPr>
            <w:tcW w:w="1502" w:type="dxa"/>
            <w:vAlign w:val="center"/>
          </w:tcPr>
          <w:p w14:paraId="6A202BCA" w14:textId="77777777" w:rsidR="00E56544" w:rsidRDefault="00E56544">
            <w:pPr>
              <w:spacing w:line="360" w:lineRule="exact"/>
              <w:ind w:firstLineChars="0" w:firstLine="0"/>
              <w:contextualSpacing/>
              <w:rPr>
                <w:rFonts w:ascii="Calibri" w:eastAsia="宋体" w:hAnsi="Calibri" w:cs="Times New Roman"/>
                <w:sz w:val="21"/>
                <w:szCs w:val="21"/>
              </w:rPr>
            </w:pPr>
          </w:p>
        </w:tc>
      </w:tr>
      <w:tr w:rsidR="00E56544" w14:paraId="73069D8B" w14:textId="77777777">
        <w:trPr>
          <w:trHeight w:val="851"/>
          <w:jc w:val="center"/>
        </w:trPr>
        <w:tc>
          <w:tcPr>
            <w:tcW w:w="1154" w:type="dxa"/>
            <w:vAlign w:val="center"/>
          </w:tcPr>
          <w:p w14:paraId="0BF7F8BD" w14:textId="77777777" w:rsidR="00E56544" w:rsidRDefault="00000000">
            <w:pPr>
              <w:spacing w:line="360" w:lineRule="exact"/>
              <w:ind w:firstLineChars="0" w:firstLine="0"/>
              <w:contextualSpacing/>
              <w:rPr>
                <w:rFonts w:ascii="Calibri" w:eastAsia="宋体" w:hAnsi="Calibri" w:cs="Times New Roman"/>
                <w:sz w:val="21"/>
              </w:rPr>
            </w:pPr>
            <w:r>
              <w:rPr>
                <w:rFonts w:ascii="Calibri" w:eastAsia="宋体" w:hAnsi="Calibri" w:cs="Times New Roman" w:hint="eastAsia"/>
                <w:sz w:val="21"/>
              </w:rPr>
              <w:t>专注度</w:t>
            </w:r>
          </w:p>
          <w:p w14:paraId="430E2D6C" w14:textId="77777777" w:rsidR="00E56544" w:rsidRDefault="00000000">
            <w:pPr>
              <w:spacing w:line="360" w:lineRule="exact"/>
              <w:ind w:firstLineChars="0" w:firstLine="0"/>
              <w:contextualSpacing/>
              <w:rPr>
                <w:rFonts w:ascii="Calibri" w:eastAsia="宋体" w:hAnsi="Calibri" w:cs="Times New Roman"/>
                <w:sz w:val="21"/>
              </w:rPr>
            </w:pPr>
            <w:r>
              <w:rPr>
                <w:rFonts w:ascii="Calibri" w:eastAsia="宋体" w:hAnsi="Calibri" w:cs="Times New Roman" w:hint="eastAsia"/>
                <w:sz w:val="21"/>
              </w:rPr>
              <w:t>要求</w:t>
            </w:r>
          </w:p>
        </w:tc>
        <w:tc>
          <w:tcPr>
            <w:tcW w:w="5807" w:type="dxa"/>
            <w:vAlign w:val="center"/>
          </w:tcPr>
          <w:p w14:paraId="11F15C02" w14:textId="77777777" w:rsidR="00E56544" w:rsidRDefault="00000000">
            <w:pPr>
              <w:spacing w:line="360" w:lineRule="exact"/>
              <w:ind w:firstLineChars="0" w:firstLine="0"/>
              <w:contextualSpacing/>
              <w:rPr>
                <w:rFonts w:ascii="Calibri" w:eastAsia="宋体" w:hAnsi="Calibri" w:cs="Times New Roman"/>
                <w:sz w:val="21"/>
              </w:rPr>
            </w:pPr>
            <w:proofErr w:type="gramStart"/>
            <w:r>
              <w:rPr>
                <w:rFonts w:ascii="Calibri" w:eastAsia="宋体" w:hAnsi="Calibri" w:cs="Times New Roman" w:hint="eastAsia"/>
                <w:sz w:val="21"/>
              </w:rPr>
              <w:t>子基金</w:t>
            </w:r>
            <w:proofErr w:type="gramEnd"/>
            <w:r>
              <w:rPr>
                <w:rFonts w:ascii="Calibri" w:eastAsia="宋体" w:hAnsi="Calibri" w:cs="Times New Roman" w:hint="eastAsia"/>
                <w:sz w:val="21"/>
              </w:rPr>
              <w:t>公司章程或合伙协议应当对子基金决策机构和管理团队的核心人员进行锁定，被锁定人员如发生人员变动须经股东（大）会或合伙人大会等</w:t>
            </w:r>
            <w:proofErr w:type="gramStart"/>
            <w:r>
              <w:rPr>
                <w:rFonts w:ascii="Calibri" w:eastAsia="宋体" w:hAnsi="Calibri" w:cs="Times New Roman" w:hint="eastAsia"/>
                <w:sz w:val="21"/>
              </w:rPr>
              <w:t>子基金</w:t>
            </w:r>
            <w:proofErr w:type="gramEnd"/>
            <w:r>
              <w:rPr>
                <w:rFonts w:ascii="Calibri" w:eastAsia="宋体" w:hAnsi="Calibri" w:cs="Times New Roman" w:hint="eastAsia"/>
                <w:sz w:val="21"/>
              </w:rPr>
              <w:t>相关决策机构表决通过。</w:t>
            </w:r>
          </w:p>
        </w:tc>
        <w:tc>
          <w:tcPr>
            <w:tcW w:w="1291" w:type="dxa"/>
            <w:vAlign w:val="center"/>
          </w:tcPr>
          <w:p w14:paraId="73636F0C" w14:textId="77777777" w:rsidR="00E56544" w:rsidRDefault="00E56544">
            <w:pPr>
              <w:keepNext/>
              <w:keepLines/>
              <w:spacing w:before="260" w:after="260" w:line="360" w:lineRule="exact"/>
              <w:ind w:firstLineChars="0" w:firstLine="0"/>
              <w:contextualSpacing/>
              <w:rPr>
                <w:rFonts w:ascii="Calibri" w:eastAsia="宋体" w:hAnsi="Calibri" w:cs="Times New Roman"/>
                <w:sz w:val="21"/>
                <w:szCs w:val="21"/>
              </w:rPr>
            </w:pPr>
          </w:p>
        </w:tc>
        <w:tc>
          <w:tcPr>
            <w:tcW w:w="1502" w:type="dxa"/>
            <w:vAlign w:val="center"/>
          </w:tcPr>
          <w:p w14:paraId="48A813A6" w14:textId="77777777" w:rsidR="00E56544" w:rsidRDefault="00E56544">
            <w:pPr>
              <w:keepNext/>
              <w:keepLines/>
              <w:spacing w:before="260" w:after="260" w:line="360" w:lineRule="exact"/>
              <w:ind w:firstLineChars="0" w:firstLine="0"/>
              <w:contextualSpacing/>
              <w:rPr>
                <w:rFonts w:ascii="Calibri" w:eastAsia="宋体" w:hAnsi="Calibri" w:cs="Times New Roman"/>
                <w:sz w:val="21"/>
                <w:szCs w:val="21"/>
              </w:rPr>
            </w:pPr>
          </w:p>
        </w:tc>
      </w:tr>
      <w:tr w:rsidR="00E56544" w14:paraId="2BFE39E6" w14:textId="77777777">
        <w:trPr>
          <w:trHeight w:val="851"/>
          <w:jc w:val="center"/>
        </w:trPr>
        <w:tc>
          <w:tcPr>
            <w:tcW w:w="1154" w:type="dxa"/>
            <w:vAlign w:val="center"/>
          </w:tcPr>
          <w:p w14:paraId="5FD6E052" w14:textId="77777777" w:rsidR="00E56544" w:rsidRDefault="00000000">
            <w:pPr>
              <w:spacing w:line="360" w:lineRule="exact"/>
              <w:ind w:firstLineChars="0" w:firstLine="0"/>
              <w:contextualSpacing/>
              <w:rPr>
                <w:rFonts w:ascii="Calibri" w:eastAsia="宋体" w:hAnsi="Calibri" w:cs="Times New Roman"/>
                <w:sz w:val="21"/>
              </w:rPr>
            </w:pPr>
            <w:r>
              <w:rPr>
                <w:rFonts w:ascii="Calibri" w:eastAsia="宋体" w:hAnsi="Calibri" w:cs="Times New Roman" w:hint="eastAsia"/>
                <w:sz w:val="21"/>
              </w:rPr>
              <w:t>强制清算及退出权</w:t>
            </w:r>
          </w:p>
        </w:tc>
        <w:tc>
          <w:tcPr>
            <w:tcW w:w="5807" w:type="dxa"/>
            <w:vAlign w:val="center"/>
          </w:tcPr>
          <w:p w14:paraId="51688952" w14:textId="77777777" w:rsidR="00E56544" w:rsidRDefault="00000000">
            <w:pPr>
              <w:spacing w:line="360" w:lineRule="exact"/>
              <w:ind w:firstLineChars="0" w:firstLine="0"/>
              <w:contextualSpacing/>
              <w:rPr>
                <w:rFonts w:ascii="宋体" w:eastAsia="宋体" w:cs="Times New Roman"/>
                <w:sz w:val="21"/>
                <w:szCs w:val="21"/>
              </w:rPr>
            </w:pPr>
            <w:r>
              <w:rPr>
                <w:rFonts w:ascii="宋体" w:eastAsia="宋体" w:cs="Times New Roman" w:hint="eastAsia"/>
                <w:sz w:val="21"/>
                <w:szCs w:val="21"/>
              </w:rPr>
              <w:t>接受中原</w:t>
            </w:r>
            <w:proofErr w:type="gramStart"/>
            <w:r>
              <w:rPr>
                <w:rFonts w:ascii="宋体" w:eastAsia="宋体" w:cs="Times New Roman" w:hint="eastAsia"/>
                <w:sz w:val="21"/>
                <w:szCs w:val="21"/>
              </w:rPr>
              <w:t>科创母基金</w:t>
            </w:r>
            <w:proofErr w:type="gramEnd"/>
            <w:r>
              <w:rPr>
                <w:rFonts w:ascii="宋体" w:eastAsia="宋体" w:cs="Times New Roman" w:hint="eastAsia"/>
                <w:sz w:val="21"/>
                <w:szCs w:val="21"/>
              </w:rPr>
              <w:t>强制清算及退出权，并按照</w:t>
            </w:r>
            <w:r>
              <w:rPr>
                <w:rFonts w:ascii="Calibri" w:eastAsia="宋体" w:hAnsi="Calibri" w:cs="Times New Roman" w:hint="eastAsia"/>
                <w:sz w:val="21"/>
              </w:rPr>
              <w:t>《中原科技城产业引导基金管理办法》</w:t>
            </w:r>
            <w:r>
              <w:rPr>
                <w:rFonts w:ascii="宋体" w:eastAsia="宋体" w:cs="Times New Roman" w:hint="eastAsia"/>
                <w:sz w:val="21"/>
                <w:szCs w:val="21"/>
              </w:rPr>
              <w:t>的规定执行。有下列情况之一的，中原</w:t>
            </w:r>
            <w:proofErr w:type="gramStart"/>
            <w:r>
              <w:rPr>
                <w:rFonts w:ascii="宋体" w:eastAsia="宋体" w:cs="Times New Roman" w:hint="eastAsia"/>
                <w:sz w:val="21"/>
                <w:szCs w:val="21"/>
              </w:rPr>
              <w:t>科创母基金</w:t>
            </w:r>
            <w:proofErr w:type="gramEnd"/>
            <w:r>
              <w:rPr>
                <w:rFonts w:ascii="宋体" w:eastAsia="宋体" w:cs="Times New Roman" w:hint="eastAsia"/>
                <w:sz w:val="21"/>
                <w:szCs w:val="21"/>
              </w:rPr>
              <w:t>有权要求退出：</w:t>
            </w:r>
          </w:p>
          <w:p w14:paraId="3268FF55" w14:textId="77777777" w:rsidR="00E56544" w:rsidRDefault="00000000">
            <w:pPr>
              <w:spacing w:line="360" w:lineRule="exact"/>
              <w:ind w:firstLineChars="0" w:firstLine="0"/>
              <w:contextualSpacing/>
              <w:rPr>
                <w:rFonts w:ascii="宋体" w:eastAsia="宋体" w:cs="Times New Roman"/>
                <w:sz w:val="21"/>
                <w:szCs w:val="21"/>
              </w:rPr>
            </w:pPr>
            <w:r>
              <w:rPr>
                <w:rFonts w:ascii="宋体" w:eastAsia="宋体" w:cs="Times New Roman" w:hint="eastAsia"/>
                <w:sz w:val="21"/>
                <w:szCs w:val="21"/>
              </w:rPr>
              <w:t>（一）</w:t>
            </w:r>
            <w:proofErr w:type="gramStart"/>
            <w:r>
              <w:rPr>
                <w:rFonts w:ascii="宋体" w:eastAsia="宋体" w:cs="Times New Roman" w:hint="eastAsia"/>
                <w:sz w:val="21"/>
                <w:szCs w:val="21"/>
              </w:rPr>
              <w:t>子基金未</w:t>
            </w:r>
            <w:proofErr w:type="gramEnd"/>
            <w:r>
              <w:rPr>
                <w:rFonts w:ascii="宋体" w:eastAsia="宋体" w:cs="Times New Roman" w:hint="eastAsia"/>
                <w:sz w:val="21"/>
                <w:szCs w:val="21"/>
              </w:rPr>
              <w:t>按照约定时限完成登记注册或者首期资金应当到位而未到位超过1年的。</w:t>
            </w:r>
          </w:p>
          <w:p w14:paraId="011832FB" w14:textId="77777777" w:rsidR="00E56544" w:rsidRDefault="00000000">
            <w:pPr>
              <w:spacing w:line="360" w:lineRule="exact"/>
              <w:ind w:firstLineChars="0" w:firstLine="0"/>
              <w:contextualSpacing/>
              <w:rPr>
                <w:rFonts w:ascii="宋体" w:eastAsia="宋体" w:cs="Times New Roman"/>
                <w:sz w:val="21"/>
                <w:szCs w:val="21"/>
              </w:rPr>
            </w:pPr>
            <w:r>
              <w:rPr>
                <w:rFonts w:ascii="宋体" w:eastAsia="宋体" w:cs="Times New Roman" w:hint="eastAsia"/>
                <w:sz w:val="21"/>
                <w:szCs w:val="21"/>
              </w:rPr>
              <w:t>（二）中原</w:t>
            </w:r>
            <w:proofErr w:type="gramStart"/>
            <w:r>
              <w:rPr>
                <w:rFonts w:ascii="宋体" w:eastAsia="宋体" w:cs="Times New Roman" w:hint="eastAsia"/>
                <w:sz w:val="21"/>
                <w:szCs w:val="21"/>
              </w:rPr>
              <w:t>科创母基金</w:t>
            </w:r>
            <w:proofErr w:type="gramEnd"/>
            <w:r>
              <w:rPr>
                <w:rFonts w:ascii="宋体" w:eastAsia="宋体" w:cs="Times New Roman" w:hint="eastAsia"/>
                <w:sz w:val="21"/>
                <w:szCs w:val="21"/>
              </w:rPr>
              <w:t>出资后，</w:t>
            </w:r>
            <w:proofErr w:type="gramStart"/>
            <w:r>
              <w:rPr>
                <w:rFonts w:ascii="宋体" w:eastAsia="宋体" w:cs="Times New Roman" w:hint="eastAsia"/>
                <w:sz w:val="21"/>
                <w:szCs w:val="21"/>
              </w:rPr>
              <w:t>子基金未</w:t>
            </w:r>
            <w:proofErr w:type="gramEnd"/>
            <w:r>
              <w:rPr>
                <w:rFonts w:ascii="宋体" w:eastAsia="宋体" w:cs="Times New Roman" w:hint="eastAsia"/>
                <w:sz w:val="21"/>
                <w:szCs w:val="21"/>
              </w:rPr>
              <w:t>开展投资业务超过1年，中原</w:t>
            </w:r>
            <w:proofErr w:type="gramStart"/>
            <w:r>
              <w:rPr>
                <w:rFonts w:ascii="宋体" w:eastAsia="宋体" w:cs="Times New Roman" w:hint="eastAsia"/>
                <w:sz w:val="21"/>
                <w:szCs w:val="21"/>
              </w:rPr>
              <w:t>科创母基金</w:t>
            </w:r>
            <w:proofErr w:type="gramEnd"/>
            <w:r>
              <w:rPr>
                <w:rFonts w:ascii="宋体" w:eastAsia="宋体" w:cs="Times New Roman" w:hint="eastAsia"/>
                <w:sz w:val="21"/>
                <w:szCs w:val="21"/>
              </w:rPr>
              <w:t>可以无条件退出。</w:t>
            </w:r>
            <w:proofErr w:type="gramStart"/>
            <w:r>
              <w:rPr>
                <w:rFonts w:ascii="宋体" w:eastAsia="宋体" w:cs="Times New Roman" w:hint="eastAsia"/>
                <w:sz w:val="21"/>
                <w:szCs w:val="21"/>
              </w:rPr>
              <w:t>子基金</w:t>
            </w:r>
            <w:proofErr w:type="gramEnd"/>
            <w:r>
              <w:rPr>
                <w:rFonts w:ascii="宋体" w:eastAsia="宋体" w:cs="Times New Roman" w:hint="eastAsia"/>
                <w:sz w:val="21"/>
                <w:szCs w:val="21"/>
              </w:rPr>
              <w:t>管理机构应当全额回购中原</w:t>
            </w:r>
            <w:proofErr w:type="gramStart"/>
            <w:r>
              <w:rPr>
                <w:rFonts w:ascii="宋体" w:eastAsia="宋体" w:cs="Times New Roman" w:hint="eastAsia"/>
                <w:sz w:val="21"/>
                <w:szCs w:val="21"/>
              </w:rPr>
              <w:t>科创母基金</w:t>
            </w:r>
            <w:proofErr w:type="gramEnd"/>
            <w:r>
              <w:rPr>
                <w:rFonts w:ascii="宋体" w:eastAsia="宋体" w:cs="Times New Roman" w:hint="eastAsia"/>
                <w:sz w:val="21"/>
                <w:szCs w:val="21"/>
              </w:rPr>
              <w:t>出资份额，回购价格不低于中原</w:t>
            </w:r>
            <w:proofErr w:type="gramStart"/>
            <w:r>
              <w:rPr>
                <w:rFonts w:ascii="宋体" w:eastAsia="宋体" w:cs="Times New Roman" w:hint="eastAsia"/>
                <w:sz w:val="21"/>
                <w:szCs w:val="21"/>
              </w:rPr>
              <w:t>科创母基金</w:t>
            </w:r>
            <w:proofErr w:type="gramEnd"/>
            <w:r>
              <w:rPr>
                <w:rFonts w:ascii="宋体" w:eastAsia="宋体" w:cs="Times New Roman" w:hint="eastAsia"/>
                <w:sz w:val="21"/>
                <w:szCs w:val="21"/>
              </w:rPr>
              <w:t>实缴出资本金加计同期1年</w:t>
            </w:r>
            <w:proofErr w:type="gramStart"/>
            <w:r>
              <w:rPr>
                <w:rFonts w:ascii="宋体" w:eastAsia="宋体" w:cs="Times New Roman" w:hint="eastAsia"/>
                <w:sz w:val="21"/>
                <w:szCs w:val="21"/>
              </w:rPr>
              <w:t>期贷款市场</w:t>
            </w:r>
            <w:proofErr w:type="gramEnd"/>
            <w:r>
              <w:rPr>
                <w:rFonts w:ascii="宋体" w:eastAsia="宋体" w:cs="Times New Roman" w:hint="eastAsia"/>
                <w:sz w:val="21"/>
                <w:szCs w:val="21"/>
              </w:rPr>
              <w:t>报价利率（LPR）计算的利息之和。</w:t>
            </w:r>
          </w:p>
          <w:p w14:paraId="18686528" w14:textId="77777777" w:rsidR="00E56544" w:rsidRDefault="00000000">
            <w:pPr>
              <w:spacing w:line="360" w:lineRule="exact"/>
              <w:ind w:firstLineChars="0" w:firstLine="0"/>
              <w:contextualSpacing/>
              <w:rPr>
                <w:rFonts w:ascii="宋体" w:eastAsia="宋体" w:cs="Times New Roman"/>
                <w:sz w:val="21"/>
                <w:szCs w:val="21"/>
              </w:rPr>
            </w:pPr>
            <w:r>
              <w:rPr>
                <w:rFonts w:ascii="宋体" w:eastAsia="宋体" w:cs="Times New Roman" w:hint="eastAsia"/>
                <w:sz w:val="21"/>
                <w:szCs w:val="21"/>
              </w:rPr>
              <w:t>（三）</w:t>
            </w:r>
            <w:proofErr w:type="gramStart"/>
            <w:r>
              <w:rPr>
                <w:rFonts w:ascii="宋体" w:eastAsia="宋体" w:cs="Times New Roman" w:hint="eastAsia"/>
                <w:sz w:val="21"/>
                <w:szCs w:val="21"/>
              </w:rPr>
              <w:t>子基金</w:t>
            </w:r>
            <w:proofErr w:type="gramEnd"/>
            <w:r>
              <w:rPr>
                <w:rFonts w:ascii="宋体" w:eastAsia="宋体" w:cs="Times New Roman" w:hint="eastAsia"/>
                <w:sz w:val="21"/>
                <w:szCs w:val="21"/>
              </w:rPr>
              <w:t>投资项目不符合中原</w:t>
            </w:r>
            <w:proofErr w:type="gramStart"/>
            <w:r>
              <w:rPr>
                <w:rFonts w:ascii="宋体" w:eastAsia="宋体" w:cs="Times New Roman" w:hint="eastAsia"/>
                <w:sz w:val="21"/>
                <w:szCs w:val="21"/>
              </w:rPr>
              <w:t>科创母基金</w:t>
            </w:r>
            <w:proofErr w:type="gramEnd"/>
            <w:r>
              <w:rPr>
                <w:rFonts w:ascii="宋体" w:eastAsia="宋体" w:cs="Times New Roman" w:hint="eastAsia"/>
                <w:sz w:val="21"/>
                <w:szCs w:val="21"/>
              </w:rPr>
              <w:t>规定的政策导向的。</w:t>
            </w:r>
          </w:p>
          <w:p w14:paraId="77FD7C2E" w14:textId="77777777" w:rsidR="00E56544" w:rsidRDefault="00000000">
            <w:pPr>
              <w:spacing w:line="360" w:lineRule="exact"/>
              <w:ind w:firstLineChars="0" w:firstLine="0"/>
              <w:contextualSpacing/>
              <w:rPr>
                <w:rFonts w:ascii="宋体" w:eastAsia="宋体" w:cs="Times New Roman"/>
                <w:sz w:val="21"/>
                <w:szCs w:val="21"/>
              </w:rPr>
            </w:pPr>
            <w:r>
              <w:rPr>
                <w:rFonts w:ascii="宋体" w:eastAsia="宋体" w:cs="Times New Roman" w:hint="eastAsia"/>
                <w:sz w:val="21"/>
                <w:szCs w:val="21"/>
              </w:rPr>
              <w:t>（四）</w:t>
            </w:r>
            <w:proofErr w:type="gramStart"/>
            <w:r>
              <w:rPr>
                <w:rFonts w:ascii="宋体" w:eastAsia="宋体" w:cs="Times New Roman" w:hint="eastAsia"/>
                <w:sz w:val="21"/>
                <w:szCs w:val="21"/>
              </w:rPr>
              <w:t>子基金</w:t>
            </w:r>
            <w:proofErr w:type="gramEnd"/>
            <w:r>
              <w:rPr>
                <w:rFonts w:ascii="宋体" w:eastAsia="宋体" w:cs="Times New Roman" w:hint="eastAsia"/>
                <w:sz w:val="21"/>
                <w:szCs w:val="21"/>
              </w:rPr>
              <w:t>违反合伙协议或者公司章程约定的投资限制的。</w:t>
            </w:r>
          </w:p>
          <w:p w14:paraId="5291F572" w14:textId="77777777" w:rsidR="00E56544" w:rsidRDefault="00000000">
            <w:pPr>
              <w:spacing w:line="360" w:lineRule="exact"/>
              <w:ind w:firstLineChars="0" w:firstLine="0"/>
              <w:contextualSpacing/>
              <w:rPr>
                <w:rFonts w:ascii="宋体" w:eastAsia="宋体" w:cs="Times New Roman"/>
                <w:sz w:val="21"/>
                <w:szCs w:val="21"/>
              </w:rPr>
            </w:pPr>
            <w:r>
              <w:rPr>
                <w:rFonts w:ascii="宋体" w:eastAsia="宋体" w:cs="Times New Roman" w:hint="eastAsia"/>
                <w:sz w:val="21"/>
                <w:szCs w:val="21"/>
              </w:rPr>
              <w:t>（五）</w:t>
            </w:r>
            <w:proofErr w:type="gramStart"/>
            <w:r>
              <w:rPr>
                <w:rFonts w:ascii="宋体" w:eastAsia="宋体" w:cs="Times New Roman" w:hint="eastAsia"/>
                <w:sz w:val="21"/>
                <w:szCs w:val="21"/>
              </w:rPr>
              <w:t>子基金</w:t>
            </w:r>
            <w:proofErr w:type="gramEnd"/>
            <w:r>
              <w:rPr>
                <w:rFonts w:ascii="宋体" w:eastAsia="宋体" w:cs="Times New Roman" w:hint="eastAsia"/>
                <w:sz w:val="21"/>
                <w:szCs w:val="21"/>
              </w:rPr>
              <w:t>管理机构或者申请机构违反相关承诺，或者向中原</w:t>
            </w:r>
            <w:proofErr w:type="gramStart"/>
            <w:r>
              <w:rPr>
                <w:rFonts w:ascii="宋体" w:eastAsia="宋体" w:cs="Times New Roman" w:hint="eastAsia"/>
                <w:sz w:val="21"/>
                <w:szCs w:val="21"/>
              </w:rPr>
              <w:t>科创母基金</w:t>
            </w:r>
            <w:proofErr w:type="gramEnd"/>
            <w:r>
              <w:rPr>
                <w:rFonts w:ascii="宋体" w:eastAsia="宋体" w:cs="Times New Roman" w:hint="eastAsia"/>
                <w:sz w:val="21"/>
                <w:szCs w:val="21"/>
              </w:rPr>
              <w:t>提供的材料存在虚假记载、误导性陈述或者重大遗漏的。</w:t>
            </w:r>
          </w:p>
          <w:p w14:paraId="4481FAE5" w14:textId="77777777" w:rsidR="00E56544" w:rsidRDefault="00000000">
            <w:pPr>
              <w:spacing w:line="360" w:lineRule="exact"/>
              <w:ind w:firstLineChars="0" w:firstLine="0"/>
              <w:contextualSpacing/>
              <w:rPr>
                <w:rFonts w:ascii="宋体" w:eastAsia="宋体" w:cs="Times New Roman"/>
                <w:sz w:val="21"/>
                <w:szCs w:val="21"/>
              </w:rPr>
            </w:pPr>
            <w:r>
              <w:rPr>
                <w:rFonts w:ascii="宋体" w:eastAsia="宋体" w:cs="Times New Roman" w:hint="eastAsia"/>
                <w:sz w:val="21"/>
                <w:szCs w:val="21"/>
              </w:rPr>
              <w:t>（六）</w:t>
            </w:r>
            <w:proofErr w:type="gramStart"/>
            <w:r>
              <w:rPr>
                <w:rFonts w:ascii="宋体" w:eastAsia="宋体" w:cs="Times New Roman" w:hint="eastAsia"/>
                <w:sz w:val="21"/>
                <w:szCs w:val="21"/>
              </w:rPr>
              <w:t>子基金</w:t>
            </w:r>
            <w:proofErr w:type="gramEnd"/>
            <w:r>
              <w:rPr>
                <w:rFonts w:ascii="宋体" w:eastAsia="宋体" w:cs="Times New Roman" w:hint="eastAsia"/>
                <w:sz w:val="21"/>
                <w:szCs w:val="21"/>
              </w:rPr>
              <w:t>运营存在违法违规行为并被国家行政机关依法查处的。</w:t>
            </w:r>
          </w:p>
          <w:p w14:paraId="4982ECEC" w14:textId="77777777" w:rsidR="00E56544" w:rsidRDefault="00000000">
            <w:pPr>
              <w:spacing w:line="360" w:lineRule="exact"/>
              <w:ind w:firstLineChars="0" w:firstLine="0"/>
              <w:contextualSpacing/>
              <w:rPr>
                <w:rFonts w:ascii="宋体" w:eastAsia="宋体" w:cs="Times New Roman"/>
                <w:sz w:val="21"/>
                <w:szCs w:val="21"/>
              </w:rPr>
            </w:pPr>
            <w:r>
              <w:rPr>
                <w:rFonts w:ascii="宋体" w:eastAsia="宋体" w:cs="Times New Roman" w:hint="eastAsia"/>
                <w:sz w:val="21"/>
                <w:szCs w:val="21"/>
              </w:rPr>
              <w:t>（七）</w:t>
            </w:r>
            <w:proofErr w:type="gramStart"/>
            <w:r>
              <w:rPr>
                <w:rFonts w:ascii="宋体" w:eastAsia="宋体" w:cs="Times New Roman" w:hint="eastAsia"/>
                <w:sz w:val="21"/>
                <w:szCs w:val="21"/>
              </w:rPr>
              <w:t>子基金</w:t>
            </w:r>
            <w:proofErr w:type="gramEnd"/>
            <w:r>
              <w:rPr>
                <w:rFonts w:ascii="宋体" w:eastAsia="宋体" w:cs="Times New Roman" w:hint="eastAsia"/>
                <w:sz w:val="21"/>
                <w:szCs w:val="21"/>
              </w:rPr>
              <w:t>管理机构发生实质性变化且未经</w:t>
            </w:r>
            <w:proofErr w:type="gramStart"/>
            <w:r>
              <w:rPr>
                <w:rFonts w:ascii="宋体" w:eastAsia="宋体" w:cs="Times New Roman" w:hint="eastAsia"/>
                <w:sz w:val="21"/>
                <w:szCs w:val="21"/>
              </w:rPr>
              <w:t>子基金</w:t>
            </w:r>
            <w:proofErr w:type="gramEnd"/>
            <w:r>
              <w:rPr>
                <w:rFonts w:ascii="宋体" w:eastAsia="宋体" w:cs="Times New Roman" w:hint="eastAsia"/>
                <w:sz w:val="21"/>
                <w:szCs w:val="21"/>
              </w:rPr>
              <w:t>相关权力机构表决通过的。实质性变化包括但不限于：1.</w:t>
            </w:r>
            <w:proofErr w:type="gramStart"/>
            <w:r>
              <w:rPr>
                <w:rFonts w:ascii="宋体" w:eastAsia="宋体" w:cs="Times New Roman" w:hint="eastAsia"/>
                <w:sz w:val="21"/>
                <w:szCs w:val="21"/>
              </w:rPr>
              <w:t>子基金</w:t>
            </w:r>
            <w:proofErr w:type="gramEnd"/>
            <w:r>
              <w:rPr>
                <w:rFonts w:ascii="宋体" w:eastAsia="宋体" w:cs="Times New Roman" w:hint="eastAsia"/>
                <w:sz w:val="21"/>
                <w:szCs w:val="21"/>
              </w:rPr>
              <w:t>管理机构的主要股东或者普通合伙人发生实质性变化；2.</w:t>
            </w:r>
            <w:proofErr w:type="gramStart"/>
            <w:r>
              <w:rPr>
                <w:rFonts w:ascii="宋体" w:eastAsia="宋体" w:cs="Times New Roman" w:hint="eastAsia"/>
                <w:sz w:val="21"/>
                <w:szCs w:val="21"/>
              </w:rPr>
              <w:t>子基金</w:t>
            </w:r>
            <w:proofErr w:type="gramEnd"/>
            <w:r>
              <w:rPr>
                <w:rFonts w:ascii="宋体" w:eastAsia="宋体" w:cs="Times New Roman" w:hint="eastAsia"/>
                <w:sz w:val="21"/>
                <w:szCs w:val="21"/>
              </w:rPr>
              <w:t>投资决策委员会委员或者管理团队核心成员半数以上（含）发生变化等情况。</w:t>
            </w:r>
          </w:p>
          <w:p w14:paraId="3EC7E962" w14:textId="77777777" w:rsidR="00E56544" w:rsidRDefault="00000000">
            <w:pPr>
              <w:spacing w:line="360" w:lineRule="exact"/>
              <w:ind w:firstLineChars="0" w:firstLine="0"/>
              <w:contextualSpacing/>
              <w:rPr>
                <w:rFonts w:ascii="宋体" w:eastAsia="宋体" w:cs="Times New Roman"/>
                <w:sz w:val="21"/>
                <w:szCs w:val="21"/>
              </w:rPr>
            </w:pPr>
            <w:r>
              <w:rPr>
                <w:rFonts w:ascii="宋体" w:eastAsia="宋体" w:cs="Times New Roman" w:hint="eastAsia"/>
                <w:sz w:val="21"/>
                <w:szCs w:val="21"/>
              </w:rPr>
              <w:t>（八）存在其他不符合合伙协议或者公司章程约定情形的。</w:t>
            </w:r>
          </w:p>
        </w:tc>
        <w:tc>
          <w:tcPr>
            <w:tcW w:w="1291" w:type="dxa"/>
            <w:vAlign w:val="center"/>
          </w:tcPr>
          <w:p w14:paraId="165131AA" w14:textId="77777777" w:rsidR="00E56544" w:rsidRDefault="00E56544">
            <w:pPr>
              <w:keepNext/>
              <w:keepLines/>
              <w:spacing w:before="260" w:after="260" w:line="360" w:lineRule="exact"/>
              <w:ind w:firstLineChars="0" w:firstLine="0"/>
              <w:contextualSpacing/>
              <w:rPr>
                <w:rFonts w:ascii="Calibri" w:eastAsia="宋体" w:hAnsi="Calibri" w:cs="Times New Roman"/>
                <w:sz w:val="21"/>
                <w:szCs w:val="21"/>
              </w:rPr>
            </w:pPr>
          </w:p>
        </w:tc>
        <w:tc>
          <w:tcPr>
            <w:tcW w:w="1502" w:type="dxa"/>
            <w:vAlign w:val="center"/>
          </w:tcPr>
          <w:p w14:paraId="43EB1129" w14:textId="77777777" w:rsidR="00E56544" w:rsidRDefault="00E56544">
            <w:pPr>
              <w:keepNext/>
              <w:keepLines/>
              <w:spacing w:before="260" w:after="260" w:line="360" w:lineRule="exact"/>
              <w:ind w:firstLineChars="0" w:firstLine="0"/>
              <w:contextualSpacing/>
              <w:rPr>
                <w:rFonts w:ascii="Calibri" w:eastAsia="宋体" w:hAnsi="Calibri" w:cs="Times New Roman"/>
                <w:sz w:val="21"/>
                <w:szCs w:val="21"/>
              </w:rPr>
            </w:pPr>
          </w:p>
        </w:tc>
      </w:tr>
      <w:tr w:rsidR="00E56544" w14:paraId="3DEEDCD2" w14:textId="77777777">
        <w:trPr>
          <w:trHeight w:val="820"/>
          <w:jc w:val="center"/>
        </w:trPr>
        <w:tc>
          <w:tcPr>
            <w:tcW w:w="9754" w:type="dxa"/>
            <w:gridSpan w:val="4"/>
            <w:vAlign w:val="center"/>
          </w:tcPr>
          <w:p w14:paraId="52FFE486" w14:textId="77777777" w:rsidR="00E56544" w:rsidRDefault="00000000">
            <w:pPr>
              <w:keepNext/>
              <w:keepLines/>
              <w:spacing w:before="260" w:after="260" w:line="360" w:lineRule="exact"/>
              <w:ind w:firstLineChars="0" w:firstLine="0"/>
              <w:contextualSpacing/>
              <w:rPr>
                <w:rFonts w:ascii="Calibri" w:eastAsia="宋体" w:hAnsi="Calibri" w:cs="Times New Roman"/>
                <w:sz w:val="21"/>
              </w:rPr>
            </w:pPr>
            <w:r>
              <w:rPr>
                <w:rFonts w:ascii="Calibri" w:eastAsia="宋体" w:hAnsi="Calibri" w:cs="Times New Roman" w:hint="eastAsia"/>
                <w:b/>
                <w:bCs/>
                <w:sz w:val="21"/>
              </w:rPr>
              <w:t>三、</w:t>
            </w:r>
            <w:proofErr w:type="gramStart"/>
            <w:r>
              <w:rPr>
                <w:rFonts w:ascii="Calibri" w:eastAsia="宋体" w:hAnsi="Calibri" w:cs="Times New Roman" w:hint="eastAsia"/>
                <w:b/>
                <w:bCs/>
                <w:sz w:val="21"/>
              </w:rPr>
              <w:t>子基金</w:t>
            </w:r>
            <w:proofErr w:type="gramEnd"/>
            <w:r>
              <w:rPr>
                <w:rFonts w:ascii="Calibri" w:eastAsia="宋体" w:hAnsi="Calibri" w:cs="Times New Roman" w:hint="eastAsia"/>
                <w:b/>
                <w:bCs/>
                <w:sz w:val="21"/>
              </w:rPr>
              <w:t>投资限制</w:t>
            </w:r>
          </w:p>
        </w:tc>
      </w:tr>
      <w:tr w:rsidR="00E56544" w14:paraId="49DB724B" w14:textId="77777777">
        <w:trPr>
          <w:trHeight w:val="411"/>
          <w:jc w:val="center"/>
        </w:trPr>
        <w:tc>
          <w:tcPr>
            <w:tcW w:w="1154" w:type="dxa"/>
            <w:vMerge w:val="restart"/>
            <w:vAlign w:val="center"/>
          </w:tcPr>
          <w:p w14:paraId="0F9A2C99" w14:textId="77777777" w:rsidR="00E56544" w:rsidRDefault="00000000">
            <w:pPr>
              <w:spacing w:line="360" w:lineRule="exact"/>
              <w:ind w:firstLineChars="0" w:firstLine="0"/>
              <w:contextualSpacing/>
              <w:rPr>
                <w:rFonts w:ascii="Calibri" w:eastAsia="宋体" w:hAnsi="Calibri" w:cs="Times New Roman"/>
                <w:sz w:val="21"/>
              </w:rPr>
            </w:pPr>
            <w:proofErr w:type="gramStart"/>
            <w:r>
              <w:rPr>
                <w:rFonts w:ascii="Calibri" w:eastAsia="宋体" w:hAnsi="Calibri" w:cs="Times New Roman" w:hint="eastAsia"/>
                <w:sz w:val="21"/>
              </w:rPr>
              <w:t>子基金</w:t>
            </w:r>
            <w:proofErr w:type="gramEnd"/>
            <w:r>
              <w:rPr>
                <w:rFonts w:ascii="Calibri" w:eastAsia="宋体" w:hAnsi="Calibri" w:cs="Times New Roman" w:hint="eastAsia"/>
                <w:sz w:val="21"/>
              </w:rPr>
              <w:t>不得从事业务</w:t>
            </w:r>
          </w:p>
        </w:tc>
        <w:tc>
          <w:tcPr>
            <w:tcW w:w="5807" w:type="dxa"/>
            <w:vAlign w:val="center"/>
          </w:tcPr>
          <w:p w14:paraId="28ADA7ED" w14:textId="77777777" w:rsidR="00E56544" w:rsidRDefault="00000000">
            <w:pPr>
              <w:spacing w:line="360" w:lineRule="exact"/>
              <w:ind w:firstLineChars="0" w:firstLine="0"/>
              <w:contextualSpacing/>
              <w:rPr>
                <w:rFonts w:ascii="Calibri" w:eastAsia="宋体" w:hAnsi="Calibri" w:cs="Times New Roman"/>
                <w:sz w:val="21"/>
              </w:rPr>
            </w:pPr>
            <w:r>
              <w:rPr>
                <w:rFonts w:ascii="Calibri" w:eastAsia="宋体" w:hAnsi="Calibri" w:cs="Times New Roman" w:hint="eastAsia"/>
                <w:sz w:val="21"/>
              </w:rPr>
              <w:t>从事融资担保以外的担保、抵押、委托贷款等业务。</w:t>
            </w:r>
          </w:p>
        </w:tc>
        <w:tc>
          <w:tcPr>
            <w:tcW w:w="1291" w:type="dxa"/>
            <w:vMerge w:val="restart"/>
            <w:vAlign w:val="center"/>
          </w:tcPr>
          <w:p w14:paraId="290FE75F" w14:textId="77777777" w:rsidR="00E56544" w:rsidRDefault="00E56544">
            <w:pPr>
              <w:keepNext/>
              <w:keepLines/>
              <w:spacing w:before="260" w:after="260" w:line="360" w:lineRule="exact"/>
              <w:ind w:firstLineChars="0" w:firstLine="0"/>
              <w:contextualSpacing/>
              <w:rPr>
                <w:rFonts w:ascii="Calibri" w:eastAsia="宋体" w:hAnsi="Calibri" w:cs="Times New Roman"/>
                <w:sz w:val="21"/>
              </w:rPr>
            </w:pPr>
          </w:p>
        </w:tc>
        <w:tc>
          <w:tcPr>
            <w:tcW w:w="1502" w:type="dxa"/>
            <w:vMerge w:val="restart"/>
            <w:vAlign w:val="center"/>
          </w:tcPr>
          <w:p w14:paraId="622BEACC" w14:textId="77777777" w:rsidR="00E56544" w:rsidRDefault="00E56544">
            <w:pPr>
              <w:keepNext/>
              <w:keepLines/>
              <w:spacing w:before="260" w:after="260" w:line="360" w:lineRule="exact"/>
              <w:ind w:firstLineChars="0" w:firstLine="0"/>
              <w:contextualSpacing/>
              <w:rPr>
                <w:rFonts w:ascii="Calibri" w:eastAsia="宋体" w:hAnsi="Calibri" w:cs="Times New Roman"/>
                <w:sz w:val="21"/>
              </w:rPr>
            </w:pPr>
          </w:p>
        </w:tc>
      </w:tr>
      <w:tr w:rsidR="00E56544" w14:paraId="3B06D3D7" w14:textId="77777777">
        <w:trPr>
          <w:trHeight w:val="851"/>
          <w:jc w:val="center"/>
        </w:trPr>
        <w:tc>
          <w:tcPr>
            <w:tcW w:w="1154" w:type="dxa"/>
            <w:vMerge/>
            <w:vAlign w:val="center"/>
          </w:tcPr>
          <w:p w14:paraId="02BC8D74" w14:textId="77777777" w:rsidR="00E56544" w:rsidRDefault="00E56544">
            <w:pPr>
              <w:ind w:firstLine="640"/>
            </w:pPr>
          </w:p>
        </w:tc>
        <w:tc>
          <w:tcPr>
            <w:tcW w:w="5807" w:type="dxa"/>
            <w:vAlign w:val="center"/>
          </w:tcPr>
          <w:p w14:paraId="168B4554" w14:textId="77777777" w:rsidR="00E56544" w:rsidRDefault="00000000">
            <w:pPr>
              <w:spacing w:line="360" w:lineRule="exact"/>
              <w:ind w:firstLineChars="0" w:firstLine="0"/>
              <w:contextualSpacing/>
              <w:rPr>
                <w:rFonts w:ascii="Calibri" w:eastAsia="宋体" w:hAnsi="Calibri" w:cs="Times New Roman"/>
                <w:sz w:val="21"/>
              </w:rPr>
            </w:pPr>
            <w:r>
              <w:rPr>
                <w:rFonts w:ascii="Calibri" w:eastAsia="宋体" w:hAnsi="Calibri" w:cs="Times New Roman" w:hint="eastAsia"/>
                <w:sz w:val="21"/>
              </w:rPr>
              <w:t>投资二级市场股票（大宗交易、协议转让、战略配售、定向增发、并购重组除外）、期货、房地产、证券投资基金、评级</w:t>
            </w:r>
            <w:r>
              <w:rPr>
                <w:rFonts w:ascii="Calibri" w:eastAsia="宋体" w:hAnsi="Calibri" w:cs="Times New Roman" w:hint="eastAsia"/>
                <w:sz w:val="21"/>
              </w:rPr>
              <w:t>AAA</w:t>
            </w:r>
            <w:r>
              <w:rPr>
                <w:rFonts w:ascii="Calibri" w:eastAsia="宋体" w:hAnsi="Calibri" w:cs="Times New Roman" w:hint="eastAsia"/>
                <w:sz w:val="21"/>
              </w:rPr>
              <w:lastRenderedPageBreak/>
              <w:t>以下的企业债、信托产品、非保本型理财产品、保险计划及其他金融衍生品。</w:t>
            </w:r>
          </w:p>
        </w:tc>
        <w:tc>
          <w:tcPr>
            <w:tcW w:w="1291" w:type="dxa"/>
            <w:vMerge/>
            <w:vAlign w:val="center"/>
          </w:tcPr>
          <w:p w14:paraId="77EF651B" w14:textId="77777777" w:rsidR="00E56544" w:rsidRDefault="00E56544">
            <w:pPr>
              <w:ind w:firstLine="640"/>
            </w:pPr>
          </w:p>
        </w:tc>
        <w:tc>
          <w:tcPr>
            <w:tcW w:w="1502" w:type="dxa"/>
            <w:vMerge/>
            <w:vAlign w:val="center"/>
          </w:tcPr>
          <w:p w14:paraId="3606B97D" w14:textId="77777777" w:rsidR="00E56544" w:rsidRDefault="00E56544">
            <w:pPr>
              <w:ind w:firstLine="640"/>
            </w:pPr>
          </w:p>
        </w:tc>
      </w:tr>
      <w:tr w:rsidR="00E56544" w14:paraId="69CDA647" w14:textId="77777777">
        <w:trPr>
          <w:trHeight w:val="351"/>
          <w:jc w:val="center"/>
        </w:trPr>
        <w:tc>
          <w:tcPr>
            <w:tcW w:w="1154" w:type="dxa"/>
            <w:vMerge/>
            <w:vAlign w:val="center"/>
          </w:tcPr>
          <w:p w14:paraId="0FF9BA5F" w14:textId="77777777" w:rsidR="00E56544" w:rsidRDefault="00E56544">
            <w:pPr>
              <w:ind w:firstLine="640"/>
            </w:pPr>
          </w:p>
        </w:tc>
        <w:tc>
          <w:tcPr>
            <w:tcW w:w="5807" w:type="dxa"/>
            <w:vAlign w:val="center"/>
          </w:tcPr>
          <w:p w14:paraId="7A6F8B20" w14:textId="77777777" w:rsidR="00E56544" w:rsidRDefault="00000000">
            <w:pPr>
              <w:spacing w:line="360" w:lineRule="exact"/>
              <w:ind w:firstLineChars="0" w:firstLine="0"/>
              <w:contextualSpacing/>
              <w:rPr>
                <w:rFonts w:ascii="Calibri" w:eastAsia="宋体" w:hAnsi="Calibri" w:cs="Times New Roman"/>
                <w:sz w:val="21"/>
              </w:rPr>
            </w:pPr>
            <w:r>
              <w:rPr>
                <w:rFonts w:ascii="Calibri" w:eastAsia="宋体" w:hAnsi="Calibri" w:cs="Times New Roman" w:hint="eastAsia"/>
                <w:sz w:val="21"/>
              </w:rPr>
              <w:t>向任何第三方提供对外赞助、捐赠（经批准的公益性捐赠除外）。</w:t>
            </w:r>
          </w:p>
        </w:tc>
        <w:tc>
          <w:tcPr>
            <w:tcW w:w="1291" w:type="dxa"/>
            <w:vMerge/>
            <w:vAlign w:val="center"/>
          </w:tcPr>
          <w:p w14:paraId="243948CE" w14:textId="77777777" w:rsidR="00E56544" w:rsidRDefault="00E56544">
            <w:pPr>
              <w:ind w:firstLine="640"/>
            </w:pPr>
          </w:p>
        </w:tc>
        <w:tc>
          <w:tcPr>
            <w:tcW w:w="1502" w:type="dxa"/>
            <w:vMerge/>
            <w:vAlign w:val="center"/>
          </w:tcPr>
          <w:p w14:paraId="44AADC2E" w14:textId="77777777" w:rsidR="00E56544" w:rsidRDefault="00E56544">
            <w:pPr>
              <w:ind w:firstLine="640"/>
            </w:pPr>
          </w:p>
        </w:tc>
      </w:tr>
      <w:tr w:rsidR="00E56544" w14:paraId="74137FDF" w14:textId="77777777">
        <w:trPr>
          <w:trHeight w:val="674"/>
          <w:jc w:val="center"/>
        </w:trPr>
        <w:tc>
          <w:tcPr>
            <w:tcW w:w="1154" w:type="dxa"/>
            <w:vMerge/>
            <w:vAlign w:val="center"/>
          </w:tcPr>
          <w:p w14:paraId="1170DC45" w14:textId="77777777" w:rsidR="00E56544" w:rsidRDefault="00E56544">
            <w:pPr>
              <w:ind w:firstLine="640"/>
            </w:pPr>
          </w:p>
        </w:tc>
        <w:tc>
          <w:tcPr>
            <w:tcW w:w="5807" w:type="dxa"/>
            <w:vAlign w:val="center"/>
          </w:tcPr>
          <w:p w14:paraId="31BEFAD0" w14:textId="77777777" w:rsidR="00E56544" w:rsidRDefault="00000000">
            <w:pPr>
              <w:spacing w:line="360" w:lineRule="exact"/>
              <w:ind w:firstLineChars="0" w:firstLine="0"/>
              <w:contextualSpacing/>
              <w:rPr>
                <w:rFonts w:ascii="Calibri" w:eastAsia="宋体" w:hAnsi="Calibri" w:cs="Times New Roman"/>
                <w:sz w:val="21"/>
              </w:rPr>
            </w:pPr>
            <w:r>
              <w:rPr>
                <w:rFonts w:ascii="Calibri" w:eastAsia="宋体" w:hAnsi="Calibri" w:cs="Times New Roman" w:hint="eastAsia"/>
                <w:sz w:val="21"/>
              </w:rPr>
              <w:t>吸收或变相吸收存款，或向第三方提供贷款和资金拆借。</w:t>
            </w:r>
          </w:p>
        </w:tc>
        <w:tc>
          <w:tcPr>
            <w:tcW w:w="1291" w:type="dxa"/>
            <w:vMerge/>
            <w:vAlign w:val="center"/>
          </w:tcPr>
          <w:p w14:paraId="06A8DCCD" w14:textId="77777777" w:rsidR="00E56544" w:rsidRDefault="00E56544">
            <w:pPr>
              <w:ind w:firstLine="640"/>
            </w:pPr>
          </w:p>
        </w:tc>
        <w:tc>
          <w:tcPr>
            <w:tcW w:w="1502" w:type="dxa"/>
            <w:vMerge/>
            <w:vAlign w:val="center"/>
          </w:tcPr>
          <w:p w14:paraId="172B52C8" w14:textId="77777777" w:rsidR="00E56544" w:rsidRDefault="00E56544">
            <w:pPr>
              <w:ind w:firstLine="640"/>
            </w:pPr>
          </w:p>
        </w:tc>
      </w:tr>
      <w:tr w:rsidR="00E56544" w14:paraId="4F2B4465" w14:textId="77777777">
        <w:trPr>
          <w:trHeight w:val="401"/>
          <w:jc w:val="center"/>
        </w:trPr>
        <w:tc>
          <w:tcPr>
            <w:tcW w:w="1154" w:type="dxa"/>
            <w:vMerge/>
            <w:vAlign w:val="center"/>
          </w:tcPr>
          <w:p w14:paraId="2B1D7736" w14:textId="77777777" w:rsidR="00E56544" w:rsidRDefault="00E56544">
            <w:pPr>
              <w:ind w:firstLine="640"/>
            </w:pPr>
          </w:p>
        </w:tc>
        <w:tc>
          <w:tcPr>
            <w:tcW w:w="5807" w:type="dxa"/>
            <w:vAlign w:val="center"/>
          </w:tcPr>
          <w:p w14:paraId="24732D5B" w14:textId="77777777" w:rsidR="00E56544" w:rsidRDefault="00000000">
            <w:pPr>
              <w:spacing w:line="360" w:lineRule="exact"/>
              <w:ind w:firstLineChars="0" w:firstLine="0"/>
              <w:contextualSpacing/>
              <w:rPr>
                <w:rFonts w:ascii="Calibri" w:eastAsia="宋体" w:hAnsi="Calibri" w:cs="Times New Roman"/>
                <w:sz w:val="21"/>
              </w:rPr>
            </w:pPr>
            <w:r>
              <w:rPr>
                <w:rFonts w:ascii="Calibri" w:eastAsia="宋体" w:hAnsi="Calibri" w:cs="Times New Roman" w:hint="eastAsia"/>
                <w:sz w:val="21"/>
              </w:rPr>
              <w:t>进行承担无限连带责任的对外投资。</w:t>
            </w:r>
          </w:p>
        </w:tc>
        <w:tc>
          <w:tcPr>
            <w:tcW w:w="1291" w:type="dxa"/>
            <w:vMerge/>
            <w:vAlign w:val="center"/>
          </w:tcPr>
          <w:p w14:paraId="719FD49F" w14:textId="77777777" w:rsidR="00E56544" w:rsidRDefault="00E56544">
            <w:pPr>
              <w:ind w:firstLine="640"/>
            </w:pPr>
          </w:p>
        </w:tc>
        <w:tc>
          <w:tcPr>
            <w:tcW w:w="1502" w:type="dxa"/>
            <w:vMerge/>
            <w:vAlign w:val="center"/>
          </w:tcPr>
          <w:p w14:paraId="1BACCC6D" w14:textId="77777777" w:rsidR="00E56544" w:rsidRDefault="00E56544">
            <w:pPr>
              <w:ind w:firstLine="640"/>
            </w:pPr>
          </w:p>
        </w:tc>
      </w:tr>
      <w:tr w:rsidR="00E56544" w14:paraId="14703A4E" w14:textId="77777777">
        <w:trPr>
          <w:trHeight w:val="521"/>
          <w:jc w:val="center"/>
        </w:trPr>
        <w:tc>
          <w:tcPr>
            <w:tcW w:w="1154" w:type="dxa"/>
            <w:vMerge/>
            <w:vAlign w:val="center"/>
          </w:tcPr>
          <w:p w14:paraId="49EBA584" w14:textId="77777777" w:rsidR="00E56544" w:rsidRDefault="00E56544">
            <w:pPr>
              <w:ind w:firstLine="640"/>
            </w:pPr>
          </w:p>
        </w:tc>
        <w:tc>
          <w:tcPr>
            <w:tcW w:w="5807" w:type="dxa"/>
            <w:vAlign w:val="center"/>
          </w:tcPr>
          <w:p w14:paraId="70399616" w14:textId="77777777" w:rsidR="00E56544" w:rsidRDefault="00000000">
            <w:pPr>
              <w:spacing w:line="360" w:lineRule="exact"/>
              <w:ind w:firstLineChars="0" w:firstLine="0"/>
              <w:contextualSpacing/>
              <w:rPr>
                <w:rFonts w:ascii="Calibri" w:eastAsia="宋体" w:hAnsi="Calibri" w:cs="Times New Roman"/>
                <w:sz w:val="21"/>
              </w:rPr>
            </w:pPr>
            <w:r>
              <w:rPr>
                <w:rFonts w:ascii="Calibri" w:eastAsia="宋体" w:hAnsi="Calibri" w:cs="Times New Roman" w:hint="eastAsia"/>
                <w:sz w:val="21"/>
              </w:rPr>
              <w:t>发行信托或集合理财产品募集资金。</w:t>
            </w:r>
          </w:p>
        </w:tc>
        <w:tc>
          <w:tcPr>
            <w:tcW w:w="1291" w:type="dxa"/>
            <w:vMerge/>
            <w:vAlign w:val="center"/>
          </w:tcPr>
          <w:p w14:paraId="6C3FC1BA" w14:textId="77777777" w:rsidR="00E56544" w:rsidRDefault="00E56544">
            <w:pPr>
              <w:ind w:firstLine="640"/>
            </w:pPr>
          </w:p>
        </w:tc>
        <w:tc>
          <w:tcPr>
            <w:tcW w:w="1502" w:type="dxa"/>
            <w:vMerge/>
            <w:vAlign w:val="center"/>
          </w:tcPr>
          <w:p w14:paraId="64F7E099" w14:textId="77777777" w:rsidR="00E56544" w:rsidRDefault="00E56544">
            <w:pPr>
              <w:ind w:firstLine="640"/>
            </w:pPr>
          </w:p>
        </w:tc>
      </w:tr>
      <w:tr w:rsidR="00E56544" w14:paraId="2235A06A" w14:textId="77777777">
        <w:trPr>
          <w:trHeight w:val="90"/>
          <w:jc w:val="center"/>
        </w:trPr>
        <w:tc>
          <w:tcPr>
            <w:tcW w:w="1154" w:type="dxa"/>
            <w:vMerge/>
            <w:vAlign w:val="center"/>
          </w:tcPr>
          <w:p w14:paraId="30798B51" w14:textId="77777777" w:rsidR="00E56544" w:rsidRDefault="00E56544">
            <w:pPr>
              <w:ind w:firstLine="640"/>
            </w:pPr>
          </w:p>
        </w:tc>
        <w:tc>
          <w:tcPr>
            <w:tcW w:w="5807" w:type="dxa"/>
            <w:vAlign w:val="center"/>
          </w:tcPr>
          <w:p w14:paraId="41E2791E" w14:textId="77777777" w:rsidR="00E56544" w:rsidRDefault="00000000">
            <w:pPr>
              <w:spacing w:line="360" w:lineRule="exact"/>
              <w:ind w:firstLineChars="0" w:firstLine="0"/>
              <w:contextualSpacing/>
              <w:rPr>
                <w:rFonts w:ascii="Calibri" w:eastAsia="宋体" w:hAnsi="Calibri" w:cs="Times New Roman"/>
                <w:sz w:val="21"/>
              </w:rPr>
            </w:pPr>
            <w:r>
              <w:rPr>
                <w:rFonts w:ascii="Calibri" w:eastAsia="宋体" w:hAnsi="Calibri" w:cs="Times New Roman" w:hint="eastAsia"/>
                <w:sz w:val="21"/>
              </w:rPr>
              <w:t>其他国家法律法规禁止从事的业务。</w:t>
            </w:r>
          </w:p>
        </w:tc>
        <w:tc>
          <w:tcPr>
            <w:tcW w:w="1291" w:type="dxa"/>
            <w:vMerge/>
            <w:vAlign w:val="center"/>
          </w:tcPr>
          <w:p w14:paraId="284D53CF" w14:textId="77777777" w:rsidR="00E56544" w:rsidRDefault="00E56544">
            <w:pPr>
              <w:ind w:firstLine="640"/>
            </w:pPr>
          </w:p>
        </w:tc>
        <w:tc>
          <w:tcPr>
            <w:tcW w:w="1502" w:type="dxa"/>
            <w:vMerge/>
            <w:vAlign w:val="center"/>
          </w:tcPr>
          <w:p w14:paraId="3994F2DB" w14:textId="77777777" w:rsidR="00E56544" w:rsidRDefault="00E56544">
            <w:pPr>
              <w:ind w:firstLine="640"/>
            </w:pPr>
          </w:p>
        </w:tc>
      </w:tr>
    </w:tbl>
    <w:p w14:paraId="7E57C8B6" w14:textId="77777777" w:rsidR="00E56544" w:rsidRDefault="00000000">
      <w:pPr>
        <w:ind w:firstLineChars="0" w:firstLine="0"/>
        <w:rPr>
          <w:rFonts w:cs="Times New Roman"/>
        </w:rPr>
      </w:pPr>
      <w:r>
        <w:rPr>
          <w:rFonts w:ascii="Calibri" w:eastAsia="宋体" w:hAnsi="Calibri" w:cs="Times New Roman" w:hint="eastAsia"/>
          <w:sz w:val="21"/>
        </w:rPr>
        <w:t>注：拟申请中原</w:t>
      </w:r>
      <w:proofErr w:type="gramStart"/>
      <w:r>
        <w:rPr>
          <w:rFonts w:ascii="Calibri" w:eastAsia="宋体" w:hAnsi="Calibri" w:cs="Times New Roman" w:hint="eastAsia"/>
          <w:sz w:val="21"/>
        </w:rPr>
        <w:t>科创母基金</w:t>
      </w:r>
      <w:proofErr w:type="gramEnd"/>
      <w:r>
        <w:rPr>
          <w:rFonts w:ascii="Calibri" w:eastAsia="宋体" w:hAnsi="Calibri" w:cs="Times New Roman" w:hint="eastAsia"/>
          <w:sz w:val="21"/>
        </w:rPr>
        <w:t>参股的</w:t>
      </w:r>
      <w:proofErr w:type="gramStart"/>
      <w:r>
        <w:rPr>
          <w:rFonts w:ascii="Calibri" w:eastAsia="宋体" w:hAnsi="Calibri" w:cs="Times New Roman" w:hint="eastAsia"/>
          <w:sz w:val="21"/>
        </w:rPr>
        <w:t>子基金</w:t>
      </w:r>
      <w:proofErr w:type="gramEnd"/>
      <w:r>
        <w:rPr>
          <w:rFonts w:ascii="Calibri" w:eastAsia="宋体" w:hAnsi="Calibri" w:cs="Times New Roman" w:hint="eastAsia"/>
          <w:sz w:val="21"/>
        </w:rPr>
        <w:t>应开展合规性自查，并在是否符合一栏填写“</w:t>
      </w:r>
      <w:r>
        <w:rPr>
          <w:rFonts w:ascii="宋体" w:eastAsia="宋体" w:cs="Times New Roman" w:hint="eastAsia"/>
          <w:sz w:val="21"/>
        </w:rPr>
        <w:t>√</w:t>
      </w:r>
      <w:r>
        <w:rPr>
          <w:rFonts w:ascii="Calibri" w:eastAsia="宋体" w:hAnsi="Calibri" w:cs="Times New Roman" w:hint="eastAsia"/>
          <w:sz w:val="21"/>
        </w:rPr>
        <w:t>”或“</w:t>
      </w:r>
      <w:r>
        <w:rPr>
          <w:rFonts w:ascii="宋体" w:eastAsia="宋体" w:cs="Times New Roman" w:hint="eastAsia"/>
          <w:sz w:val="21"/>
        </w:rPr>
        <w:t>х</w:t>
      </w:r>
      <w:r>
        <w:rPr>
          <w:rFonts w:ascii="Calibri" w:eastAsia="宋体" w:hAnsi="Calibri" w:cs="Times New Roman" w:hint="eastAsia"/>
          <w:sz w:val="21"/>
        </w:rPr>
        <w:t>”，需要进一步说明的事项请填写在备注栏。原则上，表中所列条件，</w:t>
      </w:r>
      <w:proofErr w:type="gramStart"/>
      <w:r>
        <w:rPr>
          <w:rFonts w:ascii="Calibri" w:eastAsia="宋体" w:hAnsi="Calibri" w:cs="Times New Roman" w:hint="eastAsia"/>
          <w:sz w:val="21"/>
        </w:rPr>
        <w:t>子基金</w:t>
      </w:r>
      <w:proofErr w:type="gramEnd"/>
      <w:r>
        <w:rPr>
          <w:rFonts w:ascii="Calibri" w:eastAsia="宋体" w:hAnsi="Calibri" w:cs="Times New Roman" w:hint="eastAsia"/>
          <w:sz w:val="21"/>
        </w:rPr>
        <w:t>应全部符合或接受。</w:t>
      </w:r>
    </w:p>
    <w:p w14:paraId="08BBF5E4" w14:textId="77777777" w:rsidR="00E56544" w:rsidRDefault="00E56544">
      <w:pPr>
        <w:ind w:right="1920" w:firstLineChars="1500" w:firstLine="4800"/>
        <w:rPr>
          <w:rFonts w:cs="Times New Roman"/>
        </w:rPr>
      </w:pPr>
    </w:p>
    <w:p w14:paraId="2DD4E467" w14:textId="77777777" w:rsidR="00E56544" w:rsidRDefault="00000000">
      <w:pPr>
        <w:ind w:right="1920" w:firstLineChars="1500" w:firstLine="4800"/>
        <w:rPr>
          <w:rFonts w:cs="Times New Roman"/>
        </w:rPr>
      </w:pPr>
      <w:r>
        <w:rPr>
          <w:rFonts w:cs="Times New Roman" w:hint="eastAsia"/>
        </w:rPr>
        <w:t xml:space="preserve">管理机构盖章： </w:t>
      </w:r>
    </w:p>
    <w:p w14:paraId="5B4AFC36" w14:textId="77777777" w:rsidR="00E56544" w:rsidRDefault="00E56544">
      <w:pPr>
        <w:ind w:firstLineChars="0" w:firstLine="0"/>
        <w:jc w:val="center"/>
        <w:rPr>
          <w:rFonts w:ascii="方正小标宋_GBK" w:eastAsia="方正小标宋_GBK" w:cs="方正小标宋_GBK"/>
          <w:sz w:val="44"/>
          <w:szCs w:val="44"/>
        </w:rPr>
      </w:pPr>
    </w:p>
    <w:p w14:paraId="66BA97AE" w14:textId="77777777" w:rsidR="00E56544" w:rsidRDefault="00E56544">
      <w:pPr>
        <w:pStyle w:val="a4"/>
        <w:ind w:firstLine="640"/>
      </w:pPr>
    </w:p>
    <w:p w14:paraId="1F59D5EA" w14:textId="77777777" w:rsidR="00E56544" w:rsidRDefault="00E56544">
      <w:pPr>
        <w:pStyle w:val="a4"/>
        <w:ind w:firstLine="640"/>
      </w:pPr>
    </w:p>
    <w:p w14:paraId="54703478" w14:textId="77777777" w:rsidR="00E56544" w:rsidRDefault="00E56544">
      <w:pPr>
        <w:pStyle w:val="a4"/>
        <w:ind w:firstLine="640"/>
      </w:pPr>
    </w:p>
    <w:p w14:paraId="6F99BDDA" w14:textId="77777777" w:rsidR="00E56544" w:rsidRDefault="00E56544">
      <w:pPr>
        <w:pStyle w:val="a4"/>
        <w:ind w:firstLine="640"/>
      </w:pPr>
    </w:p>
    <w:p w14:paraId="7815415D" w14:textId="77777777" w:rsidR="00E56544" w:rsidRDefault="00E56544">
      <w:pPr>
        <w:pStyle w:val="a4"/>
        <w:ind w:firstLineChars="0" w:firstLine="0"/>
      </w:pPr>
    </w:p>
    <w:p w14:paraId="62797FA6" w14:textId="77777777" w:rsidR="00E56544" w:rsidRDefault="00E56544">
      <w:pPr>
        <w:pStyle w:val="a4"/>
        <w:ind w:firstLineChars="0" w:firstLine="0"/>
      </w:pPr>
    </w:p>
    <w:p w14:paraId="6A22EEAD" w14:textId="77777777" w:rsidR="00E56544" w:rsidRDefault="00E56544">
      <w:pPr>
        <w:pStyle w:val="a4"/>
        <w:ind w:firstLineChars="0" w:firstLine="0"/>
      </w:pPr>
    </w:p>
    <w:p w14:paraId="592B47DA" w14:textId="77777777" w:rsidR="00E56544" w:rsidRDefault="00E56544">
      <w:pPr>
        <w:pStyle w:val="a4"/>
        <w:ind w:firstLineChars="0" w:firstLine="0"/>
      </w:pPr>
    </w:p>
    <w:p w14:paraId="6C704A56" w14:textId="77777777" w:rsidR="00E56544" w:rsidRDefault="00E56544">
      <w:pPr>
        <w:pStyle w:val="a4"/>
        <w:ind w:firstLineChars="0" w:firstLine="0"/>
      </w:pPr>
    </w:p>
    <w:p w14:paraId="2AE0C4C6" w14:textId="77777777" w:rsidR="00E56544" w:rsidRDefault="00E56544">
      <w:pPr>
        <w:pStyle w:val="a4"/>
        <w:ind w:firstLineChars="0" w:firstLine="0"/>
      </w:pPr>
    </w:p>
    <w:p w14:paraId="0BE99967" w14:textId="77777777" w:rsidR="00E56544" w:rsidRDefault="00E56544">
      <w:pPr>
        <w:ind w:firstLineChars="0" w:firstLine="0"/>
        <w:jc w:val="center"/>
        <w:rPr>
          <w:rFonts w:ascii="方正小标宋_GBK" w:eastAsia="方正小标宋_GBK" w:cs="方正小标宋_GBK"/>
          <w:sz w:val="44"/>
          <w:szCs w:val="44"/>
        </w:rPr>
      </w:pPr>
    </w:p>
    <w:p w14:paraId="1BAEC41C" w14:textId="77777777" w:rsidR="00E56544" w:rsidRDefault="00000000">
      <w:pPr>
        <w:ind w:firstLineChars="0" w:firstLine="0"/>
        <w:jc w:val="center"/>
        <w:rPr>
          <w:rFonts w:ascii="方正小标宋_GBK" w:eastAsia="方正小标宋_GBK" w:cs="方正小标宋_GBK"/>
          <w:sz w:val="44"/>
          <w:szCs w:val="44"/>
        </w:rPr>
      </w:pPr>
      <w:proofErr w:type="gramStart"/>
      <w:r>
        <w:rPr>
          <w:rFonts w:ascii="方正小标宋_GBK" w:eastAsia="方正小标宋_GBK" w:cs="方正小标宋_GBK" w:hint="eastAsia"/>
          <w:sz w:val="44"/>
          <w:szCs w:val="44"/>
        </w:rPr>
        <w:lastRenderedPageBreak/>
        <w:t>子基金合规</w:t>
      </w:r>
      <w:proofErr w:type="gramEnd"/>
      <w:r>
        <w:rPr>
          <w:rFonts w:ascii="方正小标宋_GBK" w:eastAsia="方正小标宋_GBK" w:cs="方正小标宋_GBK" w:hint="eastAsia"/>
          <w:sz w:val="44"/>
          <w:szCs w:val="44"/>
        </w:rPr>
        <w:t>性自查表（创业投资子基金）</w:t>
      </w:r>
    </w:p>
    <w:p w14:paraId="1AA628C9" w14:textId="77777777" w:rsidR="00E56544" w:rsidRDefault="00E56544">
      <w:pPr>
        <w:pStyle w:val="BodyText"/>
      </w:pPr>
    </w:p>
    <w:p w14:paraId="73776CDA" w14:textId="77777777" w:rsidR="00E56544" w:rsidRDefault="00000000">
      <w:pPr>
        <w:ind w:firstLineChars="0" w:firstLine="0"/>
        <w:rPr>
          <w:rFonts w:ascii="Calibri" w:eastAsia="宋体" w:hAnsi="Calibri" w:cs="Times New Roman"/>
          <w:sz w:val="24"/>
          <w:u w:val="single"/>
        </w:rPr>
      </w:pPr>
      <w:r>
        <w:rPr>
          <w:rFonts w:ascii="Calibri" w:eastAsia="宋体" w:hAnsi="Calibri" w:cs="Times New Roman" w:hint="eastAsia"/>
          <w:sz w:val="24"/>
          <w:u w:val="single"/>
        </w:rPr>
        <w:t>拟申报</w:t>
      </w:r>
      <w:proofErr w:type="gramStart"/>
      <w:r>
        <w:rPr>
          <w:rFonts w:ascii="Calibri" w:eastAsia="宋体" w:hAnsi="Calibri" w:cs="Times New Roman" w:hint="eastAsia"/>
          <w:sz w:val="24"/>
          <w:u w:val="single"/>
        </w:rPr>
        <w:t>子基金</w:t>
      </w:r>
      <w:proofErr w:type="gramEnd"/>
      <w:r>
        <w:rPr>
          <w:rFonts w:ascii="Calibri" w:eastAsia="宋体" w:hAnsi="Calibri" w:cs="Times New Roman" w:hint="eastAsia"/>
          <w:sz w:val="24"/>
          <w:u w:val="single"/>
        </w:rPr>
        <w:t>名称：</w:t>
      </w:r>
      <w:r>
        <w:rPr>
          <w:rFonts w:ascii="Calibri" w:eastAsia="宋体" w:hAnsi="Calibri" w:cs="Times New Roman" w:hint="eastAsia"/>
          <w:sz w:val="24"/>
          <w:u w:val="single"/>
        </w:rPr>
        <w:t xml:space="preserve">                                      </w:t>
      </w:r>
    </w:p>
    <w:tbl>
      <w:tblPr>
        <w:tblW w:w="9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4"/>
        <w:gridCol w:w="5807"/>
        <w:gridCol w:w="1291"/>
        <w:gridCol w:w="1502"/>
      </w:tblGrid>
      <w:tr w:rsidR="00E56544" w14:paraId="27C2D0AE" w14:textId="77777777">
        <w:trPr>
          <w:trHeight w:val="567"/>
          <w:jc w:val="center"/>
        </w:trPr>
        <w:tc>
          <w:tcPr>
            <w:tcW w:w="6961" w:type="dxa"/>
            <w:gridSpan w:val="2"/>
            <w:vAlign w:val="center"/>
          </w:tcPr>
          <w:p w14:paraId="4797CC20" w14:textId="77777777" w:rsidR="00E56544" w:rsidRDefault="00000000">
            <w:pPr>
              <w:spacing w:line="360" w:lineRule="exact"/>
              <w:ind w:firstLineChars="0" w:firstLine="0"/>
              <w:contextualSpacing/>
              <w:jc w:val="center"/>
              <w:rPr>
                <w:rFonts w:ascii="Calibri" w:eastAsia="宋体" w:hAnsi="Calibri" w:cs="Times New Roman"/>
                <w:sz w:val="21"/>
              </w:rPr>
            </w:pPr>
            <w:r>
              <w:rPr>
                <w:rFonts w:ascii="Calibri" w:eastAsia="宋体" w:hAnsi="Calibri" w:cs="Times New Roman" w:hint="eastAsia"/>
                <w:sz w:val="21"/>
              </w:rPr>
              <w:t>项目</w:t>
            </w:r>
          </w:p>
        </w:tc>
        <w:tc>
          <w:tcPr>
            <w:tcW w:w="1291" w:type="dxa"/>
            <w:vAlign w:val="center"/>
          </w:tcPr>
          <w:p w14:paraId="257EB4E1" w14:textId="77777777" w:rsidR="00E56544" w:rsidRDefault="00000000">
            <w:pPr>
              <w:spacing w:line="360" w:lineRule="exact"/>
              <w:ind w:firstLineChars="0" w:firstLine="0"/>
              <w:contextualSpacing/>
              <w:jc w:val="center"/>
              <w:rPr>
                <w:rFonts w:ascii="Calibri" w:eastAsia="宋体" w:hAnsi="Calibri" w:cs="Times New Roman"/>
                <w:sz w:val="21"/>
              </w:rPr>
            </w:pPr>
            <w:r>
              <w:rPr>
                <w:rFonts w:ascii="Calibri" w:eastAsia="宋体" w:hAnsi="Calibri" w:cs="Times New Roman" w:hint="eastAsia"/>
                <w:sz w:val="21"/>
              </w:rPr>
              <w:t>是否符合</w:t>
            </w:r>
          </w:p>
        </w:tc>
        <w:tc>
          <w:tcPr>
            <w:tcW w:w="1502" w:type="dxa"/>
            <w:vAlign w:val="center"/>
          </w:tcPr>
          <w:p w14:paraId="08EDD9A2" w14:textId="77777777" w:rsidR="00E56544" w:rsidRDefault="00000000">
            <w:pPr>
              <w:spacing w:line="360" w:lineRule="exact"/>
              <w:ind w:firstLineChars="0" w:firstLine="0"/>
              <w:contextualSpacing/>
              <w:jc w:val="center"/>
              <w:rPr>
                <w:rFonts w:ascii="Calibri" w:eastAsia="宋体" w:hAnsi="Calibri" w:cs="Times New Roman"/>
                <w:sz w:val="21"/>
              </w:rPr>
            </w:pPr>
            <w:r>
              <w:rPr>
                <w:rFonts w:ascii="Calibri" w:eastAsia="宋体" w:hAnsi="Calibri" w:cs="Times New Roman" w:hint="eastAsia"/>
                <w:sz w:val="21"/>
              </w:rPr>
              <w:t>备注</w:t>
            </w:r>
          </w:p>
        </w:tc>
      </w:tr>
      <w:tr w:rsidR="00E56544" w14:paraId="7579CBDB" w14:textId="77777777">
        <w:trPr>
          <w:trHeight w:val="567"/>
          <w:jc w:val="center"/>
        </w:trPr>
        <w:tc>
          <w:tcPr>
            <w:tcW w:w="9754" w:type="dxa"/>
            <w:gridSpan w:val="4"/>
            <w:vAlign w:val="center"/>
          </w:tcPr>
          <w:p w14:paraId="77CC58DB" w14:textId="77777777" w:rsidR="00E56544" w:rsidRDefault="00000000">
            <w:pPr>
              <w:spacing w:line="360" w:lineRule="exact"/>
              <w:ind w:firstLineChars="0" w:firstLine="0"/>
              <w:contextualSpacing/>
              <w:rPr>
                <w:rFonts w:ascii="Calibri" w:eastAsia="宋体" w:hAnsi="Calibri" w:cs="Arial"/>
                <w:sz w:val="21"/>
                <w:szCs w:val="21"/>
              </w:rPr>
            </w:pPr>
            <w:r>
              <w:rPr>
                <w:rFonts w:ascii="Calibri" w:eastAsia="宋体" w:hAnsi="Calibri" w:cs="Arial" w:hint="eastAsia"/>
                <w:b/>
                <w:bCs/>
                <w:sz w:val="21"/>
                <w:szCs w:val="21"/>
              </w:rPr>
              <w:t>一、中原</w:t>
            </w:r>
            <w:proofErr w:type="gramStart"/>
            <w:r>
              <w:rPr>
                <w:rFonts w:ascii="Calibri" w:eastAsia="宋体" w:hAnsi="Calibri" w:cs="Arial" w:hint="eastAsia"/>
                <w:b/>
                <w:bCs/>
                <w:sz w:val="21"/>
                <w:szCs w:val="21"/>
              </w:rPr>
              <w:t>科创母基金</w:t>
            </w:r>
            <w:proofErr w:type="gramEnd"/>
            <w:r>
              <w:rPr>
                <w:rFonts w:ascii="Calibri" w:eastAsia="宋体" w:hAnsi="Calibri" w:cs="Arial" w:hint="eastAsia"/>
                <w:b/>
                <w:bCs/>
                <w:sz w:val="21"/>
                <w:szCs w:val="21"/>
              </w:rPr>
              <w:t>参股的创业投资</w:t>
            </w:r>
            <w:proofErr w:type="gramStart"/>
            <w:r>
              <w:rPr>
                <w:rFonts w:ascii="Calibri" w:eastAsia="宋体" w:hAnsi="Calibri" w:cs="Arial" w:hint="eastAsia"/>
                <w:b/>
                <w:bCs/>
                <w:sz w:val="21"/>
                <w:szCs w:val="21"/>
              </w:rPr>
              <w:t>子基金</w:t>
            </w:r>
            <w:proofErr w:type="gramEnd"/>
            <w:r>
              <w:rPr>
                <w:rFonts w:ascii="Calibri" w:eastAsia="宋体" w:hAnsi="Calibri" w:cs="Arial" w:hint="eastAsia"/>
                <w:b/>
                <w:bCs/>
                <w:sz w:val="21"/>
                <w:szCs w:val="21"/>
              </w:rPr>
              <w:t>应符合以下条件：</w:t>
            </w:r>
          </w:p>
        </w:tc>
      </w:tr>
      <w:tr w:rsidR="00E56544" w14:paraId="29ED6B7D" w14:textId="77777777">
        <w:trPr>
          <w:trHeight w:val="640"/>
          <w:jc w:val="center"/>
        </w:trPr>
        <w:tc>
          <w:tcPr>
            <w:tcW w:w="1154" w:type="dxa"/>
            <w:vAlign w:val="center"/>
          </w:tcPr>
          <w:p w14:paraId="5C8E8BF7" w14:textId="77777777" w:rsidR="00E56544" w:rsidRDefault="00000000">
            <w:pPr>
              <w:spacing w:line="360" w:lineRule="exact"/>
              <w:ind w:firstLineChars="0" w:firstLine="0"/>
              <w:contextualSpacing/>
              <w:rPr>
                <w:rFonts w:ascii="Calibri" w:eastAsia="宋体" w:hAnsi="Calibri" w:cs="Times New Roman"/>
                <w:sz w:val="21"/>
              </w:rPr>
            </w:pPr>
            <w:r>
              <w:rPr>
                <w:rFonts w:ascii="Calibri" w:eastAsia="宋体" w:hAnsi="Calibri" w:cs="Times New Roman" w:hint="eastAsia"/>
                <w:sz w:val="21"/>
              </w:rPr>
              <w:t>注册地</w:t>
            </w:r>
          </w:p>
        </w:tc>
        <w:tc>
          <w:tcPr>
            <w:tcW w:w="5807" w:type="dxa"/>
            <w:vAlign w:val="center"/>
          </w:tcPr>
          <w:p w14:paraId="639C62DD" w14:textId="77777777" w:rsidR="00E56544" w:rsidRDefault="00000000">
            <w:pPr>
              <w:spacing w:line="360" w:lineRule="exact"/>
              <w:ind w:firstLineChars="0" w:firstLine="0"/>
              <w:contextualSpacing/>
              <w:rPr>
                <w:rFonts w:ascii="Calibri" w:eastAsia="宋体" w:hAnsi="Calibri" w:cs="Times New Roman"/>
                <w:sz w:val="21"/>
              </w:rPr>
            </w:pPr>
            <w:proofErr w:type="gramStart"/>
            <w:r>
              <w:rPr>
                <w:rFonts w:ascii="Calibri" w:eastAsia="宋体" w:hAnsi="Calibri" w:cs="Times New Roman" w:hint="eastAsia"/>
                <w:sz w:val="21"/>
              </w:rPr>
              <w:t>子基金</w:t>
            </w:r>
            <w:proofErr w:type="gramEnd"/>
            <w:r>
              <w:rPr>
                <w:rFonts w:ascii="Calibri" w:eastAsia="宋体" w:hAnsi="Calibri" w:cs="Times New Roman" w:hint="eastAsia"/>
                <w:sz w:val="21"/>
              </w:rPr>
              <w:t>原则上应在中原科技城内登记注册。经中原科技</w:t>
            </w:r>
            <w:proofErr w:type="gramStart"/>
            <w:r>
              <w:rPr>
                <w:rFonts w:ascii="Calibri" w:eastAsia="宋体" w:hAnsi="Calibri" w:cs="Times New Roman" w:hint="eastAsia"/>
                <w:sz w:val="21"/>
              </w:rPr>
              <w:t>城产业</w:t>
            </w:r>
            <w:proofErr w:type="gramEnd"/>
            <w:r>
              <w:rPr>
                <w:rFonts w:ascii="Calibri" w:eastAsia="宋体" w:hAnsi="Calibri" w:cs="Times New Roman" w:hint="eastAsia"/>
                <w:sz w:val="21"/>
              </w:rPr>
              <w:t>引导基金管理委员会审议通过，中原</w:t>
            </w:r>
            <w:proofErr w:type="gramStart"/>
            <w:r>
              <w:rPr>
                <w:rFonts w:ascii="Calibri" w:eastAsia="宋体" w:hAnsi="Calibri" w:cs="Times New Roman" w:hint="eastAsia"/>
                <w:sz w:val="21"/>
              </w:rPr>
              <w:t>科创母基金</w:t>
            </w:r>
            <w:proofErr w:type="gramEnd"/>
            <w:r>
              <w:rPr>
                <w:rFonts w:ascii="Calibri" w:eastAsia="宋体" w:hAnsi="Calibri" w:cs="Times New Roman" w:hint="eastAsia"/>
                <w:sz w:val="21"/>
              </w:rPr>
              <w:t>不成为政府类出资人中第一大出资人或出资比例低于基金整体规模</w:t>
            </w:r>
            <w:r>
              <w:rPr>
                <w:rFonts w:ascii="Calibri" w:eastAsia="宋体" w:hAnsi="Calibri" w:cs="Times New Roman"/>
                <w:sz w:val="21"/>
              </w:rPr>
              <w:t>10%</w:t>
            </w:r>
            <w:r>
              <w:rPr>
                <w:rFonts w:ascii="Calibri" w:eastAsia="宋体" w:hAnsi="Calibri" w:cs="Times New Roman"/>
                <w:sz w:val="21"/>
              </w:rPr>
              <w:t>的除外。</w:t>
            </w:r>
          </w:p>
        </w:tc>
        <w:tc>
          <w:tcPr>
            <w:tcW w:w="1291" w:type="dxa"/>
            <w:vAlign w:val="center"/>
          </w:tcPr>
          <w:p w14:paraId="018993DA" w14:textId="77777777" w:rsidR="00E56544" w:rsidRDefault="00E56544">
            <w:pPr>
              <w:keepNext/>
              <w:keepLines/>
              <w:spacing w:before="260" w:after="260" w:line="360" w:lineRule="exact"/>
              <w:ind w:firstLineChars="0" w:firstLine="0"/>
              <w:contextualSpacing/>
              <w:rPr>
                <w:rFonts w:ascii="Calibri" w:eastAsia="宋体" w:hAnsi="Calibri" w:cs="Arial"/>
                <w:sz w:val="21"/>
                <w:szCs w:val="21"/>
              </w:rPr>
            </w:pPr>
          </w:p>
        </w:tc>
        <w:tc>
          <w:tcPr>
            <w:tcW w:w="1502" w:type="dxa"/>
            <w:vAlign w:val="center"/>
          </w:tcPr>
          <w:p w14:paraId="15F9C453" w14:textId="77777777" w:rsidR="00E56544" w:rsidRDefault="00E56544">
            <w:pPr>
              <w:keepNext/>
              <w:keepLines/>
              <w:spacing w:before="260" w:after="260" w:line="360" w:lineRule="exact"/>
              <w:ind w:firstLineChars="0" w:firstLine="0"/>
              <w:contextualSpacing/>
              <w:rPr>
                <w:rFonts w:ascii="Calibri" w:eastAsia="宋体" w:hAnsi="Calibri" w:cs="Arial"/>
                <w:sz w:val="21"/>
                <w:szCs w:val="21"/>
              </w:rPr>
            </w:pPr>
          </w:p>
        </w:tc>
      </w:tr>
      <w:tr w:rsidR="00E56544" w14:paraId="562AB65D" w14:textId="77777777">
        <w:trPr>
          <w:trHeight w:val="1580"/>
          <w:jc w:val="center"/>
        </w:trPr>
        <w:tc>
          <w:tcPr>
            <w:tcW w:w="1154" w:type="dxa"/>
            <w:vAlign w:val="center"/>
          </w:tcPr>
          <w:p w14:paraId="14415665" w14:textId="77777777" w:rsidR="00E56544" w:rsidRDefault="00000000">
            <w:pPr>
              <w:spacing w:line="360" w:lineRule="exact"/>
              <w:ind w:firstLineChars="0" w:firstLine="0"/>
              <w:contextualSpacing/>
              <w:rPr>
                <w:rFonts w:ascii="Calibri" w:eastAsia="宋体" w:hAnsi="Calibri" w:cs="Times New Roman"/>
                <w:sz w:val="18"/>
              </w:rPr>
            </w:pPr>
            <w:r>
              <w:rPr>
                <w:rFonts w:ascii="Calibri" w:eastAsia="宋体" w:hAnsi="Calibri" w:cs="Times New Roman" w:hint="eastAsia"/>
                <w:sz w:val="21"/>
              </w:rPr>
              <w:t>出资比例</w:t>
            </w:r>
          </w:p>
        </w:tc>
        <w:tc>
          <w:tcPr>
            <w:tcW w:w="5807" w:type="dxa"/>
            <w:vAlign w:val="center"/>
          </w:tcPr>
          <w:p w14:paraId="299C1076" w14:textId="77777777" w:rsidR="00E56544" w:rsidRDefault="00000000">
            <w:pPr>
              <w:autoSpaceDE w:val="0"/>
              <w:autoSpaceDN w:val="0"/>
              <w:spacing w:line="360" w:lineRule="exact"/>
              <w:ind w:firstLineChars="0" w:firstLine="0"/>
              <w:rPr>
                <w:rFonts w:ascii="Calibri" w:eastAsia="宋体" w:hAnsi="Calibri" w:cs="Times New Roman"/>
                <w:sz w:val="21"/>
              </w:rPr>
            </w:pPr>
            <w:r>
              <w:rPr>
                <w:rFonts w:ascii="Calibri" w:eastAsia="宋体" w:hAnsi="Calibri" w:cs="Times New Roman" w:hint="eastAsia"/>
                <w:sz w:val="21"/>
              </w:rPr>
              <w:t>中原</w:t>
            </w:r>
            <w:proofErr w:type="gramStart"/>
            <w:r>
              <w:rPr>
                <w:rFonts w:ascii="Calibri" w:eastAsia="宋体" w:hAnsi="Calibri" w:cs="Times New Roman" w:hint="eastAsia"/>
                <w:sz w:val="21"/>
              </w:rPr>
              <w:t>科创母基金</w:t>
            </w:r>
            <w:proofErr w:type="gramEnd"/>
            <w:r>
              <w:rPr>
                <w:rFonts w:ascii="Calibri" w:eastAsia="宋体" w:hAnsi="Calibri" w:cs="Times New Roman" w:hint="eastAsia"/>
                <w:sz w:val="21"/>
              </w:rPr>
              <w:t>在对单个创业投资</w:t>
            </w:r>
            <w:proofErr w:type="gramStart"/>
            <w:r>
              <w:rPr>
                <w:rFonts w:ascii="Calibri" w:eastAsia="宋体" w:hAnsi="Calibri" w:cs="Times New Roman" w:hint="eastAsia"/>
                <w:sz w:val="21"/>
              </w:rPr>
              <w:t>子基金</w:t>
            </w:r>
            <w:proofErr w:type="gramEnd"/>
            <w:r>
              <w:rPr>
                <w:rFonts w:ascii="Calibri" w:eastAsia="宋体" w:hAnsi="Calibri" w:cs="Times New Roman" w:hint="eastAsia"/>
                <w:sz w:val="21"/>
              </w:rPr>
              <w:t>中的</w:t>
            </w:r>
            <w:r>
              <w:rPr>
                <w:rFonts w:ascii="Calibri" w:eastAsia="宋体" w:hAnsi="Calibri" w:cs="Times New Roman" w:hint="eastAsia"/>
                <w:bCs/>
                <w:sz w:val="21"/>
              </w:rPr>
              <w:t>出资比例不超过</w:t>
            </w:r>
            <w:proofErr w:type="gramStart"/>
            <w:r>
              <w:rPr>
                <w:rFonts w:ascii="Calibri" w:eastAsia="宋体" w:hAnsi="Calibri" w:cs="Times New Roman" w:hint="eastAsia"/>
                <w:bCs/>
                <w:sz w:val="21"/>
              </w:rPr>
              <w:t>子基金</w:t>
            </w:r>
            <w:proofErr w:type="gramEnd"/>
            <w:r>
              <w:rPr>
                <w:rFonts w:ascii="Calibri" w:eastAsia="宋体" w:hAnsi="Calibri" w:cs="Times New Roman" w:hint="eastAsia"/>
                <w:bCs/>
                <w:sz w:val="21"/>
              </w:rPr>
              <w:t>认缴出资额的</w:t>
            </w:r>
            <w:r>
              <w:rPr>
                <w:rFonts w:ascii="Calibri" w:eastAsia="宋体" w:hAnsi="Calibri" w:cs="Times New Roman" w:hint="eastAsia"/>
                <w:sz w:val="21"/>
              </w:rPr>
              <w:t>40%</w:t>
            </w:r>
            <w:r>
              <w:rPr>
                <w:rFonts w:ascii="Calibri" w:eastAsia="宋体" w:hAnsi="Calibri" w:cs="Times New Roman" w:hint="eastAsia"/>
                <w:sz w:val="21"/>
              </w:rPr>
              <w:t>。</w:t>
            </w:r>
          </w:p>
        </w:tc>
        <w:tc>
          <w:tcPr>
            <w:tcW w:w="1291" w:type="dxa"/>
            <w:vAlign w:val="center"/>
          </w:tcPr>
          <w:p w14:paraId="63303DB1" w14:textId="77777777" w:rsidR="00E56544" w:rsidRDefault="00E56544">
            <w:pPr>
              <w:spacing w:line="360" w:lineRule="exact"/>
              <w:ind w:firstLineChars="0" w:firstLine="0"/>
              <w:contextualSpacing/>
              <w:rPr>
                <w:rFonts w:ascii="Calibri" w:eastAsia="宋体" w:hAnsi="Calibri" w:cs="Arial"/>
                <w:sz w:val="21"/>
                <w:szCs w:val="21"/>
              </w:rPr>
            </w:pPr>
          </w:p>
        </w:tc>
        <w:tc>
          <w:tcPr>
            <w:tcW w:w="1502" w:type="dxa"/>
            <w:vAlign w:val="center"/>
          </w:tcPr>
          <w:p w14:paraId="4CBBA80C" w14:textId="77777777" w:rsidR="00E56544" w:rsidRDefault="00E56544">
            <w:pPr>
              <w:spacing w:line="360" w:lineRule="exact"/>
              <w:ind w:firstLineChars="0" w:firstLine="0"/>
              <w:contextualSpacing/>
              <w:rPr>
                <w:rFonts w:ascii="Calibri" w:eastAsia="宋体" w:hAnsi="Calibri" w:cs="Arial"/>
                <w:sz w:val="21"/>
                <w:szCs w:val="21"/>
              </w:rPr>
            </w:pPr>
          </w:p>
        </w:tc>
      </w:tr>
      <w:tr w:rsidR="00E56544" w14:paraId="28040AE5" w14:textId="77777777">
        <w:trPr>
          <w:trHeight w:val="786"/>
          <w:jc w:val="center"/>
        </w:trPr>
        <w:tc>
          <w:tcPr>
            <w:tcW w:w="1154" w:type="dxa"/>
            <w:vAlign w:val="center"/>
          </w:tcPr>
          <w:p w14:paraId="3FA2FE1A" w14:textId="77777777" w:rsidR="00E56544" w:rsidRDefault="00000000">
            <w:pPr>
              <w:spacing w:line="360" w:lineRule="exact"/>
              <w:ind w:firstLineChars="0" w:firstLine="0"/>
              <w:contextualSpacing/>
              <w:rPr>
                <w:rFonts w:ascii="Calibri" w:eastAsia="宋体" w:hAnsi="Calibri" w:cs="Times New Roman"/>
                <w:sz w:val="21"/>
              </w:rPr>
            </w:pPr>
            <w:r>
              <w:rPr>
                <w:rFonts w:ascii="Calibri" w:eastAsia="宋体" w:hAnsi="Calibri" w:cs="Times New Roman" w:hint="eastAsia"/>
                <w:sz w:val="21"/>
              </w:rPr>
              <w:t>存续期限</w:t>
            </w:r>
          </w:p>
        </w:tc>
        <w:tc>
          <w:tcPr>
            <w:tcW w:w="5807" w:type="dxa"/>
            <w:vAlign w:val="center"/>
          </w:tcPr>
          <w:p w14:paraId="6AFB0FFF" w14:textId="77777777" w:rsidR="00E56544" w:rsidRDefault="00000000">
            <w:pPr>
              <w:spacing w:line="360" w:lineRule="exact"/>
              <w:ind w:firstLineChars="0" w:firstLine="0"/>
              <w:contextualSpacing/>
              <w:rPr>
                <w:rFonts w:ascii="宋体" w:eastAsia="宋体" w:cs="Times New Roman"/>
                <w:sz w:val="21"/>
                <w:szCs w:val="21"/>
              </w:rPr>
            </w:pPr>
            <w:r>
              <w:rPr>
                <w:rFonts w:ascii="宋体" w:eastAsia="宋体" w:cs="Times New Roman" w:hint="eastAsia"/>
                <w:sz w:val="21"/>
                <w:szCs w:val="21"/>
              </w:rPr>
              <w:t>原则不超过</w:t>
            </w:r>
            <w:r>
              <w:rPr>
                <w:rFonts w:ascii="宋体" w:eastAsia="宋体" w:cs="Times New Roman"/>
                <w:sz w:val="21"/>
                <w:szCs w:val="21"/>
              </w:rPr>
              <w:t>10年</w:t>
            </w:r>
            <w:r>
              <w:rPr>
                <w:rFonts w:ascii="宋体" w:eastAsia="宋体" w:cs="Times New Roman" w:hint="eastAsia"/>
                <w:sz w:val="21"/>
                <w:szCs w:val="21"/>
              </w:rPr>
              <w:t>，特殊情况，经各出资人同意后，可适当延长。</w:t>
            </w:r>
          </w:p>
        </w:tc>
        <w:tc>
          <w:tcPr>
            <w:tcW w:w="1291" w:type="dxa"/>
            <w:vAlign w:val="center"/>
          </w:tcPr>
          <w:p w14:paraId="3CA1A0B3" w14:textId="77777777" w:rsidR="00E56544" w:rsidRDefault="00E56544">
            <w:pPr>
              <w:keepNext/>
              <w:keepLines/>
              <w:spacing w:before="260" w:after="260" w:line="360" w:lineRule="exact"/>
              <w:ind w:firstLineChars="0" w:firstLine="0"/>
              <w:contextualSpacing/>
              <w:rPr>
                <w:rFonts w:ascii="Calibri" w:eastAsia="宋体" w:hAnsi="Calibri" w:cs="Arial"/>
                <w:sz w:val="21"/>
                <w:szCs w:val="21"/>
              </w:rPr>
            </w:pPr>
          </w:p>
        </w:tc>
        <w:tc>
          <w:tcPr>
            <w:tcW w:w="1502" w:type="dxa"/>
            <w:vAlign w:val="center"/>
          </w:tcPr>
          <w:p w14:paraId="1F9EBEA2" w14:textId="77777777" w:rsidR="00E56544" w:rsidRDefault="00E56544">
            <w:pPr>
              <w:keepNext/>
              <w:keepLines/>
              <w:spacing w:before="260" w:after="260" w:line="360" w:lineRule="exact"/>
              <w:ind w:firstLineChars="0" w:firstLine="0"/>
              <w:contextualSpacing/>
              <w:rPr>
                <w:rFonts w:ascii="Calibri" w:eastAsia="宋体" w:hAnsi="Calibri" w:cs="Arial"/>
                <w:sz w:val="21"/>
                <w:szCs w:val="21"/>
              </w:rPr>
            </w:pPr>
          </w:p>
        </w:tc>
      </w:tr>
      <w:tr w:rsidR="00E56544" w14:paraId="46B8CC94" w14:textId="77777777">
        <w:trPr>
          <w:trHeight w:val="1190"/>
          <w:jc w:val="center"/>
        </w:trPr>
        <w:tc>
          <w:tcPr>
            <w:tcW w:w="1154" w:type="dxa"/>
            <w:vAlign w:val="center"/>
          </w:tcPr>
          <w:p w14:paraId="3E22B5F4" w14:textId="77777777" w:rsidR="00E56544" w:rsidRDefault="00000000">
            <w:pPr>
              <w:spacing w:line="360" w:lineRule="exact"/>
              <w:ind w:firstLineChars="0" w:firstLine="0"/>
              <w:contextualSpacing/>
              <w:rPr>
                <w:rFonts w:ascii="Calibri" w:eastAsia="宋体" w:hAnsi="Calibri" w:cs="Times New Roman"/>
                <w:sz w:val="21"/>
              </w:rPr>
            </w:pPr>
            <w:r>
              <w:rPr>
                <w:rFonts w:ascii="Calibri" w:eastAsia="宋体" w:hAnsi="Calibri" w:cs="Times New Roman" w:hint="eastAsia"/>
                <w:sz w:val="21"/>
              </w:rPr>
              <w:t>投资标的</w:t>
            </w:r>
          </w:p>
        </w:tc>
        <w:tc>
          <w:tcPr>
            <w:tcW w:w="5807" w:type="dxa"/>
            <w:vAlign w:val="center"/>
          </w:tcPr>
          <w:p w14:paraId="54AB2569" w14:textId="77777777" w:rsidR="00E56544" w:rsidRDefault="00000000">
            <w:pPr>
              <w:spacing w:line="360" w:lineRule="exact"/>
              <w:ind w:firstLineChars="0" w:firstLine="0"/>
              <w:rPr>
                <w:rFonts w:ascii="Calibri" w:eastAsia="宋体" w:hAnsi="Calibri"/>
                <w:kern w:val="0"/>
                <w:sz w:val="21"/>
              </w:rPr>
            </w:pPr>
            <w:proofErr w:type="gramStart"/>
            <w:r>
              <w:rPr>
                <w:rFonts w:ascii="Calibri" w:eastAsia="宋体" w:hAnsi="Calibri" w:hint="eastAsia"/>
                <w:kern w:val="0"/>
                <w:sz w:val="21"/>
              </w:rPr>
              <w:t>子基金</w:t>
            </w:r>
            <w:proofErr w:type="gramEnd"/>
            <w:r>
              <w:rPr>
                <w:rFonts w:ascii="Calibri" w:eastAsia="宋体" w:hAnsi="Calibri" w:hint="eastAsia"/>
                <w:kern w:val="0"/>
                <w:sz w:val="21"/>
              </w:rPr>
              <w:t>投资决策时，被投企业设立时间不超过</w:t>
            </w:r>
            <w:r>
              <w:rPr>
                <w:rFonts w:ascii="Calibri" w:eastAsia="宋体" w:hAnsi="Calibri" w:hint="eastAsia"/>
                <w:kern w:val="0"/>
                <w:sz w:val="21"/>
              </w:rPr>
              <w:t>7</w:t>
            </w:r>
            <w:r>
              <w:rPr>
                <w:rFonts w:ascii="Calibri" w:eastAsia="宋体" w:hAnsi="Calibri" w:hint="eastAsia"/>
                <w:kern w:val="0"/>
                <w:sz w:val="21"/>
              </w:rPr>
              <w:t>年，从业人数不超过</w:t>
            </w:r>
            <w:r>
              <w:rPr>
                <w:rFonts w:ascii="Calibri" w:eastAsia="宋体" w:hAnsi="Calibri" w:hint="eastAsia"/>
                <w:kern w:val="0"/>
                <w:sz w:val="21"/>
              </w:rPr>
              <w:t>300</w:t>
            </w:r>
            <w:r>
              <w:rPr>
                <w:rFonts w:ascii="Calibri" w:eastAsia="宋体" w:hAnsi="Calibri" w:hint="eastAsia"/>
                <w:kern w:val="0"/>
                <w:sz w:val="21"/>
              </w:rPr>
              <w:t>人，且资产总额或年销售收入不超过</w:t>
            </w:r>
            <w:r>
              <w:rPr>
                <w:rFonts w:ascii="Calibri" w:eastAsia="宋体" w:hAnsi="Calibri" w:hint="eastAsia"/>
                <w:kern w:val="0"/>
                <w:sz w:val="21"/>
              </w:rPr>
              <w:t>7000</w:t>
            </w:r>
            <w:r>
              <w:rPr>
                <w:rFonts w:ascii="Calibri" w:eastAsia="宋体" w:hAnsi="Calibri" w:hint="eastAsia"/>
                <w:kern w:val="0"/>
                <w:sz w:val="21"/>
              </w:rPr>
              <w:t>万元人民币。</w:t>
            </w:r>
          </w:p>
        </w:tc>
        <w:tc>
          <w:tcPr>
            <w:tcW w:w="1291" w:type="dxa"/>
            <w:vAlign w:val="center"/>
          </w:tcPr>
          <w:p w14:paraId="44C709D5" w14:textId="77777777" w:rsidR="00E56544" w:rsidRDefault="00E56544">
            <w:pPr>
              <w:keepNext/>
              <w:keepLines/>
              <w:spacing w:before="260" w:after="260" w:line="360" w:lineRule="exact"/>
              <w:ind w:firstLineChars="0" w:firstLine="0"/>
              <w:contextualSpacing/>
              <w:rPr>
                <w:rFonts w:ascii="Calibri" w:eastAsia="宋体" w:hAnsi="Calibri" w:cs="Times New Roman"/>
                <w:sz w:val="21"/>
                <w:szCs w:val="21"/>
              </w:rPr>
            </w:pPr>
          </w:p>
        </w:tc>
        <w:tc>
          <w:tcPr>
            <w:tcW w:w="1502" w:type="dxa"/>
            <w:vAlign w:val="center"/>
          </w:tcPr>
          <w:p w14:paraId="22D0FE4E" w14:textId="77777777" w:rsidR="00E56544" w:rsidRDefault="00E56544">
            <w:pPr>
              <w:keepNext/>
              <w:keepLines/>
              <w:spacing w:before="260" w:after="260" w:line="360" w:lineRule="exact"/>
              <w:ind w:left="360" w:firstLineChars="0" w:firstLine="0"/>
              <w:contextualSpacing/>
              <w:rPr>
                <w:rFonts w:ascii="Arial" w:eastAsia="宋体" w:hAnsi="Arial" w:cs="Times New Roman"/>
                <w:sz w:val="21"/>
                <w:szCs w:val="21"/>
              </w:rPr>
            </w:pPr>
          </w:p>
        </w:tc>
      </w:tr>
      <w:tr w:rsidR="00E56544" w14:paraId="266031A1" w14:textId="77777777">
        <w:trPr>
          <w:trHeight w:val="925"/>
          <w:jc w:val="center"/>
        </w:trPr>
        <w:tc>
          <w:tcPr>
            <w:tcW w:w="1154" w:type="dxa"/>
            <w:vAlign w:val="center"/>
          </w:tcPr>
          <w:p w14:paraId="3A8D263A" w14:textId="77777777" w:rsidR="00E56544" w:rsidRDefault="00000000">
            <w:pPr>
              <w:spacing w:line="360" w:lineRule="exact"/>
              <w:ind w:firstLineChars="0" w:firstLine="0"/>
              <w:contextualSpacing/>
              <w:rPr>
                <w:rFonts w:ascii="Calibri" w:eastAsia="宋体" w:hAnsi="Calibri" w:cs="Times New Roman"/>
                <w:sz w:val="21"/>
              </w:rPr>
            </w:pPr>
            <w:r>
              <w:rPr>
                <w:rFonts w:ascii="Calibri" w:eastAsia="宋体" w:hAnsi="Calibri" w:cs="Times New Roman" w:hint="eastAsia"/>
                <w:sz w:val="21"/>
              </w:rPr>
              <w:t>投资地域</w:t>
            </w:r>
          </w:p>
        </w:tc>
        <w:tc>
          <w:tcPr>
            <w:tcW w:w="5807" w:type="dxa"/>
            <w:vAlign w:val="center"/>
          </w:tcPr>
          <w:p w14:paraId="54005E74" w14:textId="77777777" w:rsidR="00E56544" w:rsidRDefault="00000000">
            <w:pPr>
              <w:spacing w:line="240" w:lineRule="auto"/>
              <w:ind w:firstLineChars="0" w:firstLine="0"/>
              <w:rPr>
                <w:rFonts w:ascii="Calibri" w:eastAsia="宋体" w:hAnsi="Calibri"/>
                <w:kern w:val="0"/>
                <w:sz w:val="21"/>
              </w:rPr>
            </w:pPr>
            <w:proofErr w:type="gramStart"/>
            <w:r>
              <w:rPr>
                <w:rFonts w:ascii="Calibri" w:eastAsia="宋体" w:hAnsi="Calibri"/>
                <w:kern w:val="0"/>
                <w:sz w:val="21"/>
                <w:lang w:bidi="en-US"/>
              </w:rPr>
              <w:t>子基金</w:t>
            </w:r>
            <w:proofErr w:type="gramEnd"/>
            <w:r>
              <w:rPr>
                <w:rFonts w:ascii="Calibri" w:eastAsia="宋体" w:hAnsi="Calibri"/>
                <w:kern w:val="0"/>
                <w:sz w:val="21"/>
                <w:lang w:bidi="en-US"/>
              </w:rPr>
              <w:t>投资于郑东新区范围内且符合中原科技</w:t>
            </w:r>
            <w:proofErr w:type="gramStart"/>
            <w:r>
              <w:rPr>
                <w:rFonts w:ascii="Calibri" w:eastAsia="宋体" w:hAnsi="Calibri"/>
                <w:kern w:val="0"/>
                <w:sz w:val="21"/>
                <w:lang w:bidi="en-US"/>
              </w:rPr>
              <w:t>城产业</w:t>
            </w:r>
            <w:proofErr w:type="gramEnd"/>
            <w:r>
              <w:rPr>
                <w:rFonts w:ascii="Calibri" w:eastAsia="宋体" w:hAnsi="Calibri"/>
                <w:kern w:val="0"/>
                <w:sz w:val="21"/>
                <w:lang w:bidi="en-US"/>
              </w:rPr>
              <w:t>导向企业的投资金额不少于</w:t>
            </w:r>
            <w:r>
              <w:rPr>
                <w:rFonts w:ascii="Calibri" w:eastAsia="宋体" w:hAnsi="Calibri" w:hint="eastAsia"/>
                <w:kern w:val="0"/>
                <w:sz w:val="21"/>
                <w:lang w:bidi="en-US"/>
              </w:rPr>
              <w:t>中原</w:t>
            </w:r>
            <w:proofErr w:type="gramStart"/>
            <w:r>
              <w:rPr>
                <w:rFonts w:ascii="Calibri" w:eastAsia="宋体" w:hAnsi="Calibri" w:hint="eastAsia"/>
                <w:kern w:val="0"/>
                <w:sz w:val="21"/>
                <w:lang w:bidi="en-US"/>
              </w:rPr>
              <w:t>科创母基金</w:t>
            </w:r>
            <w:proofErr w:type="gramEnd"/>
            <w:r>
              <w:rPr>
                <w:rFonts w:ascii="Calibri" w:eastAsia="宋体" w:hAnsi="Calibri"/>
                <w:kern w:val="0"/>
                <w:sz w:val="21"/>
                <w:lang w:bidi="en-US"/>
              </w:rPr>
              <w:t>出资额的</w:t>
            </w:r>
            <w:r>
              <w:rPr>
                <w:rFonts w:ascii="Calibri" w:eastAsia="宋体" w:hAnsi="Calibri"/>
                <w:kern w:val="0"/>
                <w:sz w:val="21"/>
                <w:lang w:bidi="en-US"/>
              </w:rPr>
              <w:t>1.2</w:t>
            </w:r>
            <w:r>
              <w:rPr>
                <w:rFonts w:ascii="Calibri" w:eastAsia="宋体" w:hAnsi="Calibri"/>
                <w:kern w:val="0"/>
                <w:sz w:val="21"/>
                <w:lang w:bidi="en-US"/>
              </w:rPr>
              <w:t>倍。</w:t>
            </w:r>
          </w:p>
          <w:p w14:paraId="2D346ABF" w14:textId="77777777" w:rsidR="00E56544" w:rsidRDefault="00000000">
            <w:pPr>
              <w:spacing w:line="360" w:lineRule="exact"/>
              <w:ind w:firstLineChars="0" w:firstLine="0"/>
              <w:contextualSpacing/>
              <w:rPr>
                <w:rFonts w:ascii="Calibri" w:eastAsia="宋体" w:hAnsi="Calibri"/>
                <w:kern w:val="0"/>
                <w:sz w:val="21"/>
              </w:rPr>
            </w:pPr>
            <w:r>
              <w:rPr>
                <w:rFonts w:ascii="Calibri" w:eastAsia="宋体" w:hAnsi="Calibri" w:hint="eastAsia"/>
                <w:kern w:val="0"/>
                <w:sz w:val="21"/>
              </w:rPr>
              <w:t>以下情形可认定为</w:t>
            </w:r>
            <w:proofErr w:type="gramStart"/>
            <w:r>
              <w:rPr>
                <w:rFonts w:ascii="Calibri" w:eastAsia="宋体" w:hAnsi="Calibri" w:hint="eastAsia"/>
                <w:kern w:val="0"/>
                <w:sz w:val="21"/>
              </w:rPr>
              <w:t>子基金</w:t>
            </w:r>
            <w:proofErr w:type="gramEnd"/>
            <w:r>
              <w:rPr>
                <w:rFonts w:ascii="Calibri" w:eastAsia="宋体" w:hAnsi="Calibri" w:hint="eastAsia"/>
                <w:kern w:val="0"/>
                <w:sz w:val="21"/>
              </w:rPr>
              <w:t>投资于郑东新区范围内：</w:t>
            </w:r>
          </w:p>
          <w:p w14:paraId="4EEFFCB9" w14:textId="77777777" w:rsidR="00E56544" w:rsidRDefault="00000000">
            <w:pPr>
              <w:spacing w:line="360" w:lineRule="exact"/>
              <w:ind w:firstLineChars="0" w:firstLine="0"/>
              <w:contextualSpacing/>
              <w:rPr>
                <w:rFonts w:ascii="Calibri" w:eastAsia="宋体" w:hAnsi="Calibri"/>
                <w:kern w:val="0"/>
                <w:sz w:val="21"/>
              </w:rPr>
            </w:pPr>
            <w:r>
              <w:rPr>
                <w:rFonts w:ascii="Calibri" w:eastAsia="宋体" w:hAnsi="Calibri" w:hint="eastAsia"/>
                <w:kern w:val="0"/>
                <w:sz w:val="21"/>
              </w:rPr>
              <w:t>1.</w:t>
            </w:r>
            <w:r>
              <w:rPr>
                <w:rFonts w:ascii="Calibri" w:eastAsia="宋体" w:hAnsi="Calibri" w:hint="eastAsia"/>
                <w:kern w:val="0"/>
                <w:sz w:val="21"/>
              </w:rPr>
              <w:t>郑东新区外被投企业在郑东新区投资设立新机构并实际运营的；</w:t>
            </w:r>
          </w:p>
          <w:p w14:paraId="67BF2F27" w14:textId="77777777" w:rsidR="00E56544" w:rsidRDefault="00000000">
            <w:pPr>
              <w:spacing w:line="360" w:lineRule="exact"/>
              <w:ind w:firstLineChars="0" w:firstLine="0"/>
              <w:contextualSpacing/>
              <w:rPr>
                <w:rFonts w:ascii="Calibri" w:eastAsia="宋体" w:hAnsi="Calibri"/>
                <w:kern w:val="0"/>
                <w:sz w:val="21"/>
              </w:rPr>
            </w:pPr>
            <w:r>
              <w:rPr>
                <w:rFonts w:ascii="Calibri" w:eastAsia="宋体" w:hAnsi="Calibri" w:hint="eastAsia"/>
                <w:kern w:val="0"/>
                <w:sz w:val="21"/>
              </w:rPr>
              <w:t>2.</w:t>
            </w:r>
            <w:r>
              <w:rPr>
                <w:rFonts w:ascii="Calibri" w:eastAsia="宋体" w:hAnsi="Calibri" w:hint="eastAsia"/>
                <w:kern w:val="0"/>
                <w:sz w:val="21"/>
              </w:rPr>
              <w:t>郑东新区外被投企业以股权投资方式投资郑东新区辖内企业的；</w:t>
            </w:r>
          </w:p>
          <w:p w14:paraId="2C80E53A" w14:textId="77777777" w:rsidR="00E56544" w:rsidRDefault="00000000">
            <w:pPr>
              <w:spacing w:line="360" w:lineRule="exact"/>
              <w:ind w:firstLineChars="0" w:firstLine="0"/>
              <w:contextualSpacing/>
              <w:rPr>
                <w:rFonts w:ascii="Calibri" w:eastAsia="宋体" w:hAnsi="Calibri"/>
                <w:kern w:val="0"/>
                <w:sz w:val="21"/>
              </w:rPr>
            </w:pPr>
            <w:r>
              <w:rPr>
                <w:rFonts w:ascii="Calibri" w:eastAsia="宋体" w:hAnsi="Calibri" w:hint="eastAsia"/>
                <w:kern w:val="0"/>
                <w:sz w:val="21"/>
              </w:rPr>
              <w:t>3.</w:t>
            </w:r>
            <w:proofErr w:type="gramStart"/>
            <w:r>
              <w:rPr>
                <w:rFonts w:ascii="Calibri" w:eastAsia="宋体" w:hAnsi="Calibri" w:hint="eastAsia"/>
                <w:kern w:val="0"/>
                <w:sz w:val="21"/>
              </w:rPr>
              <w:t>子基金</w:t>
            </w:r>
            <w:proofErr w:type="gramEnd"/>
            <w:r>
              <w:rPr>
                <w:rFonts w:ascii="Calibri" w:eastAsia="宋体" w:hAnsi="Calibri" w:hint="eastAsia"/>
                <w:kern w:val="0"/>
                <w:sz w:val="21"/>
              </w:rPr>
              <w:t>管理机构或其控股股东、</w:t>
            </w:r>
            <w:r>
              <w:rPr>
                <w:rFonts w:ascii="Calibri" w:eastAsia="宋体" w:hAnsi="Calibri" w:hint="eastAsia"/>
                <w:sz w:val="21"/>
              </w:rPr>
              <w:t>受同一实际控制人控制的管理公司、</w:t>
            </w:r>
            <w:r>
              <w:rPr>
                <w:rFonts w:ascii="Calibri" w:eastAsia="宋体" w:hAnsi="Calibri" w:hint="eastAsia"/>
                <w:kern w:val="0"/>
                <w:sz w:val="21"/>
              </w:rPr>
              <w:t>普通合伙人在管的其他基金或自有资金新增投资郑东新区辖内企业的；</w:t>
            </w:r>
          </w:p>
          <w:p w14:paraId="67E6B7C9" w14:textId="77777777" w:rsidR="00E56544" w:rsidRDefault="00000000">
            <w:pPr>
              <w:spacing w:line="360" w:lineRule="exact"/>
              <w:ind w:firstLineChars="0" w:firstLine="0"/>
              <w:contextualSpacing/>
              <w:rPr>
                <w:rFonts w:ascii="Calibri" w:eastAsia="宋体" w:hAnsi="Calibri"/>
                <w:kern w:val="0"/>
                <w:sz w:val="21"/>
              </w:rPr>
            </w:pPr>
            <w:r>
              <w:rPr>
                <w:rFonts w:ascii="Calibri" w:eastAsia="宋体" w:hAnsi="Calibri" w:hint="eastAsia"/>
                <w:kern w:val="0"/>
                <w:sz w:val="21"/>
              </w:rPr>
              <w:t>4.</w:t>
            </w:r>
            <w:proofErr w:type="gramStart"/>
            <w:r>
              <w:rPr>
                <w:rFonts w:ascii="Calibri" w:eastAsia="宋体" w:hAnsi="Calibri" w:hint="eastAsia"/>
                <w:kern w:val="0"/>
                <w:sz w:val="21"/>
              </w:rPr>
              <w:t>子基金</w:t>
            </w:r>
            <w:proofErr w:type="gramEnd"/>
            <w:r>
              <w:rPr>
                <w:rFonts w:ascii="Calibri" w:eastAsia="宋体" w:hAnsi="Calibri" w:hint="eastAsia"/>
                <w:kern w:val="0"/>
                <w:sz w:val="21"/>
              </w:rPr>
              <w:t>管理机构或其控股股东、</w:t>
            </w:r>
            <w:r>
              <w:rPr>
                <w:rFonts w:ascii="Calibri" w:eastAsia="宋体" w:hAnsi="Calibri" w:hint="eastAsia"/>
                <w:sz w:val="21"/>
              </w:rPr>
              <w:t>受同一实际控制人控制的管理公司、</w:t>
            </w:r>
            <w:r>
              <w:rPr>
                <w:rFonts w:ascii="Calibri" w:eastAsia="宋体" w:hAnsi="Calibri" w:hint="eastAsia"/>
                <w:kern w:val="0"/>
                <w:sz w:val="21"/>
              </w:rPr>
              <w:t>普通合伙人在管的其他基金所投资的项目注册地由郑东新区外迁入郑东新区的；</w:t>
            </w:r>
          </w:p>
          <w:p w14:paraId="1925926F" w14:textId="77777777" w:rsidR="00E56544" w:rsidRDefault="00000000">
            <w:pPr>
              <w:spacing w:line="360" w:lineRule="exact"/>
              <w:ind w:firstLineChars="0" w:firstLine="0"/>
              <w:contextualSpacing/>
              <w:rPr>
                <w:rFonts w:ascii="Calibri" w:eastAsia="宋体" w:hAnsi="Calibri" w:cs="Times New Roman"/>
                <w:sz w:val="21"/>
              </w:rPr>
            </w:pPr>
            <w:r>
              <w:rPr>
                <w:rFonts w:ascii="Calibri" w:eastAsia="宋体" w:hAnsi="Calibri" w:hint="eastAsia"/>
                <w:kern w:val="0"/>
                <w:sz w:val="21"/>
              </w:rPr>
              <w:t>5.</w:t>
            </w:r>
            <w:r>
              <w:rPr>
                <w:rFonts w:ascii="Calibri" w:eastAsia="宋体" w:hAnsi="Calibri" w:hint="eastAsia"/>
                <w:kern w:val="0"/>
                <w:sz w:val="21"/>
              </w:rPr>
              <w:t>其它中原科技</w:t>
            </w:r>
            <w:proofErr w:type="gramStart"/>
            <w:r>
              <w:rPr>
                <w:rFonts w:ascii="Calibri" w:eastAsia="宋体" w:hAnsi="Calibri" w:hint="eastAsia"/>
                <w:kern w:val="0"/>
                <w:sz w:val="21"/>
              </w:rPr>
              <w:t>城产业</w:t>
            </w:r>
            <w:proofErr w:type="gramEnd"/>
            <w:r>
              <w:rPr>
                <w:rFonts w:ascii="Calibri" w:eastAsia="宋体" w:hAnsi="Calibri" w:hint="eastAsia"/>
                <w:kern w:val="0"/>
                <w:sz w:val="21"/>
              </w:rPr>
              <w:t>引导基金管理委员会认定为投资郑东</w:t>
            </w:r>
            <w:r>
              <w:rPr>
                <w:rFonts w:ascii="Calibri" w:eastAsia="宋体" w:hAnsi="Calibri" w:hint="eastAsia"/>
                <w:kern w:val="0"/>
                <w:sz w:val="21"/>
              </w:rPr>
              <w:lastRenderedPageBreak/>
              <w:t>新区的。</w:t>
            </w:r>
          </w:p>
        </w:tc>
        <w:tc>
          <w:tcPr>
            <w:tcW w:w="1291" w:type="dxa"/>
            <w:vAlign w:val="center"/>
          </w:tcPr>
          <w:p w14:paraId="516F5BD4" w14:textId="77777777" w:rsidR="00E56544" w:rsidRDefault="00E56544">
            <w:pPr>
              <w:spacing w:line="360" w:lineRule="exact"/>
              <w:ind w:firstLineChars="0" w:firstLine="0"/>
              <w:contextualSpacing/>
              <w:rPr>
                <w:rFonts w:ascii="Calibri" w:eastAsia="宋体" w:hAnsi="Calibri" w:cs="Times New Roman"/>
                <w:sz w:val="21"/>
                <w:szCs w:val="21"/>
              </w:rPr>
            </w:pPr>
          </w:p>
        </w:tc>
        <w:tc>
          <w:tcPr>
            <w:tcW w:w="1502" w:type="dxa"/>
            <w:vAlign w:val="center"/>
          </w:tcPr>
          <w:p w14:paraId="3822B400" w14:textId="77777777" w:rsidR="00E56544" w:rsidRDefault="00E56544">
            <w:pPr>
              <w:spacing w:line="360" w:lineRule="exact"/>
              <w:ind w:firstLineChars="0" w:firstLine="0"/>
              <w:contextualSpacing/>
              <w:rPr>
                <w:rFonts w:ascii="Calibri" w:eastAsia="宋体" w:hAnsi="Calibri" w:cs="Times New Roman"/>
                <w:sz w:val="21"/>
                <w:szCs w:val="21"/>
              </w:rPr>
            </w:pPr>
          </w:p>
        </w:tc>
      </w:tr>
      <w:tr w:rsidR="00E56544" w14:paraId="17E47F4D" w14:textId="77777777">
        <w:trPr>
          <w:trHeight w:val="2170"/>
          <w:jc w:val="center"/>
        </w:trPr>
        <w:tc>
          <w:tcPr>
            <w:tcW w:w="1154" w:type="dxa"/>
            <w:vAlign w:val="center"/>
          </w:tcPr>
          <w:p w14:paraId="535CA7DB" w14:textId="77777777" w:rsidR="00E56544" w:rsidRDefault="00000000">
            <w:pPr>
              <w:spacing w:line="360" w:lineRule="exact"/>
              <w:ind w:firstLineChars="0" w:firstLine="0"/>
              <w:contextualSpacing/>
              <w:rPr>
                <w:rFonts w:ascii="Calibri" w:eastAsia="宋体" w:hAnsi="Calibri" w:cs="Times New Roman"/>
                <w:sz w:val="21"/>
              </w:rPr>
            </w:pPr>
            <w:r>
              <w:rPr>
                <w:rFonts w:ascii="Calibri" w:eastAsia="宋体" w:hAnsi="Calibri" w:cs="Times New Roman" w:hint="eastAsia"/>
                <w:sz w:val="21"/>
              </w:rPr>
              <w:t>投资限额</w:t>
            </w:r>
          </w:p>
        </w:tc>
        <w:tc>
          <w:tcPr>
            <w:tcW w:w="5807" w:type="dxa"/>
            <w:vAlign w:val="center"/>
          </w:tcPr>
          <w:p w14:paraId="24A06982" w14:textId="77777777" w:rsidR="00E56544" w:rsidRDefault="00000000">
            <w:pPr>
              <w:autoSpaceDE w:val="0"/>
              <w:autoSpaceDN w:val="0"/>
              <w:spacing w:line="360" w:lineRule="exact"/>
              <w:ind w:firstLineChars="0" w:firstLine="0"/>
              <w:rPr>
                <w:rFonts w:ascii="Calibri" w:eastAsia="宋体" w:hAnsi="Calibri"/>
                <w:kern w:val="0"/>
                <w:sz w:val="21"/>
              </w:rPr>
            </w:pPr>
            <w:r>
              <w:rPr>
                <w:rFonts w:ascii="Calibri" w:eastAsia="宋体" w:hAnsi="Calibri" w:hint="eastAsia"/>
                <w:kern w:val="0"/>
                <w:sz w:val="21"/>
              </w:rPr>
              <w:t>对单个创业投资</w:t>
            </w:r>
            <w:proofErr w:type="gramStart"/>
            <w:r>
              <w:rPr>
                <w:rFonts w:ascii="Calibri" w:eastAsia="宋体" w:hAnsi="Calibri" w:hint="eastAsia"/>
                <w:kern w:val="0"/>
                <w:sz w:val="21"/>
              </w:rPr>
              <w:t>子基金</w:t>
            </w:r>
            <w:proofErr w:type="gramEnd"/>
            <w:r>
              <w:rPr>
                <w:rFonts w:ascii="Calibri" w:eastAsia="宋体" w:hAnsi="Calibri" w:hint="eastAsia"/>
                <w:kern w:val="0"/>
                <w:sz w:val="21"/>
              </w:rPr>
              <w:t>的出资额不超过</w:t>
            </w:r>
            <w:r>
              <w:rPr>
                <w:rFonts w:ascii="Calibri" w:eastAsia="宋体" w:hAnsi="Calibri" w:hint="eastAsia"/>
                <w:kern w:val="0"/>
                <w:sz w:val="21"/>
              </w:rPr>
              <w:t>2</w:t>
            </w:r>
            <w:r>
              <w:rPr>
                <w:rFonts w:ascii="Calibri" w:eastAsia="宋体" w:hAnsi="Calibri" w:hint="eastAsia"/>
                <w:kern w:val="0"/>
                <w:sz w:val="21"/>
              </w:rPr>
              <w:t>亿元；对单个项目的投资额不超过</w:t>
            </w:r>
            <w:proofErr w:type="gramStart"/>
            <w:r>
              <w:rPr>
                <w:rFonts w:ascii="Calibri" w:eastAsia="宋体" w:hAnsi="Calibri" w:hint="eastAsia"/>
                <w:kern w:val="0"/>
                <w:sz w:val="21"/>
              </w:rPr>
              <w:t>子基金</w:t>
            </w:r>
            <w:proofErr w:type="gramEnd"/>
            <w:r>
              <w:rPr>
                <w:rFonts w:ascii="Calibri" w:eastAsia="宋体" w:hAnsi="Calibri" w:hint="eastAsia"/>
                <w:kern w:val="0"/>
                <w:sz w:val="21"/>
              </w:rPr>
              <w:t>规模的</w:t>
            </w:r>
            <w:r>
              <w:rPr>
                <w:rFonts w:ascii="Calibri" w:eastAsia="宋体" w:hAnsi="Calibri" w:hint="eastAsia"/>
                <w:kern w:val="0"/>
                <w:sz w:val="21"/>
              </w:rPr>
              <w:t>20%</w:t>
            </w:r>
            <w:r>
              <w:rPr>
                <w:rFonts w:ascii="Calibri" w:eastAsia="宋体" w:hAnsi="Calibri" w:hint="eastAsia"/>
                <w:kern w:val="0"/>
                <w:sz w:val="21"/>
              </w:rPr>
              <w:t>；创</w:t>
            </w:r>
            <w:proofErr w:type="gramStart"/>
            <w:r>
              <w:rPr>
                <w:rFonts w:ascii="Calibri" w:eastAsia="宋体" w:hAnsi="Calibri" w:hint="eastAsia"/>
                <w:kern w:val="0"/>
                <w:sz w:val="21"/>
              </w:rPr>
              <w:t>投类子基金</w:t>
            </w:r>
            <w:proofErr w:type="gramEnd"/>
            <w:r>
              <w:rPr>
                <w:rFonts w:ascii="Calibri" w:eastAsia="宋体" w:hAnsi="Calibri" w:hint="eastAsia"/>
                <w:kern w:val="0"/>
                <w:sz w:val="21"/>
              </w:rPr>
              <w:t>投资于天使、</w:t>
            </w:r>
            <w:proofErr w:type="gramStart"/>
            <w:r>
              <w:rPr>
                <w:rFonts w:ascii="Calibri" w:eastAsia="宋体" w:hAnsi="Calibri" w:hint="eastAsia"/>
                <w:kern w:val="0"/>
                <w:sz w:val="21"/>
              </w:rPr>
              <w:t>创投类投资</w:t>
            </w:r>
            <w:proofErr w:type="gramEnd"/>
            <w:r>
              <w:rPr>
                <w:rFonts w:ascii="Calibri" w:eastAsia="宋体" w:hAnsi="Calibri" w:hint="eastAsia"/>
                <w:kern w:val="0"/>
                <w:sz w:val="21"/>
              </w:rPr>
              <w:t>标的的投资金额不低于</w:t>
            </w:r>
            <w:proofErr w:type="gramStart"/>
            <w:r>
              <w:rPr>
                <w:rFonts w:ascii="Calibri" w:eastAsia="宋体" w:hAnsi="Calibri" w:hint="eastAsia"/>
                <w:kern w:val="0"/>
                <w:sz w:val="21"/>
              </w:rPr>
              <w:t>子基金</w:t>
            </w:r>
            <w:proofErr w:type="gramEnd"/>
            <w:r>
              <w:rPr>
                <w:rFonts w:ascii="Calibri" w:eastAsia="宋体" w:hAnsi="Calibri" w:hint="eastAsia"/>
                <w:kern w:val="0"/>
                <w:sz w:val="21"/>
              </w:rPr>
              <w:t>规模的</w:t>
            </w:r>
            <w:r>
              <w:rPr>
                <w:rFonts w:ascii="Calibri" w:eastAsia="宋体" w:hAnsi="Calibri" w:hint="eastAsia"/>
                <w:kern w:val="0"/>
                <w:sz w:val="21"/>
              </w:rPr>
              <w:t>60%</w:t>
            </w:r>
            <w:r>
              <w:rPr>
                <w:rFonts w:ascii="Calibri" w:eastAsia="宋体" w:hAnsi="Calibri" w:hint="eastAsia"/>
                <w:kern w:val="0"/>
                <w:sz w:val="21"/>
              </w:rPr>
              <w:t>。</w:t>
            </w:r>
          </w:p>
        </w:tc>
        <w:tc>
          <w:tcPr>
            <w:tcW w:w="1291" w:type="dxa"/>
            <w:vAlign w:val="center"/>
          </w:tcPr>
          <w:p w14:paraId="38FC57C0" w14:textId="77777777" w:rsidR="00E56544" w:rsidRDefault="00E56544">
            <w:pPr>
              <w:keepNext/>
              <w:keepLines/>
              <w:spacing w:before="260" w:after="260" w:line="360" w:lineRule="exact"/>
              <w:ind w:firstLineChars="0" w:firstLine="0"/>
              <w:contextualSpacing/>
              <w:rPr>
                <w:rFonts w:ascii="Calibri" w:eastAsia="宋体" w:hAnsi="Calibri" w:cs="Times New Roman"/>
                <w:sz w:val="21"/>
                <w:szCs w:val="21"/>
              </w:rPr>
            </w:pPr>
          </w:p>
        </w:tc>
        <w:tc>
          <w:tcPr>
            <w:tcW w:w="1502" w:type="dxa"/>
            <w:vAlign w:val="center"/>
          </w:tcPr>
          <w:p w14:paraId="43BF2B14" w14:textId="77777777" w:rsidR="00E56544" w:rsidRDefault="00E56544">
            <w:pPr>
              <w:keepNext/>
              <w:keepLines/>
              <w:spacing w:before="260" w:after="260" w:line="360" w:lineRule="exact"/>
              <w:ind w:firstLineChars="0" w:firstLine="0"/>
              <w:contextualSpacing/>
              <w:rPr>
                <w:rFonts w:ascii="Calibri" w:eastAsia="宋体" w:hAnsi="Calibri" w:cs="Times New Roman"/>
                <w:sz w:val="21"/>
                <w:szCs w:val="21"/>
              </w:rPr>
            </w:pPr>
          </w:p>
        </w:tc>
      </w:tr>
      <w:tr w:rsidR="00E56544" w14:paraId="67C61104" w14:textId="77777777">
        <w:trPr>
          <w:trHeight w:val="851"/>
          <w:jc w:val="center"/>
        </w:trPr>
        <w:tc>
          <w:tcPr>
            <w:tcW w:w="1154" w:type="dxa"/>
            <w:vAlign w:val="center"/>
          </w:tcPr>
          <w:p w14:paraId="33F46911" w14:textId="77777777" w:rsidR="00E56544" w:rsidRDefault="00000000">
            <w:pPr>
              <w:spacing w:line="360" w:lineRule="exact"/>
              <w:ind w:firstLineChars="0" w:firstLine="0"/>
              <w:contextualSpacing/>
              <w:rPr>
                <w:rFonts w:ascii="Calibri" w:eastAsia="宋体" w:hAnsi="Calibri" w:cs="Times New Roman"/>
                <w:sz w:val="21"/>
              </w:rPr>
            </w:pPr>
            <w:r>
              <w:rPr>
                <w:rFonts w:ascii="Calibri" w:eastAsia="宋体" w:hAnsi="Calibri" w:cs="Times New Roman" w:hint="eastAsia"/>
                <w:sz w:val="21"/>
              </w:rPr>
              <w:t>出资顺序</w:t>
            </w:r>
          </w:p>
        </w:tc>
        <w:tc>
          <w:tcPr>
            <w:tcW w:w="5807" w:type="dxa"/>
            <w:vAlign w:val="center"/>
          </w:tcPr>
          <w:p w14:paraId="426F7E94" w14:textId="77777777" w:rsidR="00E56544" w:rsidRDefault="00000000">
            <w:pPr>
              <w:spacing w:line="360" w:lineRule="exact"/>
              <w:ind w:firstLineChars="0" w:firstLine="0"/>
              <w:contextualSpacing/>
              <w:rPr>
                <w:rFonts w:ascii="宋体" w:eastAsia="宋体" w:cs="Times New Roman"/>
                <w:sz w:val="21"/>
                <w:szCs w:val="21"/>
              </w:rPr>
            </w:pPr>
            <w:r>
              <w:rPr>
                <w:rFonts w:ascii="Calibri" w:eastAsia="宋体" w:hAnsi="Calibri" w:hint="eastAsia"/>
                <w:kern w:val="0"/>
                <w:sz w:val="21"/>
              </w:rPr>
              <w:t>原则上</w:t>
            </w:r>
            <w:proofErr w:type="gramStart"/>
            <w:r>
              <w:rPr>
                <w:rFonts w:ascii="Calibri" w:eastAsia="宋体" w:hAnsi="Calibri" w:hint="eastAsia"/>
                <w:kern w:val="0"/>
                <w:sz w:val="21"/>
              </w:rPr>
              <w:t>子基金</w:t>
            </w:r>
            <w:proofErr w:type="gramEnd"/>
            <w:r>
              <w:rPr>
                <w:rFonts w:ascii="Calibri" w:eastAsia="宋体" w:hAnsi="Calibri" w:hint="eastAsia"/>
                <w:kern w:val="0"/>
                <w:sz w:val="21"/>
              </w:rPr>
              <w:t>社会出资人资金到账后，中原</w:t>
            </w:r>
            <w:proofErr w:type="gramStart"/>
            <w:r>
              <w:rPr>
                <w:rFonts w:ascii="Calibri" w:eastAsia="宋体" w:hAnsi="Calibri" w:hint="eastAsia"/>
                <w:kern w:val="0"/>
                <w:sz w:val="21"/>
              </w:rPr>
              <w:t>科创母基金方</w:t>
            </w:r>
            <w:proofErr w:type="gramEnd"/>
            <w:r>
              <w:rPr>
                <w:rFonts w:ascii="Calibri" w:eastAsia="宋体" w:hAnsi="Calibri" w:hint="eastAsia"/>
                <w:kern w:val="0"/>
                <w:sz w:val="21"/>
              </w:rPr>
              <w:t>可拨付出资资金。</w:t>
            </w:r>
          </w:p>
        </w:tc>
        <w:tc>
          <w:tcPr>
            <w:tcW w:w="1291" w:type="dxa"/>
            <w:vAlign w:val="center"/>
          </w:tcPr>
          <w:p w14:paraId="4A57BF98" w14:textId="77777777" w:rsidR="00E56544" w:rsidRDefault="00E56544">
            <w:pPr>
              <w:keepNext/>
              <w:keepLines/>
              <w:spacing w:before="260" w:after="260" w:line="360" w:lineRule="exact"/>
              <w:ind w:firstLineChars="0" w:firstLine="0"/>
              <w:contextualSpacing/>
              <w:rPr>
                <w:rFonts w:ascii="宋体" w:eastAsia="宋体" w:cs="Times New Roman"/>
                <w:sz w:val="21"/>
                <w:szCs w:val="21"/>
              </w:rPr>
            </w:pPr>
          </w:p>
        </w:tc>
        <w:tc>
          <w:tcPr>
            <w:tcW w:w="1502" w:type="dxa"/>
            <w:vAlign w:val="center"/>
          </w:tcPr>
          <w:p w14:paraId="235DFD2B" w14:textId="77777777" w:rsidR="00E56544" w:rsidRDefault="00E56544">
            <w:pPr>
              <w:keepNext/>
              <w:keepLines/>
              <w:spacing w:before="260" w:after="260" w:line="360" w:lineRule="exact"/>
              <w:ind w:firstLineChars="0" w:firstLine="0"/>
              <w:contextualSpacing/>
              <w:rPr>
                <w:rFonts w:ascii="宋体" w:eastAsia="宋体" w:cs="Times New Roman"/>
                <w:sz w:val="21"/>
                <w:szCs w:val="21"/>
              </w:rPr>
            </w:pPr>
          </w:p>
        </w:tc>
      </w:tr>
      <w:tr w:rsidR="00E56544" w14:paraId="57A38F80" w14:textId="77777777">
        <w:trPr>
          <w:trHeight w:val="851"/>
          <w:jc w:val="center"/>
        </w:trPr>
        <w:tc>
          <w:tcPr>
            <w:tcW w:w="1154" w:type="dxa"/>
            <w:vAlign w:val="center"/>
          </w:tcPr>
          <w:p w14:paraId="3487C1B6" w14:textId="77777777" w:rsidR="00E56544" w:rsidRDefault="00000000">
            <w:pPr>
              <w:spacing w:line="360" w:lineRule="exact"/>
              <w:ind w:firstLineChars="0" w:firstLine="0"/>
              <w:contextualSpacing/>
              <w:rPr>
                <w:rFonts w:ascii="Calibri" w:eastAsia="宋体" w:hAnsi="Calibri" w:cs="Times New Roman"/>
                <w:sz w:val="21"/>
              </w:rPr>
            </w:pPr>
            <w:r>
              <w:rPr>
                <w:rFonts w:ascii="Calibri" w:eastAsia="宋体" w:hAnsi="Calibri" w:cs="Times New Roman" w:hint="eastAsia"/>
                <w:sz w:val="21"/>
              </w:rPr>
              <w:t>管理费用</w:t>
            </w:r>
          </w:p>
        </w:tc>
        <w:tc>
          <w:tcPr>
            <w:tcW w:w="5807" w:type="dxa"/>
            <w:vAlign w:val="center"/>
          </w:tcPr>
          <w:p w14:paraId="571F353D" w14:textId="77777777" w:rsidR="00E56544" w:rsidRDefault="00000000">
            <w:pPr>
              <w:spacing w:line="360" w:lineRule="exact"/>
              <w:ind w:firstLineChars="0" w:firstLine="0"/>
              <w:contextualSpacing/>
              <w:rPr>
                <w:rFonts w:ascii="Calibri" w:eastAsia="宋体" w:hAnsi="Calibri" w:cs="Times New Roman"/>
                <w:sz w:val="21"/>
              </w:rPr>
            </w:pPr>
            <w:proofErr w:type="gramStart"/>
            <w:r>
              <w:rPr>
                <w:rFonts w:ascii="Calibri" w:eastAsia="宋体" w:hAnsi="Calibri" w:cs="Times New Roman" w:hint="eastAsia"/>
                <w:sz w:val="21"/>
              </w:rPr>
              <w:t>子基金</w:t>
            </w:r>
            <w:proofErr w:type="gramEnd"/>
            <w:r>
              <w:rPr>
                <w:rFonts w:ascii="Calibri" w:eastAsia="宋体" w:hAnsi="Calibri" w:cs="Times New Roman" w:hint="eastAsia"/>
                <w:sz w:val="21"/>
              </w:rPr>
              <w:t>收取的管理费率原则上每年不超过基金实缴金额的</w:t>
            </w:r>
            <w:r>
              <w:rPr>
                <w:rFonts w:ascii="Calibri" w:eastAsia="宋体" w:hAnsi="Calibri" w:cs="Times New Roman" w:hint="eastAsia"/>
                <w:sz w:val="21"/>
              </w:rPr>
              <w:t>2%</w:t>
            </w:r>
            <w:r>
              <w:rPr>
                <w:rFonts w:ascii="Calibri" w:eastAsia="宋体" w:hAnsi="Calibri" w:cs="Times New Roman" w:hint="eastAsia"/>
                <w:sz w:val="21"/>
              </w:rPr>
              <w:t>，根据基金规模可适当降低或放宽至</w:t>
            </w:r>
            <w:r>
              <w:rPr>
                <w:rFonts w:ascii="Calibri" w:eastAsia="宋体" w:hAnsi="Calibri" w:cs="Times New Roman" w:hint="eastAsia"/>
                <w:sz w:val="21"/>
              </w:rPr>
              <w:t>2.5%</w:t>
            </w:r>
            <w:r>
              <w:rPr>
                <w:rFonts w:ascii="Calibri" w:eastAsia="宋体" w:hAnsi="Calibri" w:cs="Times New Roman" w:hint="eastAsia"/>
                <w:sz w:val="21"/>
              </w:rPr>
              <w:t>。所有与投资项目相关的考察、尽职调查和第三方合</w:t>
            </w:r>
            <w:proofErr w:type="gramStart"/>
            <w:r>
              <w:rPr>
                <w:rFonts w:ascii="Calibri" w:eastAsia="宋体" w:hAnsi="Calibri" w:cs="Times New Roman" w:hint="eastAsia"/>
                <w:sz w:val="21"/>
              </w:rPr>
              <w:t>规</w:t>
            </w:r>
            <w:proofErr w:type="gramEnd"/>
            <w:r>
              <w:rPr>
                <w:rFonts w:ascii="Calibri" w:eastAsia="宋体" w:hAnsi="Calibri" w:cs="Times New Roman" w:hint="eastAsia"/>
                <w:sz w:val="21"/>
              </w:rPr>
              <w:t>性审查等费用均由子基金管理机构承担。</w:t>
            </w:r>
          </w:p>
        </w:tc>
        <w:tc>
          <w:tcPr>
            <w:tcW w:w="1291" w:type="dxa"/>
            <w:vAlign w:val="center"/>
          </w:tcPr>
          <w:p w14:paraId="634A41FF" w14:textId="77777777" w:rsidR="00E56544" w:rsidRDefault="00E56544">
            <w:pPr>
              <w:spacing w:line="360" w:lineRule="exact"/>
              <w:ind w:firstLineChars="0" w:firstLine="0"/>
              <w:contextualSpacing/>
              <w:rPr>
                <w:rFonts w:ascii="宋体" w:eastAsia="宋体" w:cs="Times New Roman"/>
                <w:sz w:val="21"/>
                <w:szCs w:val="21"/>
              </w:rPr>
            </w:pPr>
          </w:p>
        </w:tc>
        <w:tc>
          <w:tcPr>
            <w:tcW w:w="1502" w:type="dxa"/>
            <w:vAlign w:val="center"/>
          </w:tcPr>
          <w:p w14:paraId="32D2AF80" w14:textId="77777777" w:rsidR="00E56544" w:rsidRDefault="00E56544">
            <w:pPr>
              <w:spacing w:line="360" w:lineRule="exact"/>
              <w:ind w:firstLineChars="0" w:firstLine="0"/>
              <w:contextualSpacing/>
              <w:rPr>
                <w:rFonts w:ascii="宋体" w:eastAsia="宋体" w:cs="Times New Roman"/>
                <w:sz w:val="21"/>
                <w:szCs w:val="21"/>
              </w:rPr>
            </w:pPr>
          </w:p>
        </w:tc>
      </w:tr>
      <w:tr w:rsidR="00E56544" w14:paraId="22F11D26" w14:textId="77777777">
        <w:trPr>
          <w:trHeight w:val="851"/>
          <w:jc w:val="center"/>
        </w:trPr>
        <w:tc>
          <w:tcPr>
            <w:tcW w:w="1154" w:type="dxa"/>
            <w:vAlign w:val="center"/>
          </w:tcPr>
          <w:p w14:paraId="38C4FEB6" w14:textId="77777777" w:rsidR="00E56544" w:rsidRDefault="00000000">
            <w:pPr>
              <w:spacing w:line="360" w:lineRule="exact"/>
              <w:ind w:firstLineChars="0" w:firstLine="0"/>
              <w:contextualSpacing/>
              <w:rPr>
                <w:rFonts w:ascii="Calibri" w:eastAsia="宋体" w:hAnsi="Calibri" w:cs="Times New Roman"/>
                <w:sz w:val="21"/>
              </w:rPr>
            </w:pPr>
            <w:r>
              <w:rPr>
                <w:rFonts w:ascii="Calibri" w:eastAsia="宋体" w:hAnsi="Calibri" w:cs="Times New Roman" w:hint="eastAsia"/>
                <w:sz w:val="21"/>
              </w:rPr>
              <w:t>收益分配</w:t>
            </w:r>
          </w:p>
        </w:tc>
        <w:tc>
          <w:tcPr>
            <w:tcW w:w="5807" w:type="dxa"/>
            <w:vAlign w:val="center"/>
          </w:tcPr>
          <w:p w14:paraId="786C6474" w14:textId="77777777" w:rsidR="00E56544" w:rsidRDefault="00000000">
            <w:pPr>
              <w:spacing w:line="360" w:lineRule="exact"/>
              <w:ind w:firstLineChars="0" w:firstLine="0"/>
              <w:rPr>
                <w:rFonts w:ascii="宋体" w:eastAsia="宋体" w:cs="Times New Roman"/>
                <w:sz w:val="21"/>
                <w:szCs w:val="21"/>
              </w:rPr>
            </w:pPr>
            <w:proofErr w:type="gramStart"/>
            <w:r>
              <w:rPr>
                <w:rFonts w:ascii="宋体" w:eastAsia="宋体" w:hint="eastAsia"/>
                <w:bCs/>
                <w:sz w:val="21"/>
                <w:szCs w:val="21"/>
              </w:rPr>
              <w:t>子基金</w:t>
            </w:r>
            <w:proofErr w:type="gramEnd"/>
            <w:r>
              <w:rPr>
                <w:rFonts w:ascii="宋体" w:eastAsia="宋体" w:hint="eastAsia"/>
                <w:bCs/>
                <w:sz w:val="21"/>
                <w:szCs w:val="21"/>
              </w:rPr>
              <w:t>存续期内，投资回收资金不再用于对外投资；</w:t>
            </w:r>
            <w:proofErr w:type="gramStart"/>
            <w:r>
              <w:rPr>
                <w:rFonts w:ascii="宋体" w:eastAsia="宋体" w:hint="eastAsia"/>
                <w:bCs/>
                <w:sz w:val="21"/>
                <w:szCs w:val="21"/>
              </w:rPr>
              <w:t>子基金</w:t>
            </w:r>
            <w:proofErr w:type="gramEnd"/>
            <w:r>
              <w:rPr>
                <w:rFonts w:ascii="宋体" w:eastAsia="宋体" w:hint="eastAsia"/>
                <w:bCs/>
                <w:sz w:val="21"/>
                <w:szCs w:val="21"/>
              </w:rPr>
              <w:t>按照“基金整体先回本后分利，退出项目即退即分”原则进行分配。当</w:t>
            </w:r>
            <w:proofErr w:type="gramStart"/>
            <w:r>
              <w:rPr>
                <w:rFonts w:ascii="宋体" w:eastAsia="宋体" w:hint="eastAsia"/>
                <w:bCs/>
                <w:sz w:val="21"/>
                <w:szCs w:val="21"/>
              </w:rPr>
              <w:t>子基金</w:t>
            </w:r>
            <w:proofErr w:type="gramEnd"/>
            <w:r>
              <w:rPr>
                <w:rFonts w:ascii="宋体" w:eastAsia="宋体" w:hint="eastAsia"/>
                <w:bCs/>
                <w:sz w:val="21"/>
                <w:szCs w:val="21"/>
              </w:rPr>
              <w:t>整体实现退出时，应优先向有限合伙人按照实缴出资比例返还实缴出资金额，再向普通合伙人返还实缴出资金额。直至各出资人收回全部实缴出资，剩余的投资收益再按照</w:t>
            </w:r>
            <w:proofErr w:type="gramStart"/>
            <w:r>
              <w:rPr>
                <w:rFonts w:ascii="宋体" w:eastAsia="宋体" w:hint="eastAsia"/>
                <w:bCs/>
                <w:sz w:val="21"/>
                <w:szCs w:val="21"/>
              </w:rPr>
              <w:t>子基金</w:t>
            </w:r>
            <w:proofErr w:type="gramEnd"/>
            <w:r>
              <w:rPr>
                <w:rFonts w:ascii="宋体" w:eastAsia="宋体" w:hint="eastAsia"/>
                <w:bCs/>
                <w:sz w:val="21"/>
                <w:szCs w:val="21"/>
              </w:rPr>
              <w:t>合伙协议、公司章程等约定的方式予以分配。</w:t>
            </w:r>
          </w:p>
        </w:tc>
        <w:tc>
          <w:tcPr>
            <w:tcW w:w="1291" w:type="dxa"/>
            <w:vAlign w:val="center"/>
          </w:tcPr>
          <w:p w14:paraId="7156BC42" w14:textId="77777777" w:rsidR="00E56544" w:rsidRDefault="00E56544">
            <w:pPr>
              <w:spacing w:line="360" w:lineRule="exact"/>
              <w:ind w:firstLineChars="0" w:firstLine="0"/>
              <w:contextualSpacing/>
              <w:rPr>
                <w:rFonts w:ascii="宋体" w:eastAsia="宋体" w:cs="Times New Roman"/>
                <w:sz w:val="21"/>
                <w:szCs w:val="21"/>
              </w:rPr>
            </w:pPr>
          </w:p>
        </w:tc>
        <w:tc>
          <w:tcPr>
            <w:tcW w:w="1502" w:type="dxa"/>
            <w:vAlign w:val="center"/>
          </w:tcPr>
          <w:p w14:paraId="27813593" w14:textId="77777777" w:rsidR="00E56544" w:rsidRDefault="00E56544">
            <w:pPr>
              <w:spacing w:line="360" w:lineRule="exact"/>
              <w:ind w:firstLineChars="0" w:firstLine="0"/>
              <w:contextualSpacing/>
              <w:rPr>
                <w:rFonts w:ascii="宋体" w:eastAsia="宋体" w:cs="Times New Roman"/>
                <w:sz w:val="21"/>
                <w:szCs w:val="21"/>
              </w:rPr>
            </w:pPr>
          </w:p>
        </w:tc>
      </w:tr>
      <w:tr w:rsidR="00E56544" w14:paraId="14B86AC5" w14:textId="77777777">
        <w:trPr>
          <w:trHeight w:val="851"/>
          <w:jc w:val="center"/>
        </w:trPr>
        <w:tc>
          <w:tcPr>
            <w:tcW w:w="1154" w:type="dxa"/>
            <w:vAlign w:val="center"/>
          </w:tcPr>
          <w:p w14:paraId="16F7FEFE" w14:textId="77777777" w:rsidR="00E56544" w:rsidRDefault="00000000">
            <w:pPr>
              <w:spacing w:line="360" w:lineRule="exact"/>
              <w:ind w:firstLineChars="0" w:firstLine="0"/>
              <w:contextualSpacing/>
              <w:rPr>
                <w:rFonts w:ascii="Calibri" w:eastAsia="宋体" w:hAnsi="Calibri" w:cs="Times New Roman"/>
                <w:sz w:val="21"/>
              </w:rPr>
            </w:pPr>
            <w:r>
              <w:rPr>
                <w:rFonts w:ascii="Calibri" w:eastAsia="宋体" w:hAnsi="Calibri" w:cs="Times New Roman" w:hint="eastAsia"/>
                <w:sz w:val="21"/>
              </w:rPr>
              <w:t>回购及让利约定</w:t>
            </w:r>
          </w:p>
        </w:tc>
        <w:tc>
          <w:tcPr>
            <w:tcW w:w="5807" w:type="dxa"/>
            <w:vAlign w:val="center"/>
          </w:tcPr>
          <w:p w14:paraId="42FE14FD" w14:textId="77777777" w:rsidR="00E56544" w:rsidRDefault="00000000">
            <w:pPr>
              <w:spacing w:line="360" w:lineRule="exact"/>
              <w:ind w:firstLineChars="0" w:firstLine="0"/>
              <w:contextualSpacing/>
              <w:rPr>
                <w:rFonts w:ascii="宋体" w:eastAsia="宋体" w:cs="Times New Roman"/>
                <w:sz w:val="21"/>
                <w:szCs w:val="21"/>
              </w:rPr>
            </w:pPr>
            <w:r>
              <w:rPr>
                <w:rFonts w:ascii="宋体" w:eastAsia="宋体" w:cs="Times New Roman" w:hint="eastAsia"/>
                <w:sz w:val="21"/>
                <w:szCs w:val="21"/>
              </w:rPr>
              <w:t>鼓励</w:t>
            </w:r>
            <w:proofErr w:type="gramStart"/>
            <w:r>
              <w:rPr>
                <w:rFonts w:ascii="宋体" w:eastAsia="宋体" w:cs="Times New Roman" w:hint="eastAsia"/>
                <w:sz w:val="21"/>
                <w:szCs w:val="21"/>
              </w:rPr>
              <w:t>子基金</w:t>
            </w:r>
            <w:proofErr w:type="gramEnd"/>
            <w:r>
              <w:rPr>
                <w:rFonts w:ascii="宋体" w:eastAsia="宋体" w:cs="Times New Roman" w:hint="eastAsia"/>
                <w:sz w:val="21"/>
                <w:szCs w:val="21"/>
              </w:rPr>
              <w:t>投资于中原科技城种子期、初创期企业，中原</w:t>
            </w:r>
            <w:proofErr w:type="gramStart"/>
            <w:r>
              <w:rPr>
                <w:rFonts w:ascii="宋体" w:eastAsia="宋体" w:cs="Times New Roman" w:hint="eastAsia"/>
                <w:sz w:val="21"/>
                <w:szCs w:val="21"/>
              </w:rPr>
              <w:t>科创母基金</w:t>
            </w:r>
            <w:proofErr w:type="gramEnd"/>
            <w:r>
              <w:rPr>
                <w:rFonts w:ascii="宋体" w:eastAsia="宋体" w:cs="Times New Roman" w:hint="eastAsia"/>
                <w:sz w:val="21"/>
                <w:szCs w:val="21"/>
              </w:rPr>
              <w:t>对天使投资</w:t>
            </w:r>
            <w:proofErr w:type="gramStart"/>
            <w:r>
              <w:rPr>
                <w:rFonts w:ascii="宋体" w:eastAsia="宋体" w:cs="Times New Roman" w:hint="eastAsia"/>
                <w:sz w:val="21"/>
                <w:szCs w:val="21"/>
              </w:rPr>
              <w:t>子基金</w:t>
            </w:r>
            <w:proofErr w:type="gramEnd"/>
            <w:r>
              <w:rPr>
                <w:rFonts w:ascii="宋体" w:eastAsia="宋体" w:cs="Times New Roman" w:hint="eastAsia"/>
                <w:sz w:val="21"/>
                <w:szCs w:val="21"/>
              </w:rPr>
              <w:t>和创业投资</w:t>
            </w:r>
            <w:proofErr w:type="gramStart"/>
            <w:r>
              <w:rPr>
                <w:rFonts w:ascii="宋体" w:eastAsia="宋体" w:cs="Times New Roman" w:hint="eastAsia"/>
                <w:sz w:val="21"/>
                <w:szCs w:val="21"/>
              </w:rPr>
              <w:t>子基金</w:t>
            </w:r>
            <w:proofErr w:type="gramEnd"/>
            <w:r>
              <w:rPr>
                <w:rFonts w:ascii="宋体" w:eastAsia="宋体" w:cs="Times New Roman" w:hint="eastAsia"/>
                <w:sz w:val="21"/>
                <w:szCs w:val="21"/>
              </w:rPr>
              <w:t>设置激励机制。</w:t>
            </w:r>
            <w:proofErr w:type="gramStart"/>
            <w:r>
              <w:rPr>
                <w:rFonts w:ascii="宋体" w:eastAsia="宋体" w:cs="Times New Roman" w:hint="eastAsia"/>
                <w:sz w:val="21"/>
                <w:szCs w:val="21"/>
              </w:rPr>
              <w:t>子基金</w:t>
            </w:r>
            <w:proofErr w:type="gramEnd"/>
            <w:r>
              <w:rPr>
                <w:rFonts w:ascii="宋体" w:eastAsia="宋体" w:cs="Times New Roman" w:hint="eastAsia"/>
                <w:sz w:val="21"/>
                <w:szCs w:val="21"/>
              </w:rPr>
              <w:t>可选择进行回购或让利，并按照</w:t>
            </w:r>
            <w:r>
              <w:rPr>
                <w:rFonts w:ascii="Calibri" w:eastAsia="宋体" w:hAnsi="Calibri" w:cs="Times New Roman" w:hint="eastAsia"/>
                <w:sz w:val="21"/>
              </w:rPr>
              <w:t>《中原科技城产业引导基金管理办法》</w:t>
            </w:r>
            <w:r>
              <w:rPr>
                <w:rFonts w:ascii="宋体" w:eastAsia="宋体" w:cs="Times New Roman" w:hint="eastAsia"/>
                <w:sz w:val="21"/>
                <w:szCs w:val="21"/>
              </w:rPr>
              <w:t>规定执行。</w:t>
            </w:r>
          </w:p>
        </w:tc>
        <w:tc>
          <w:tcPr>
            <w:tcW w:w="1291" w:type="dxa"/>
            <w:vAlign w:val="center"/>
          </w:tcPr>
          <w:p w14:paraId="28780906" w14:textId="77777777" w:rsidR="00E56544" w:rsidRDefault="00E56544">
            <w:pPr>
              <w:spacing w:line="360" w:lineRule="exact"/>
              <w:ind w:firstLineChars="0" w:firstLine="0"/>
              <w:contextualSpacing/>
              <w:rPr>
                <w:rFonts w:ascii="宋体" w:eastAsia="宋体" w:cs="Times New Roman"/>
                <w:sz w:val="21"/>
                <w:szCs w:val="21"/>
              </w:rPr>
            </w:pPr>
          </w:p>
        </w:tc>
        <w:tc>
          <w:tcPr>
            <w:tcW w:w="1502" w:type="dxa"/>
            <w:vAlign w:val="center"/>
          </w:tcPr>
          <w:p w14:paraId="1FFF003A" w14:textId="77777777" w:rsidR="00E56544" w:rsidRDefault="00E56544">
            <w:pPr>
              <w:spacing w:line="360" w:lineRule="exact"/>
              <w:ind w:firstLineChars="0" w:firstLine="0"/>
              <w:contextualSpacing/>
              <w:rPr>
                <w:rFonts w:ascii="宋体" w:eastAsia="宋体" w:cs="Times New Roman"/>
                <w:sz w:val="21"/>
                <w:szCs w:val="21"/>
              </w:rPr>
            </w:pPr>
          </w:p>
        </w:tc>
      </w:tr>
      <w:tr w:rsidR="00E56544" w14:paraId="55AA0425" w14:textId="77777777">
        <w:trPr>
          <w:trHeight w:val="851"/>
          <w:jc w:val="center"/>
        </w:trPr>
        <w:tc>
          <w:tcPr>
            <w:tcW w:w="1154" w:type="dxa"/>
            <w:vAlign w:val="center"/>
          </w:tcPr>
          <w:p w14:paraId="01E4B5CD" w14:textId="77777777" w:rsidR="00E56544" w:rsidRDefault="00000000">
            <w:pPr>
              <w:spacing w:line="360" w:lineRule="exact"/>
              <w:ind w:firstLineChars="0" w:firstLine="0"/>
              <w:contextualSpacing/>
              <w:rPr>
                <w:rFonts w:ascii="Calibri" w:eastAsia="宋体" w:hAnsi="Calibri" w:cs="Times New Roman"/>
                <w:sz w:val="21"/>
              </w:rPr>
            </w:pPr>
            <w:r>
              <w:rPr>
                <w:rFonts w:ascii="Calibri" w:eastAsia="宋体" w:hAnsi="Calibri" w:cs="Times New Roman" w:hint="eastAsia"/>
                <w:sz w:val="21"/>
              </w:rPr>
              <w:t>社会出资</w:t>
            </w:r>
          </w:p>
        </w:tc>
        <w:tc>
          <w:tcPr>
            <w:tcW w:w="5807" w:type="dxa"/>
            <w:vAlign w:val="center"/>
          </w:tcPr>
          <w:p w14:paraId="3E1F2FB9" w14:textId="77777777" w:rsidR="00E56544" w:rsidRDefault="00000000">
            <w:pPr>
              <w:spacing w:line="360" w:lineRule="exact"/>
              <w:ind w:firstLineChars="0" w:firstLine="0"/>
              <w:contextualSpacing/>
              <w:rPr>
                <w:rFonts w:ascii="Calibri" w:eastAsia="宋体" w:hAnsi="Calibri" w:cs="Times New Roman"/>
                <w:sz w:val="21"/>
              </w:rPr>
            </w:pPr>
            <w:proofErr w:type="gramStart"/>
            <w:r>
              <w:rPr>
                <w:rFonts w:ascii="Calibri" w:eastAsia="宋体" w:hAnsi="Calibri" w:cs="Times New Roman" w:hint="eastAsia"/>
                <w:sz w:val="21"/>
              </w:rPr>
              <w:t>子基金</w:t>
            </w:r>
            <w:proofErr w:type="gramEnd"/>
            <w:r>
              <w:rPr>
                <w:rFonts w:ascii="Calibri" w:eastAsia="宋体" w:hAnsi="Calibri" w:cs="Times New Roman" w:hint="eastAsia"/>
                <w:sz w:val="21"/>
              </w:rPr>
              <w:t>管理机构应向《私募投资基金监督管理暂行办法》等所规定的合格投资者募集资金。</w:t>
            </w:r>
            <w:proofErr w:type="gramStart"/>
            <w:r>
              <w:rPr>
                <w:rFonts w:ascii="Calibri" w:eastAsia="宋体" w:hAnsi="Calibri" w:cs="Times New Roman" w:hint="eastAsia"/>
                <w:sz w:val="21"/>
              </w:rPr>
              <w:t>子基金</w:t>
            </w:r>
            <w:proofErr w:type="gramEnd"/>
            <w:r>
              <w:rPr>
                <w:rFonts w:ascii="Calibri" w:eastAsia="宋体" w:hAnsi="Calibri" w:cs="Times New Roman" w:hint="eastAsia"/>
                <w:sz w:val="21"/>
              </w:rPr>
              <w:t>管理机构应当勤勉尽责，核实各出资人是否符合国家相关政策法规规定的合格投资者要求。创投子基金申请中原</w:t>
            </w:r>
            <w:proofErr w:type="gramStart"/>
            <w:r>
              <w:rPr>
                <w:rFonts w:ascii="Calibri" w:eastAsia="宋体" w:hAnsi="Calibri" w:cs="Times New Roman" w:hint="eastAsia"/>
                <w:sz w:val="21"/>
              </w:rPr>
              <w:t>科创母基金</w:t>
            </w:r>
            <w:proofErr w:type="gramEnd"/>
            <w:r>
              <w:rPr>
                <w:rFonts w:ascii="Calibri" w:eastAsia="宋体" w:hAnsi="Calibri" w:cs="Times New Roman" w:hint="eastAsia"/>
                <w:sz w:val="21"/>
              </w:rPr>
              <w:t>出资时</w:t>
            </w:r>
            <w:r>
              <w:rPr>
                <w:rFonts w:ascii="Calibri" w:eastAsia="宋体" w:hAnsi="Calibri" w:cs="Times New Roman"/>
                <w:sz w:val="21"/>
              </w:rPr>
              <w:t>，须至少已经募集到拟设立子基金总规模的</w:t>
            </w:r>
            <w:r>
              <w:rPr>
                <w:rFonts w:ascii="Calibri" w:eastAsia="宋体" w:hAnsi="Calibri" w:cs="Times New Roman" w:hint="eastAsia"/>
                <w:sz w:val="21"/>
              </w:rPr>
              <w:t>20%</w:t>
            </w:r>
            <w:r>
              <w:rPr>
                <w:rFonts w:ascii="Calibri" w:eastAsia="宋体" w:hAnsi="Calibri" w:cs="Times New Roman" w:hint="eastAsia"/>
                <w:sz w:val="21"/>
              </w:rPr>
              <w:t>的</w:t>
            </w:r>
            <w:r>
              <w:rPr>
                <w:rFonts w:ascii="Calibri" w:eastAsia="宋体" w:hAnsi="Calibri" w:cs="Times New Roman"/>
                <w:sz w:val="21"/>
              </w:rPr>
              <w:t>资金。</w:t>
            </w:r>
          </w:p>
        </w:tc>
        <w:tc>
          <w:tcPr>
            <w:tcW w:w="1291" w:type="dxa"/>
            <w:vAlign w:val="center"/>
          </w:tcPr>
          <w:p w14:paraId="4D76932A" w14:textId="77777777" w:rsidR="00E56544" w:rsidRDefault="00E56544">
            <w:pPr>
              <w:keepNext/>
              <w:keepLines/>
              <w:spacing w:before="260" w:after="260" w:line="360" w:lineRule="exact"/>
              <w:ind w:firstLineChars="0" w:firstLine="0"/>
              <w:contextualSpacing/>
              <w:rPr>
                <w:rFonts w:ascii="宋体" w:eastAsia="宋体" w:cs="Times New Roman"/>
                <w:sz w:val="21"/>
                <w:szCs w:val="21"/>
              </w:rPr>
            </w:pPr>
          </w:p>
        </w:tc>
        <w:tc>
          <w:tcPr>
            <w:tcW w:w="1502" w:type="dxa"/>
            <w:vAlign w:val="center"/>
          </w:tcPr>
          <w:p w14:paraId="58F8A3A0" w14:textId="77777777" w:rsidR="00E56544" w:rsidRDefault="00E56544">
            <w:pPr>
              <w:keepNext/>
              <w:keepLines/>
              <w:spacing w:before="260" w:after="260" w:line="360" w:lineRule="exact"/>
              <w:ind w:firstLineChars="0" w:firstLine="0"/>
              <w:contextualSpacing/>
              <w:rPr>
                <w:rFonts w:ascii="宋体" w:eastAsia="宋体" w:cs="Times New Roman"/>
                <w:sz w:val="21"/>
                <w:szCs w:val="21"/>
              </w:rPr>
            </w:pPr>
          </w:p>
        </w:tc>
      </w:tr>
      <w:tr w:rsidR="00E56544" w14:paraId="70B0DFC1" w14:textId="77777777">
        <w:trPr>
          <w:trHeight w:val="567"/>
          <w:jc w:val="center"/>
        </w:trPr>
        <w:tc>
          <w:tcPr>
            <w:tcW w:w="9754" w:type="dxa"/>
            <w:gridSpan w:val="4"/>
            <w:vAlign w:val="center"/>
          </w:tcPr>
          <w:p w14:paraId="766DE32B" w14:textId="77777777" w:rsidR="00E56544" w:rsidRDefault="00000000">
            <w:pPr>
              <w:spacing w:line="360" w:lineRule="exact"/>
              <w:ind w:firstLineChars="0" w:firstLine="0"/>
              <w:contextualSpacing/>
              <w:rPr>
                <w:rFonts w:ascii="宋体" w:eastAsia="宋体" w:cs="Times New Roman"/>
                <w:sz w:val="21"/>
                <w:szCs w:val="21"/>
              </w:rPr>
            </w:pPr>
            <w:r>
              <w:rPr>
                <w:rFonts w:ascii="宋体" w:eastAsia="宋体" w:cs="Times New Roman"/>
                <w:b/>
                <w:bCs/>
                <w:sz w:val="21"/>
                <w:szCs w:val="21"/>
              </w:rPr>
              <w:t>二</w:t>
            </w:r>
            <w:r>
              <w:rPr>
                <w:rFonts w:ascii="宋体" w:eastAsia="宋体" w:cs="Times New Roman" w:hint="eastAsia"/>
                <w:b/>
                <w:bCs/>
                <w:sz w:val="21"/>
                <w:szCs w:val="21"/>
              </w:rPr>
              <w:t>、</w:t>
            </w:r>
            <w:proofErr w:type="gramStart"/>
            <w:r>
              <w:rPr>
                <w:rFonts w:ascii="宋体" w:eastAsia="宋体" w:cs="Times New Roman"/>
                <w:b/>
                <w:bCs/>
                <w:sz w:val="21"/>
                <w:szCs w:val="21"/>
              </w:rPr>
              <w:t>子基金</w:t>
            </w:r>
            <w:proofErr w:type="gramEnd"/>
            <w:r>
              <w:rPr>
                <w:rFonts w:ascii="宋体" w:eastAsia="宋体" w:cs="Times New Roman"/>
                <w:b/>
                <w:bCs/>
                <w:sz w:val="21"/>
                <w:szCs w:val="21"/>
              </w:rPr>
              <w:t>管理机构应符合以下条件</w:t>
            </w:r>
            <w:r>
              <w:rPr>
                <w:rFonts w:ascii="宋体" w:eastAsia="宋体" w:cs="Times New Roman" w:hint="eastAsia"/>
                <w:b/>
                <w:bCs/>
                <w:sz w:val="21"/>
                <w:szCs w:val="21"/>
              </w:rPr>
              <w:t>：</w:t>
            </w:r>
          </w:p>
        </w:tc>
      </w:tr>
      <w:tr w:rsidR="00E56544" w14:paraId="46C0D39B" w14:textId="77777777">
        <w:trPr>
          <w:trHeight w:val="1020"/>
          <w:jc w:val="center"/>
        </w:trPr>
        <w:tc>
          <w:tcPr>
            <w:tcW w:w="1154" w:type="dxa"/>
            <w:vMerge w:val="restart"/>
            <w:vAlign w:val="center"/>
          </w:tcPr>
          <w:p w14:paraId="4C84E81F" w14:textId="77777777" w:rsidR="00E56544" w:rsidRDefault="00000000">
            <w:pPr>
              <w:spacing w:line="360" w:lineRule="exact"/>
              <w:ind w:firstLineChars="0" w:firstLine="0"/>
              <w:contextualSpacing/>
              <w:rPr>
                <w:rFonts w:ascii="Calibri" w:eastAsia="宋体" w:hAnsi="Calibri" w:cs="Times New Roman"/>
                <w:sz w:val="21"/>
              </w:rPr>
            </w:pPr>
            <w:r>
              <w:rPr>
                <w:rFonts w:ascii="Calibri" w:eastAsia="宋体" w:hAnsi="Calibri" w:cs="Times New Roman" w:hint="eastAsia"/>
                <w:sz w:val="21"/>
              </w:rPr>
              <w:t>基本资质</w:t>
            </w:r>
          </w:p>
        </w:tc>
        <w:tc>
          <w:tcPr>
            <w:tcW w:w="5807" w:type="dxa"/>
            <w:vAlign w:val="center"/>
          </w:tcPr>
          <w:p w14:paraId="21C9D497" w14:textId="77777777" w:rsidR="00E56544" w:rsidRDefault="00000000">
            <w:pPr>
              <w:spacing w:line="360" w:lineRule="exact"/>
              <w:ind w:firstLineChars="0" w:firstLine="0"/>
              <w:contextualSpacing/>
              <w:rPr>
                <w:rFonts w:ascii="Calibri" w:eastAsia="宋体" w:hAnsi="Calibri" w:cs="Times New Roman"/>
                <w:sz w:val="21"/>
              </w:rPr>
            </w:pPr>
            <w:r>
              <w:rPr>
                <w:rFonts w:ascii="Calibri" w:eastAsia="宋体" w:hAnsi="Calibri" w:cs="Times New Roman" w:hint="eastAsia"/>
                <w:sz w:val="21"/>
              </w:rPr>
              <w:t>在中华人民共和国境内依法设立，实缴资本不低于</w:t>
            </w:r>
            <w:r>
              <w:rPr>
                <w:rFonts w:ascii="Calibri" w:eastAsia="宋体" w:hAnsi="Calibri" w:cs="Times New Roman" w:hint="eastAsia"/>
                <w:sz w:val="21"/>
              </w:rPr>
              <w:t>1000</w:t>
            </w:r>
            <w:r>
              <w:rPr>
                <w:rFonts w:ascii="Calibri" w:eastAsia="宋体" w:hAnsi="Calibri" w:cs="Times New Roman" w:hint="eastAsia"/>
                <w:sz w:val="21"/>
              </w:rPr>
              <w:t>万元。在</w:t>
            </w:r>
            <w:proofErr w:type="gramStart"/>
            <w:r>
              <w:rPr>
                <w:rFonts w:ascii="Calibri" w:eastAsia="宋体" w:hAnsi="Calibri" w:cs="Times New Roman" w:hint="eastAsia"/>
                <w:sz w:val="21"/>
              </w:rPr>
              <w:t>子基金</w:t>
            </w:r>
            <w:proofErr w:type="gramEnd"/>
            <w:r>
              <w:rPr>
                <w:rFonts w:ascii="Calibri" w:eastAsia="宋体" w:hAnsi="Calibri" w:cs="Times New Roman" w:hint="eastAsia"/>
                <w:sz w:val="21"/>
              </w:rPr>
              <w:t>有认缴出资的，其实缴资本或者净资产不得低于在</w:t>
            </w:r>
            <w:proofErr w:type="gramStart"/>
            <w:r>
              <w:rPr>
                <w:rFonts w:ascii="Calibri" w:eastAsia="宋体" w:hAnsi="Calibri" w:cs="Times New Roman" w:hint="eastAsia"/>
                <w:sz w:val="21"/>
              </w:rPr>
              <w:t>子基金</w:t>
            </w:r>
            <w:proofErr w:type="gramEnd"/>
            <w:r>
              <w:rPr>
                <w:rFonts w:ascii="Calibri" w:eastAsia="宋体" w:hAnsi="Calibri" w:cs="Times New Roman" w:hint="eastAsia"/>
                <w:sz w:val="21"/>
              </w:rPr>
              <w:t>中的认缴出资额。</w:t>
            </w:r>
          </w:p>
        </w:tc>
        <w:tc>
          <w:tcPr>
            <w:tcW w:w="1291" w:type="dxa"/>
            <w:vAlign w:val="center"/>
          </w:tcPr>
          <w:p w14:paraId="56ED6AD6" w14:textId="77777777" w:rsidR="00E56544" w:rsidRDefault="00E56544">
            <w:pPr>
              <w:keepNext/>
              <w:keepLines/>
              <w:spacing w:before="260" w:after="260" w:line="360" w:lineRule="exact"/>
              <w:ind w:firstLineChars="0" w:firstLine="0"/>
              <w:contextualSpacing/>
              <w:rPr>
                <w:rFonts w:ascii="Calibri" w:eastAsia="宋体" w:hAnsi="Calibri" w:cs="Times New Roman"/>
                <w:sz w:val="21"/>
                <w:szCs w:val="21"/>
              </w:rPr>
            </w:pPr>
          </w:p>
        </w:tc>
        <w:tc>
          <w:tcPr>
            <w:tcW w:w="1502" w:type="dxa"/>
            <w:vAlign w:val="center"/>
          </w:tcPr>
          <w:p w14:paraId="6D28869B" w14:textId="77777777" w:rsidR="00E56544" w:rsidRDefault="00E56544">
            <w:pPr>
              <w:keepNext/>
              <w:keepLines/>
              <w:spacing w:before="260" w:after="260" w:line="360" w:lineRule="exact"/>
              <w:ind w:firstLineChars="0" w:firstLine="0"/>
              <w:contextualSpacing/>
              <w:rPr>
                <w:rFonts w:ascii="Calibri" w:eastAsia="宋体" w:hAnsi="Calibri" w:cs="Times New Roman"/>
                <w:sz w:val="21"/>
                <w:szCs w:val="21"/>
              </w:rPr>
            </w:pPr>
          </w:p>
        </w:tc>
      </w:tr>
      <w:tr w:rsidR="00E56544" w14:paraId="49D7532B" w14:textId="77777777">
        <w:trPr>
          <w:trHeight w:val="851"/>
          <w:jc w:val="center"/>
        </w:trPr>
        <w:tc>
          <w:tcPr>
            <w:tcW w:w="1154" w:type="dxa"/>
            <w:vMerge/>
            <w:vAlign w:val="center"/>
          </w:tcPr>
          <w:p w14:paraId="6E82BF57" w14:textId="77777777" w:rsidR="00E56544" w:rsidRDefault="00E56544">
            <w:pPr>
              <w:ind w:firstLine="640"/>
            </w:pPr>
          </w:p>
        </w:tc>
        <w:tc>
          <w:tcPr>
            <w:tcW w:w="5807" w:type="dxa"/>
            <w:vAlign w:val="center"/>
          </w:tcPr>
          <w:p w14:paraId="28F36B3C" w14:textId="77777777" w:rsidR="00E56544" w:rsidRDefault="00000000">
            <w:pPr>
              <w:spacing w:line="360" w:lineRule="exact"/>
              <w:ind w:firstLineChars="0" w:firstLine="0"/>
              <w:contextualSpacing/>
              <w:rPr>
                <w:rFonts w:ascii="Calibri" w:eastAsia="宋体" w:hAnsi="Calibri" w:cs="Times New Roman"/>
                <w:sz w:val="21"/>
              </w:rPr>
            </w:pPr>
            <w:r>
              <w:rPr>
                <w:rFonts w:ascii="Calibri" w:eastAsia="宋体" w:hAnsi="Calibri" w:cs="Times New Roman" w:hint="eastAsia"/>
                <w:sz w:val="21"/>
              </w:rPr>
              <w:t>基金管理机构已在证券投资基金业协会备案登记。</w:t>
            </w:r>
          </w:p>
        </w:tc>
        <w:tc>
          <w:tcPr>
            <w:tcW w:w="1291" w:type="dxa"/>
            <w:vAlign w:val="center"/>
          </w:tcPr>
          <w:p w14:paraId="1D65B5BD" w14:textId="77777777" w:rsidR="00E56544" w:rsidRDefault="00E56544">
            <w:pPr>
              <w:keepNext/>
              <w:keepLines/>
              <w:spacing w:before="260" w:after="260" w:line="360" w:lineRule="exact"/>
              <w:ind w:firstLineChars="0" w:firstLine="0"/>
              <w:contextualSpacing/>
              <w:rPr>
                <w:rFonts w:ascii="Calibri" w:eastAsia="宋体" w:hAnsi="Calibri" w:cs="Times New Roman"/>
                <w:sz w:val="21"/>
                <w:szCs w:val="21"/>
              </w:rPr>
            </w:pPr>
          </w:p>
        </w:tc>
        <w:tc>
          <w:tcPr>
            <w:tcW w:w="1502" w:type="dxa"/>
            <w:vAlign w:val="center"/>
          </w:tcPr>
          <w:p w14:paraId="61F9DE70" w14:textId="77777777" w:rsidR="00E56544" w:rsidRDefault="00E56544">
            <w:pPr>
              <w:keepNext/>
              <w:keepLines/>
              <w:spacing w:before="260" w:after="260" w:line="360" w:lineRule="exact"/>
              <w:ind w:firstLineChars="0" w:firstLine="0"/>
              <w:contextualSpacing/>
              <w:rPr>
                <w:rFonts w:ascii="Calibri" w:eastAsia="宋体" w:hAnsi="Calibri" w:cs="Times New Roman"/>
                <w:sz w:val="21"/>
                <w:szCs w:val="21"/>
              </w:rPr>
            </w:pPr>
          </w:p>
        </w:tc>
      </w:tr>
      <w:tr w:rsidR="00E56544" w14:paraId="0E685AB4" w14:textId="77777777">
        <w:trPr>
          <w:trHeight w:val="924"/>
          <w:jc w:val="center"/>
        </w:trPr>
        <w:tc>
          <w:tcPr>
            <w:tcW w:w="1154" w:type="dxa"/>
            <w:vMerge/>
            <w:vAlign w:val="center"/>
          </w:tcPr>
          <w:p w14:paraId="649E6259" w14:textId="77777777" w:rsidR="00E56544" w:rsidRDefault="00E56544">
            <w:pPr>
              <w:ind w:firstLine="640"/>
            </w:pPr>
          </w:p>
        </w:tc>
        <w:tc>
          <w:tcPr>
            <w:tcW w:w="5807" w:type="dxa"/>
            <w:vAlign w:val="center"/>
          </w:tcPr>
          <w:p w14:paraId="2B2FE658" w14:textId="77777777" w:rsidR="00E56544" w:rsidRDefault="00000000">
            <w:pPr>
              <w:spacing w:line="360" w:lineRule="exact"/>
              <w:ind w:firstLineChars="0" w:firstLine="0"/>
              <w:contextualSpacing/>
              <w:rPr>
                <w:rFonts w:ascii="Calibri" w:eastAsia="宋体" w:hAnsi="Calibri" w:cs="Times New Roman"/>
                <w:sz w:val="21"/>
              </w:rPr>
            </w:pPr>
            <w:proofErr w:type="gramStart"/>
            <w:r>
              <w:rPr>
                <w:rFonts w:ascii="Calibri" w:eastAsia="宋体" w:hAnsi="Calibri" w:cs="Times New Roman" w:hint="eastAsia"/>
                <w:sz w:val="21"/>
              </w:rPr>
              <w:t>子基金</w:t>
            </w:r>
            <w:proofErr w:type="gramEnd"/>
            <w:r>
              <w:rPr>
                <w:rFonts w:ascii="Calibri" w:eastAsia="宋体" w:hAnsi="Calibri" w:cs="Times New Roman" w:hint="eastAsia"/>
                <w:sz w:val="21"/>
              </w:rPr>
              <w:t>管理机构或其关联方在</w:t>
            </w:r>
            <w:proofErr w:type="gramStart"/>
            <w:r>
              <w:rPr>
                <w:rFonts w:ascii="Calibri" w:eastAsia="宋体" w:hAnsi="Calibri" w:cs="Times New Roman" w:hint="eastAsia"/>
                <w:sz w:val="21"/>
              </w:rPr>
              <w:t>子基金</w:t>
            </w:r>
            <w:proofErr w:type="gramEnd"/>
            <w:r>
              <w:rPr>
                <w:rFonts w:ascii="Calibri" w:eastAsia="宋体" w:hAnsi="Calibri" w:cs="Times New Roman" w:hint="eastAsia"/>
                <w:sz w:val="21"/>
              </w:rPr>
              <w:t>中有一定出资比例。</w:t>
            </w:r>
          </w:p>
        </w:tc>
        <w:tc>
          <w:tcPr>
            <w:tcW w:w="1291" w:type="dxa"/>
            <w:vAlign w:val="center"/>
          </w:tcPr>
          <w:p w14:paraId="67A49B07" w14:textId="77777777" w:rsidR="00E56544" w:rsidRDefault="00E56544">
            <w:pPr>
              <w:spacing w:line="360" w:lineRule="exact"/>
              <w:ind w:firstLineChars="0" w:firstLine="0"/>
              <w:contextualSpacing/>
              <w:rPr>
                <w:rFonts w:ascii="Calibri" w:eastAsia="宋体" w:hAnsi="Calibri" w:cs="Times New Roman"/>
                <w:sz w:val="21"/>
                <w:szCs w:val="21"/>
              </w:rPr>
            </w:pPr>
          </w:p>
        </w:tc>
        <w:tc>
          <w:tcPr>
            <w:tcW w:w="1502" w:type="dxa"/>
            <w:vAlign w:val="center"/>
          </w:tcPr>
          <w:p w14:paraId="30DC4C50" w14:textId="77777777" w:rsidR="00E56544" w:rsidRDefault="00E56544">
            <w:pPr>
              <w:spacing w:line="360" w:lineRule="exact"/>
              <w:ind w:firstLineChars="0" w:firstLine="0"/>
              <w:contextualSpacing/>
              <w:rPr>
                <w:rFonts w:ascii="Calibri" w:eastAsia="宋体" w:hAnsi="Calibri" w:cs="Times New Roman"/>
                <w:sz w:val="21"/>
                <w:szCs w:val="21"/>
              </w:rPr>
            </w:pPr>
          </w:p>
        </w:tc>
      </w:tr>
      <w:tr w:rsidR="00E56544" w14:paraId="4F6B8E14" w14:textId="77777777">
        <w:trPr>
          <w:trHeight w:val="651"/>
          <w:jc w:val="center"/>
        </w:trPr>
        <w:tc>
          <w:tcPr>
            <w:tcW w:w="1154" w:type="dxa"/>
            <w:vMerge/>
            <w:vAlign w:val="center"/>
          </w:tcPr>
          <w:p w14:paraId="546C635C" w14:textId="77777777" w:rsidR="00E56544" w:rsidRDefault="00E56544">
            <w:pPr>
              <w:ind w:firstLine="640"/>
            </w:pPr>
          </w:p>
        </w:tc>
        <w:tc>
          <w:tcPr>
            <w:tcW w:w="5807" w:type="dxa"/>
            <w:vAlign w:val="center"/>
          </w:tcPr>
          <w:p w14:paraId="5D2CB48F" w14:textId="77777777" w:rsidR="00E56544" w:rsidRDefault="00000000">
            <w:pPr>
              <w:spacing w:line="360" w:lineRule="exact"/>
              <w:ind w:firstLineChars="0" w:firstLine="0"/>
              <w:contextualSpacing/>
              <w:rPr>
                <w:rFonts w:ascii="Calibri" w:eastAsia="宋体" w:hAnsi="Calibri" w:cs="Times New Roman"/>
                <w:sz w:val="21"/>
              </w:rPr>
            </w:pPr>
            <w:r>
              <w:rPr>
                <w:rFonts w:ascii="Calibri" w:eastAsia="宋体" w:hAnsi="Calibri" w:cs="Times New Roman" w:hint="eastAsia"/>
                <w:sz w:val="21"/>
              </w:rPr>
              <w:t>建立合理的激励分配制度。</w:t>
            </w:r>
          </w:p>
        </w:tc>
        <w:tc>
          <w:tcPr>
            <w:tcW w:w="1291" w:type="dxa"/>
            <w:vAlign w:val="center"/>
          </w:tcPr>
          <w:p w14:paraId="1717C09F" w14:textId="77777777" w:rsidR="00E56544" w:rsidRDefault="00E56544">
            <w:pPr>
              <w:spacing w:line="360" w:lineRule="exact"/>
              <w:ind w:firstLineChars="0" w:firstLine="0"/>
              <w:contextualSpacing/>
              <w:rPr>
                <w:rFonts w:ascii="Calibri" w:eastAsia="宋体" w:hAnsi="Calibri" w:cs="Times New Roman"/>
                <w:sz w:val="21"/>
                <w:szCs w:val="21"/>
              </w:rPr>
            </w:pPr>
          </w:p>
        </w:tc>
        <w:tc>
          <w:tcPr>
            <w:tcW w:w="1502" w:type="dxa"/>
            <w:vAlign w:val="center"/>
          </w:tcPr>
          <w:p w14:paraId="0545521B" w14:textId="77777777" w:rsidR="00E56544" w:rsidRDefault="00E56544">
            <w:pPr>
              <w:spacing w:line="360" w:lineRule="exact"/>
              <w:ind w:firstLineChars="0" w:firstLine="0"/>
              <w:contextualSpacing/>
              <w:rPr>
                <w:rFonts w:ascii="Calibri" w:eastAsia="宋体" w:hAnsi="Calibri" w:cs="Times New Roman"/>
                <w:sz w:val="21"/>
                <w:szCs w:val="21"/>
              </w:rPr>
            </w:pPr>
          </w:p>
        </w:tc>
      </w:tr>
      <w:tr w:rsidR="00E56544" w14:paraId="3D30E47E" w14:textId="77777777">
        <w:trPr>
          <w:trHeight w:val="1203"/>
          <w:jc w:val="center"/>
        </w:trPr>
        <w:tc>
          <w:tcPr>
            <w:tcW w:w="1154" w:type="dxa"/>
            <w:vMerge w:val="restart"/>
            <w:vAlign w:val="center"/>
          </w:tcPr>
          <w:p w14:paraId="6C367EEA" w14:textId="77777777" w:rsidR="00E56544" w:rsidRDefault="00000000">
            <w:pPr>
              <w:spacing w:line="360" w:lineRule="exact"/>
              <w:ind w:firstLineChars="0" w:firstLine="0"/>
              <w:contextualSpacing/>
              <w:rPr>
                <w:rFonts w:ascii="Calibri" w:eastAsia="宋体" w:hAnsi="Calibri" w:cs="Times New Roman"/>
                <w:sz w:val="21"/>
              </w:rPr>
            </w:pPr>
            <w:r>
              <w:rPr>
                <w:rFonts w:ascii="Calibri" w:eastAsia="宋体" w:hAnsi="Calibri" w:cs="Times New Roman" w:hint="eastAsia"/>
                <w:sz w:val="21"/>
              </w:rPr>
              <w:t>管理团队</w:t>
            </w:r>
          </w:p>
        </w:tc>
        <w:tc>
          <w:tcPr>
            <w:tcW w:w="5807" w:type="dxa"/>
            <w:vMerge w:val="restart"/>
            <w:vAlign w:val="center"/>
          </w:tcPr>
          <w:p w14:paraId="01AFB532" w14:textId="77777777" w:rsidR="00E56544" w:rsidRDefault="00000000">
            <w:pPr>
              <w:spacing w:line="360" w:lineRule="exact"/>
              <w:ind w:firstLineChars="0" w:firstLine="0"/>
              <w:rPr>
                <w:rFonts w:ascii="Calibri" w:eastAsia="宋体" w:hAnsi="Calibri" w:cs="Times New Roman"/>
                <w:sz w:val="21"/>
              </w:rPr>
            </w:pPr>
            <w:r>
              <w:rPr>
                <w:rFonts w:ascii="Calibri" w:eastAsia="宋体" w:hAnsi="Calibri" w:cs="Times New Roman" w:hint="eastAsia"/>
                <w:sz w:val="21"/>
              </w:rPr>
              <w:t>至少有</w:t>
            </w:r>
            <w:r>
              <w:rPr>
                <w:rFonts w:ascii="Calibri" w:eastAsia="宋体" w:hAnsi="Calibri" w:cs="Times New Roman"/>
                <w:sz w:val="21"/>
              </w:rPr>
              <w:t>3</w:t>
            </w:r>
            <w:r>
              <w:rPr>
                <w:rFonts w:ascii="Calibri" w:eastAsia="宋体" w:hAnsi="Calibri" w:cs="Times New Roman"/>
                <w:sz w:val="21"/>
              </w:rPr>
              <w:t>名具备</w:t>
            </w:r>
            <w:r>
              <w:rPr>
                <w:rFonts w:ascii="Calibri" w:eastAsia="宋体" w:hAnsi="Calibri" w:cs="Times New Roman"/>
                <w:sz w:val="21"/>
              </w:rPr>
              <w:t>5</w:t>
            </w:r>
            <w:r>
              <w:rPr>
                <w:rFonts w:ascii="Calibri" w:eastAsia="宋体" w:hAnsi="Calibri" w:cs="Times New Roman"/>
                <w:sz w:val="21"/>
              </w:rPr>
              <w:t>年以上基金管理工作经验的高级管理人员（股权投资</w:t>
            </w:r>
            <w:proofErr w:type="gramStart"/>
            <w:r>
              <w:rPr>
                <w:rFonts w:ascii="Calibri" w:eastAsia="宋体" w:hAnsi="Calibri" w:cs="Times New Roman"/>
                <w:sz w:val="21"/>
              </w:rPr>
              <w:t>子基金</w:t>
            </w:r>
            <w:proofErr w:type="gramEnd"/>
            <w:r>
              <w:rPr>
                <w:rFonts w:ascii="Calibri" w:eastAsia="宋体" w:hAnsi="Calibri" w:cs="Times New Roman"/>
                <w:sz w:val="21"/>
              </w:rPr>
              <w:t>5</w:t>
            </w:r>
            <w:r>
              <w:rPr>
                <w:rFonts w:ascii="Calibri" w:eastAsia="宋体" w:hAnsi="Calibri" w:cs="Times New Roman"/>
                <w:sz w:val="21"/>
              </w:rPr>
              <w:t>名）且至少有</w:t>
            </w:r>
            <w:r>
              <w:rPr>
                <w:rFonts w:ascii="Calibri" w:eastAsia="宋体" w:hAnsi="Calibri" w:cs="Times New Roman"/>
                <w:sz w:val="21"/>
              </w:rPr>
              <w:t>3</w:t>
            </w:r>
            <w:r>
              <w:rPr>
                <w:rFonts w:ascii="Calibri" w:eastAsia="宋体" w:hAnsi="Calibri" w:cs="Times New Roman"/>
                <w:sz w:val="21"/>
              </w:rPr>
              <w:t>个以上相应投资项目的成功案例（以现金方式退出部分或全部股权，且该退出部分股权投资收益率</w:t>
            </w:r>
            <w:proofErr w:type="gramStart"/>
            <w:r>
              <w:rPr>
                <w:rFonts w:ascii="Calibri" w:eastAsia="宋体" w:hAnsi="Calibri" w:cs="Times New Roman"/>
                <w:sz w:val="21"/>
              </w:rPr>
              <w:t>折年化超过</w:t>
            </w:r>
            <w:proofErr w:type="gramEnd"/>
            <w:r>
              <w:rPr>
                <w:rFonts w:ascii="Calibri" w:eastAsia="宋体" w:hAnsi="Calibri" w:cs="Times New Roman"/>
                <w:sz w:val="21"/>
              </w:rPr>
              <w:t>20%</w:t>
            </w:r>
            <w:r>
              <w:rPr>
                <w:rFonts w:ascii="Calibri" w:eastAsia="宋体" w:hAnsi="Calibri" w:cs="Times New Roman"/>
                <w:sz w:val="21"/>
              </w:rPr>
              <w:t>）</w:t>
            </w:r>
            <w:r>
              <w:rPr>
                <w:rFonts w:ascii="Calibri" w:eastAsia="宋体" w:hAnsi="Calibri" w:cs="Times New Roman" w:hint="eastAsia"/>
                <w:sz w:val="21"/>
              </w:rPr>
              <w:t>。</w:t>
            </w:r>
          </w:p>
        </w:tc>
        <w:tc>
          <w:tcPr>
            <w:tcW w:w="1291" w:type="dxa"/>
            <w:vAlign w:val="center"/>
          </w:tcPr>
          <w:p w14:paraId="4CC6FF14" w14:textId="77777777" w:rsidR="00E56544" w:rsidRDefault="00E56544">
            <w:pPr>
              <w:spacing w:line="360" w:lineRule="exact"/>
              <w:ind w:firstLineChars="0" w:firstLine="0"/>
              <w:contextualSpacing/>
              <w:rPr>
                <w:rFonts w:ascii="Calibri" w:eastAsia="宋体" w:hAnsi="Calibri" w:cs="Times New Roman"/>
                <w:sz w:val="21"/>
                <w:szCs w:val="21"/>
              </w:rPr>
            </w:pPr>
          </w:p>
        </w:tc>
        <w:tc>
          <w:tcPr>
            <w:tcW w:w="1502" w:type="dxa"/>
            <w:vAlign w:val="center"/>
          </w:tcPr>
          <w:p w14:paraId="093479CA" w14:textId="77777777" w:rsidR="00E56544" w:rsidRDefault="00E56544">
            <w:pPr>
              <w:spacing w:line="360" w:lineRule="exact"/>
              <w:ind w:firstLineChars="0" w:firstLine="0"/>
              <w:contextualSpacing/>
              <w:rPr>
                <w:rFonts w:ascii="Calibri" w:eastAsia="宋体" w:hAnsi="Calibri" w:cs="Times New Roman"/>
                <w:sz w:val="21"/>
                <w:szCs w:val="21"/>
              </w:rPr>
            </w:pPr>
          </w:p>
        </w:tc>
      </w:tr>
      <w:tr w:rsidR="00E56544" w14:paraId="1FF1EE3F" w14:textId="77777777">
        <w:trPr>
          <w:trHeight w:val="1047"/>
          <w:jc w:val="center"/>
        </w:trPr>
        <w:tc>
          <w:tcPr>
            <w:tcW w:w="1154" w:type="dxa"/>
            <w:vMerge/>
            <w:vAlign w:val="center"/>
          </w:tcPr>
          <w:p w14:paraId="17BA92C3" w14:textId="77777777" w:rsidR="00E56544" w:rsidRDefault="00E56544">
            <w:pPr>
              <w:ind w:firstLine="640"/>
            </w:pPr>
          </w:p>
        </w:tc>
        <w:tc>
          <w:tcPr>
            <w:tcW w:w="5807" w:type="dxa"/>
            <w:vMerge/>
            <w:vAlign w:val="center"/>
          </w:tcPr>
          <w:p w14:paraId="6B9D0646" w14:textId="77777777" w:rsidR="00E56544" w:rsidRDefault="00E56544">
            <w:pPr>
              <w:ind w:firstLine="640"/>
            </w:pPr>
          </w:p>
        </w:tc>
        <w:tc>
          <w:tcPr>
            <w:tcW w:w="1291" w:type="dxa"/>
            <w:vAlign w:val="center"/>
          </w:tcPr>
          <w:p w14:paraId="0206978E" w14:textId="77777777" w:rsidR="00E56544" w:rsidRDefault="00E56544">
            <w:pPr>
              <w:spacing w:line="360" w:lineRule="exact"/>
              <w:ind w:firstLineChars="0" w:firstLine="0"/>
              <w:contextualSpacing/>
              <w:rPr>
                <w:rFonts w:ascii="Calibri" w:eastAsia="宋体" w:hAnsi="Calibri" w:cs="Times New Roman"/>
                <w:sz w:val="21"/>
                <w:szCs w:val="21"/>
              </w:rPr>
            </w:pPr>
          </w:p>
        </w:tc>
        <w:tc>
          <w:tcPr>
            <w:tcW w:w="1502" w:type="dxa"/>
            <w:vAlign w:val="center"/>
          </w:tcPr>
          <w:p w14:paraId="51F0DA42" w14:textId="77777777" w:rsidR="00E56544" w:rsidRDefault="00E56544">
            <w:pPr>
              <w:spacing w:line="360" w:lineRule="exact"/>
              <w:ind w:firstLineChars="0" w:firstLine="0"/>
              <w:contextualSpacing/>
              <w:rPr>
                <w:rFonts w:ascii="Calibri" w:eastAsia="宋体" w:hAnsi="Calibri" w:cs="Times New Roman"/>
                <w:sz w:val="21"/>
                <w:szCs w:val="21"/>
              </w:rPr>
            </w:pPr>
          </w:p>
        </w:tc>
      </w:tr>
      <w:tr w:rsidR="00E56544" w14:paraId="3E433510" w14:textId="77777777">
        <w:trPr>
          <w:trHeight w:val="3550"/>
          <w:jc w:val="center"/>
        </w:trPr>
        <w:tc>
          <w:tcPr>
            <w:tcW w:w="1154" w:type="dxa"/>
            <w:vAlign w:val="center"/>
          </w:tcPr>
          <w:p w14:paraId="1F4DB052" w14:textId="77777777" w:rsidR="00E56544" w:rsidRDefault="00000000">
            <w:pPr>
              <w:spacing w:line="360" w:lineRule="exact"/>
              <w:ind w:firstLineChars="0" w:firstLine="0"/>
              <w:contextualSpacing/>
              <w:rPr>
                <w:rFonts w:ascii="Calibri" w:eastAsia="宋体" w:hAnsi="Calibri" w:cs="Times New Roman"/>
                <w:sz w:val="21"/>
              </w:rPr>
            </w:pPr>
            <w:r>
              <w:rPr>
                <w:rFonts w:ascii="Calibri" w:eastAsia="宋体" w:hAnsi="Calibri" w:cs="Times New Roman" w:hint="eastAsia"/>
                <w:sz w:val="21"/>
              </w:rPr>
              <w:t>管理机制</w:t>
            </w:r>
          </w:p>
        </w:tc>
        <w:tc>
          <w:tcPr>
            <w:tcW w:w="5807" w:type="dxa"/>
            <w:vAlign w:val="center"/>
          </w:tcPr>
          <w:p w14:paraId="0271ED92" w14:textId="77777777" w:rsidR="00E56544" w:rsidRDefault="00000000">
            <w:pPr>
              <w:spacing w:line="360" w:lineRule="exact"/>
              <w:ind w:firstLineChars="0" w:firstLine="0"/>
              <w:contextualSpacing/>
              <w:rPr>
                <w:rFonts w:ascii="Calibri" w:eastAsia="宋体" w:hAnsi="Calibri" w:cs="Times New Roman"/>
                <w:sz w:val="21"/>
              </w:rPr>
            </w:pPr>
            <w:proofErr w:type="gramStart"/>
            <w:r>
              <w:rPr>
                <w:rFonts w:ascii="Calibri" w:eastAsia="宋体" w:hAnsi="Calibri" w:cs="Times New Roman" w:hint="eastAsia"/>
                <w:sz w:val="21"/>
              </w:rPr>
              <w:t>子基金</w:t>
            </w:r>
            <w:proofErr w:type="gramEnd"/>
            <w:r>
              <w:rPr>
                <w:rFonts w:ascii="Calibri" w:eastAsia="宋体" w:hAnsi="Calibri" w:cs="Times New Roman" w:hint="eastAsia"/>
                <w:sz w:val="21"/>
              </w:rPr>
              <w:t>管理机构管理和投资运作规范，具有健全的风险控制、财务管理、投资管理等各项内部控制制度，具有持续的投后跟踪和价值提升能力，并能根据中原</w:t>
            </w:r>
            <w:proofErr w:type="gramStart"/>
            <w:r>
              <w:rPr>
                <w:rFonts w:ascii="Calibri" w:eastAsia="宋体" w:hAnsi="Calibri" w:cs="Times New Roman" w:hint="eastAsia"/>
                <w:sz w:val="21"/>
              </w:rPr>
              <w:t>科创母基金</w:t>
            </w:r>
            <w:proofErr w:type="gramEnd"/>
            <w:r>
              <w:rPr>
                <w:rFonts w:ascii="Calibri" w:eastAsia="宋体" w:hAnsi="Calibri" w:cs="Times New Roman" w:hint="eastAsia"/>
                <w:sz w:val="21"/>
              </w:rPr>
              <w:t>需要接受</w:t>
            </w:r>
            <w:proofErr w:type="gramStart"/>
            <w:r>
              <w:rPr>
                <w:rFonts w:ascii="Calibri" w:eastAsia="宋体" w:hAnsi="Calibri" w:cs="Times New Roman" w:hint="eastAsia"/>
                <w:sz w:val="21"/>
              </w:rPr>
              <w:t>母基金</w:t>
            </w:r>
            <w:proofErr w:type="gramEnd"/>
            <w:r>
              <w:rPr>
                <w:rFonts w:ascii="Calibri" w:eastAsia="宋体" w:hAnsi="Calibri" w:cs="Times New Roman" w:hint="eastAsia"/>
                <w:sz w:val="21"/>
              </w:rPr>
              <w:t>公司质询或报告有关情况。</w:t>
            </w:r>
          </w:p>
          <w:p w14:paraId="67B39ADB" w14:textId="77777777" w:rsidR="00E56544" w:rsidRDefault="00000000">
            <w:pPr>
              <w:spacing w:line="360" w:lineRule="exact"/>
              <w:ind w:firstLineChars="0" w:firstLine="0"/>
              <w:contextualSpacing/>
              <w:rPr>
                <w:rFonts w:ascii="Calibri" w:eastAsia="宋体" w:hAnsi="Calibri" w:cs="Times New Roman"/>
                <w:sz w:val="21"/>
              </w:rPr>
            </w:pPr>
            <w:proofErr w:type="gramStart"/>
            <w:r>
              <w:rPr>
                <w:rFonts w:ascii="Calibri" w:eastAsia="宋体" w:hAnsi="Calibri" w:cs="Times New Roman" w:hint="eastAsia"/>
                <w:sz w:val="21"/>
              </w:rPr>
              <w:t>子基金</w:t>
            </w:r>
            <w:proofErr w:type="gramEnd"/>
            <w:r>
              <w:rPr>
                <w:rFonts w:ascii="Calibri" w:eastAsia="宋体" w:hAnsi="Calibri" w:cs="Times New Roman" w:hint="eastAsia"/>
                <w:sz w:val="21"/>
              </w:rPr>
              <w:t>采取市场化机制运作，由子基金管理机构依据合伙协议（或公司章程）等相关约定进行投资决策。中原</w:t>
            </w:r>
            <w:proofErr w:type="gramStart"/>
            <w:r>
              <w:rPr>
                <w:rFonts w:ascii="Calibri" w:eastAsia="宋体" w:hAnsi="Calibri" w:cs="Times New Roman" w:hint="eastAsia"/>
                <w:sz w:val="21"/>
              </w:rPr>
              <w:t>科创母基金</w:t>
            </w:r>
            <w:proofErr w:type="gramEnd"/>
            <w:r>
              <w:rPr>
                <w:rFonts w:ascii="Calibri" w:eastAsia="宋体" w:hAnsi="Calibri" w:cs="Times New Roman" w:hint="eastAsia"/>
                <w:sz w:val="21"/>
              </w:rPr>
              <w:t>原则上不干预</w:t>
            </w:r>
            <w:proofErr w:type="gramStart"/>
            <w:r>
              <w:rPr>
                <w:rFonts w:ascii="Calibri" w:eastAsia="宋体" w:hAnsi="Calibri" w:cs="Times New Roman" w:hint="eastAsia"/>
                <w:sz w:val="21"/>
              </w:rPr>
              <w:t>子基金</w:t>
            </w:r>
            <w:proofErr w:type="gramEnd"/>
            <w:r>
              <w:rPr>
                <w:rFonts w:ascii="Calibri" w:eastAsia="宋体" w:hAnsi="Calibri" w:cs="Times New Roman" w:hint="eastAsia"/>
                <w:sz w:val="21"/>
              </w:rPr>
              <w:t>管理机构的内部管理和投资运作。中原</w:t>
            </w:r>
            <w:proofErr w:type="gramStart"/>
            <w:r>
              <w:rPr>
                <w:rFonts w:ascii="Calibri" w:eastAsia="宋体" w:hAnsi="Calibri" w:cs="Times New Roman" w:hint="eastAsia"/>
                <w:sz w:val="21"/>
              </w:rPr>
              <w:t>科创母基金</w:t>
            </w:r>
            <w:proofErr w:type="gramEnd"/>
            <w:r>
              <w:rPr>
                <w:rFonts w:ascii="Calibri" w:eastAsia="宋体" w:hAnsi="Calibri" w:cs="Times New Roman" w:hint="eastAsia"/>
                <w:sz w:val="21"/>
              </w:rPr>
              <w:t>可以委派</w:t>
            </w:r>
            <w:r>
              <w:rPr>
                <w:rFonts w:ascii="Calibri" w:eastAsia="宋体" w:hAnsi="Calibri" w:cs="Times New Roman" w:hint="eastAsia"/>
                <w:sz w:val="21"/>
              </w:rPr>
              <w:t>1</w:t>
            </w:r>
            <w:r>
              <w:rPr>
                <w:rFonts w:ascii="Calibri" w:eastAsia="宋体" w:hAnsi="Calibri" w:cs="Times New Roman" w:hint="eastAsia"/>
                <w:sz w:val="21"/>
              </w:rPr>
              <w:t>名观察员列席</w:t>
            </w:r>
            <w:proofErr w:type="gramStart"/>
            <w:r>
              <w:rPr>
                <w:rFonts w:ascii="Calibri" w:eastAsia="宋体" w:hAnsi="Calibri" w:cs="Times New Roman" w:hint="eastAsia"/>
                <w:sz w:val="21"/>
              </w:rPr>
              <w:t>子基金</w:t>
            </w:r>
            <w:proofErr w:type="gramEnd"/>
            <w:r>
              <w:rPr>
                <w:rFonts w:ascii="Calibri" w:eastAsia="宋体" w:hAnsi="Calibri" w:cs="Times New Roman" w:hint="eastAsia"/>
                <w:sz w:val="21"/>
              </w:rPr>
              <w:t>投资决策委员会。</w:t>
            </w:r>
          </w:p>
        </w:tc>
        <w:tc>
          <w:tcPr>
            <w:tcW w:w="1291" w:type="dxa"/>
            <w:vAlign w:val="center"/>
          </w:tcPr>
          <w:p w14:paraId="7048B2D4" w14:textId="77777777" w:rsidR="00E56544" w:rsidRDefault="00E56544">
            <w:pPr>
              <w:spacing w:line="360" w:lineRule="exact"/>
              <w:ind w:firstLineChars="0" w:firstLine="0"/>
              <w:contextualSpacing/>
              <w:rPr>
                <w:rFonts w:ascii="Calibri" w:eastAsia="宋体" w:hAnsi="Calibri" w:cs="Times New Roman"/>
                <w:sz w:val="21"/>
                <w:szCs w:val="21"/>
              </w:rPr>
            </w:pPr>
          </w:p>
        </w:tc>
        <w:tc>
          <w:tcPr>
            <w:tcW w:w="1502" w:type="dxa"/>
            <w:vAlign w:val="center"/>
          </w:tcPr>
          <w:p w14:paraId="300155BE" w14:textId="77777777" w:rsidR="00E56544" w:rsidRDefault="00E56544">
            <w:pPr>
              <w:spacing w:line="360" w:lineRule="exact"/>
              <w:ind w:firstLineChars="0" w:firstLine="0"/>
              <w:contextualSpacing/>
              <w:rPr>
                <w:rFonts w:ascii="Calibri" w:eastAsia="宋体" w:hAnsi="Calibri" w:cs="Times New Roman"/>
                <w:sz w:val="21"/>
                <w:szCs w:val="21"/>
              </w:rPr>
            </w:pPr>
          </w:p>
        </w:tc>
      </w:tr>
      <w:tr w:rsidR="00E56544" w14:paraId="3F43731B" w14:textId="77777777">
        <w:trPr>
          <w:trHeight w:val="851"/>
          <w:jc w:val="center"/>
        </w:trPr>
        <w:tc>
          <w:tcPr>
            <w:tcW w:w="1154" w:type="dxa"/>
            <w:vAlign w:val="center"/>
          </w:tcPr>
          <w:p w14:paraId="335774E4" w14:textId="77777777" w:rsidR="00E56544" w:rsidRDefault="00000000">
            <w:pPr>
              <w:spacing w:line="360" w:lineRule="exact"/>
              <w:ind w:firstLineChars="0" w:firstLine="0"/>
              <w:contextualSpacing/>
              <w:rPr>
                <w:rFonts w:ascii="Calibri" w:eastAsia="宋体" w:hAnsi="Calibri" w:cs="Times New Roman"/>
                <w:sz w:val="21"/>
              </w:rPr>
            </w:pPr>
            <w:r>
              <w:rPr>
                <w:rFonts w:ascii="Calibri" w:eastAsia="宋体" w:hAnsi="Calibri" w:cs="Times New Roman" w:hint="eastAsia"/>
                <w:sz w:val="21"/>
              </w:rPr>
              <w:t>信息披露</w:t>
            </w:r>
          </w:p>
        </w:tc>
        <w:tc>
          <w:tcPr>
            <w:tcW w:w="5807" w:type="dxa"/>
            <w:vAlign w:val="center"/>
          </w:tcPr>
          <w:p w14:paraId="3D2C0CA5" w14:textId="77777777" w:rsidR="00E56544" w:rsidRDefault="00000000">
            <w:pPr>
              <w:spacing w:line="360" w:lineRule="exact"/>
              <w:ind w:firstLineChars="0" w:firstLine="0"/>
              <w:contextualSpacing/>
              <w:rPr>
                <w:rFonts w:ascii="Calibri" w:eastAsia="宋体" w:hAnsi="Calibri" w:cs="Times New Roman"/>
                <w:sz w:val="21"/>
              </w:rPr>
            </w:pPr>
            <w:proofErr w:type="gramStart"/>
            <w:r>
              <w:rPr>
                <w:rFonts w:ascii="Calibri" w:eastAsia="宋体" w:hAnsi="Calibri" w:cs="Times New Roman" w:hint="eastAsia"/>
                <w:sz w:val="21"/>
              </w:rPr>
              <w:t>子基金</w:t>
            </w:r>
            <w:proofErr w:type="gramEnd"/>
            <w:r>
              <w:rPr>
                <w:rFonts w:ascii="Calibri" w:eastAsia="宋体" w:hAnsi="Calibri" w:cs="Times New Roman" w:hint="eastAsia"/>
                <w:sz w:val="21"/>
              </w:rPr>
              <w:t>管理机构应当建立</w:t>
            </w:r>
            <w:proofErr w:type="gramStart"/>
            <w:r>
              <w:rPr>
                <w:rFonts w:ascii="Calibri" w:eastAsia="宋体" w:hAnsi="Calibri" w:cs="Times New Roman" w:hint="eastAsia"/>
                <w:sz w:val="21"/>
              </w:rPr>
              <w:t>子基金</w:t>
            </w:r>
            <w:proofErr w:type="gramEnd"/>
            <w:r>
              <w:rPr>
                <w:rFonts w:ascii="Calibri" w:eastAsia="宋体" w:hAnsi="Calibri" w:cs="Times New Roman" w:hint="eastAsia"/>
                <w:sz w:val="21"/>
              </w:rPr>
              <w:t>重大事项披露制度；</w:t>
            </w:r>
            <w:r>
              <w:rPr>
                <w:rFonts w:eastAsia="宋体" w:cs="Times New Roman" w:hint="eastAsia"/>
                <w:sz w:val="21"/>
              </w:rPr>
              <w:t>中原</w:t>
            </w:r>
            <w:proofErr w:type="gramStart"/>
            <w:r>
              <w:rPr>
                <w:rFonts w:eastAsia="宋体" w:cs="Times New Roman" w:hint="eastAsia"/>
                <w:sz w:val="21"/>
              </w:rPr>
              <w:t>科创母基金</w:t>
            </w:r>
            <w:proofErr w:type="gramEnd"/>
            <w:r>
              <w:rPr>
                <w:rFonts w:eastAsia="宋体" w:cs="Times New Roman" w:hint="eastAsia"/>
                <w:sz w:val="21"/>
              </w:rPr>
              <w:t>管理公司对子基金施行投资后管理。</w:t>
            </w:r>
            <w:proofErr w:type="gramStart"/>
            <w:r>
              <w:rPr>
                <w:rFonts w:eastAsia="宋体" w:cs="Times New Roman" w:hint="eastAsia"/>
                <w:sz w:val="21"/>
              </w:rPr>
              <w:t>子基金</w:t>
            </w:r>
            <w:proofErr w:type="gramEnd"/>
            <w:r>
              <w:rPr>
                <w:rFonts w:eastAsia="宋体" w:cs="Times New Roman" w:hint="eastAsia"/>
                <w:sz w:val="21"/>
              </w:rPr>
              <w:t>应当在每个季度结束后及时向中原</w:t>
            </w:r>
            <w:proofErr w:type="gramStart"/>
            <w:r>
              <w:rPr>
                <w:rFonts w:eastAsia="宋体" w:cs="Times New Roman" w:hint="eastAsia"/>
                <w:sz w:val="21"/>
              </w:rPr>
              <w:t>科创母基金</w:t>
            </w:r>
            <w:proofErr w:type="gramEnd"/>
            <w:r>
              <w:rPr>
                <w:rFonts w:eastAsia="宋体" w:cs="Times New Roman" w:hint="eastAsia"/>
                <w:sz w:val="21"/>
              </w:rPr>
              <w:t>提交上季度</w:t>
            </w:r>
            <w:proofErr w:type="gramStart"/>
            <w:r>
              <w:rPr>
                <w:rFonts w:eastAsia="宋体" w:cs="Times New Roman" w:hint="eastAsia"/>
                <w:sz w:val="21"/>
              </w:rPr>
              <w:t>子基金</w:t>
            </w:r>
            <w:proofErr w:type="gramEnd"/>
            <w:r>
              <w:rPr>
                <w:rFonts w:eastAsia="宋体" w:cs="Times New Roman" w:hint="eastAsia"/>
                <w:sz w:val="21"/>
              </w:rPr>
              <w:t>业务运作报告；并在每个年度结束后</w:t>
            </w:r>
            <w:r>
              <w:rPr>
                <w:rFonts w:eastAsia="宋体" w:cs="Times New Roman" w:hint="eastAsia"/>
                <w:sz w:val="21"/>
              </w:rPr>
              <w:t>4</w:t>
            </w:r>
            <w:r>
              <w:rPr>
                <w:rFonts w:eastAsia="宋体" w:cs="Times New Roman" w:hint="eastAsia"/>
                <w:sz w:val="21"/>
              </w:rPr>
              <w:t>个月内，向中原</w:t>
            </w:r>
            <w:proofErr w:type="gramStart"/>
            <w:r>
              <w:rPr>
                <w:rFonts w:eastAsia="宋体" w:cs="Times New Roman" w:hint="eastAsia"/>
                <w:sz w:val="21"/>
              </w:rPr>
              <w:t>科创母基金</w:t>
            </w:r>
            <w:proofErr w:type="gramEnd"/>
            <w:r>
              <w:rPr>
                <w:rFonts w:eastAsia="宋体" w:cs="Times New Roman" w:hint="eastAsia"/>
                <w:sz w:val="21"/>
              </w:rPr>
              <w:t>提交上年度</w:t>
            </w:r>
            <w:proofErr w:type="gramStart"/>
            <w:r>
              <w:rPr>
                <w:rFonts w:eastAsia="宋体" w:cs="Times New Roman" w:hint="eastAsia"/>
                <w:sz w:val="21"/>
              </w:rPr>
              <w:t>子基金</w:t>
            </w:r>
            <w:proofErr w:type="gramEnd"/>
            <w:r>
              <w:rPr>
                <w:rFonts w:eastAsia="宋体" w:cs="Times New Roman" w:hint="eastAsia"/>
                <w:sz w:val="21"/>
              </w:rPr>
              <w:t>运营报告、经审计的</w:t>
            </w:r>
            <w:proofErr w:type="gramStart"/>
            <w:r>
              <w:rPr>
                <w:rFonts w:eastAsia="宋体" w:cs="Times New Roman" w:hint="eastAsia"/>
                <w:sz w:val="21"/>
              </w:rPr>
              <w:t>子基金</w:t>
            </w:r>
            <w:proofErr w:type="gramEnd"/>
            <w:r>
              <w:rPr>
                <w:rFonts w:eastAsia="宋体" w:cs="Times New Roman" w:hint="eastAsia"/>
                <w:sz w:val="21"/>
              </w:rPr>
              <w:t>财务报告和银行托管报告。中原</w:t>
            </w:r>
            <w:proofErr w:type="gramStart"/>
            <w:r>
              <w:rPr>
                <w:rFonts w:eastAsia="宋体" w:cs="Times New Roman" w:hint="eastAsia"/>
                <w:sz w:val="21"/>
              </w:rPr>
              <w:t>科创母基金</w:t>
            </w:r>
            <w:proofErr w:type="gramEnd"/>
            <w:r>
              <w:rPr>
                <w:rFonts w:eastAsia="宋体" w:cs="Times New Roman" w:hint="eastAsia"/>
                <w:sz w:val="21"/>
              </w:rPr>
              <w:t>管理公司</w:t>
            </w:r>
            <w:r>
              <w:rPr>
                <w:rFonts w:eastAsia="宋体" w:cs="Times New Roman"/>
                <w:sz w:val="21"/>
                <w:lang w:bidi="en-US"/>
              </w:rPr>
              <w:t>视工作需要可委托专业机构对子基金进行审计。</w:t>
            </w:r>
          </w:p>
        </w:tc>
        <w:tc>
          <w:tcPr>
            <w:tcW w:w="1291" w:type="dxa"/>
            <w:vAlign w:val="center"/>
          </w:tcPr>
          <w:p w14:paraId="5DEDEA29" w14:textId="77777777" w:rsidR="00E56544" w:rsidRDefault="00E56544">
            <w:pPr>
              <w:spacing w:line="360" w:lineRule="exact"/>
              <w:ind w:firstLineChars="0" w:firstLine="0"/>
              <w:contextualSpacing/>
              <w:rPr>
                <w:rFonts w:ascii="Calibri" w:eastAsia="宋体" w:hAnsi="Calibri" w:cs="Times New Roman"/>
                <w:sz w:val="21"/>
                <w:szCs w:val="21"/>
              </w:rPr>
            </w:pPr>
          </w:p>
        </w:tc>
        <w:tc>
          <w:tcPr>
            <w:tcW w:w="1502" w:type="dxa"/>
            <w:vAlign w:val="center"/>
          </w:tcPr>
          <w:p w14:paraId="0B3D0708" w14:textId="77777777" w:rsidR="00E56544" w:rsidRDefault="00E56544">
            <w:pPr>
              <w:spacing w:line="360" w:lineRule="exact"/>
              <w:ind w:firstLineChars="0" w:firstLine="0"/>
              <w:contextualSpacing/>
              <w:rPr>
                <w:rFonts w:ascii="Calibri" w:eastAsia="宋体" w:hAnsi="Calibri" w:cs="Times New Roman"/>
                <w:sz w:val="21"/>
                <w:szCs w:val="21"/>
              </w:rPr>
            </w:pPr>
          </w:p>
        </w:tc>
      </w:tr>
      <w:tr w:rsidR="00E56544" w14:paraId="344FFE5F" w14:textId="77777777">
        <w:trPr>
          <w:trHeight w:val="851"/>
          <w:jc w:val="center"/>
        </w:trPr>
        <w:tc>
          <w:tcPr>
            <w:tcW w:w="1154" w:type="dxa"/>
            <w:vAlign w:val="center"/>
          </w:tcPr>
          <w:p w14:paraId="19A3AB4D" w14:textId="77777777" w:rsidR="00E56544" w:rsidRDefault="00000000">
            <w:pPr>
              <w:spacing w:line="360" w:lineRule="exact"/>
              <w:ind w:firstLineChars="0" w:firstLine="0"/>
              <w:contextualSpacing/>
              <w:rPr>
                <w:rFonts w:ascii="Calibri" w:eastAsia="宋体" w:hAnsi="Calibri" w:cs="Times New Roman"/>
                <w:sz w:val="21"/>
              </w:rPr>
            </w:pPr>
            <w:r>
              <w:rPr>
                <w:rFonts w:ascii="Calibri" w:eastAsia="宋体" w:hAnsi="Calibri" w:cs="Times New Roman" w:hint="eastAsia"/>
                <w:sz w:val="21"/>
              </w:rPr>
              <w:t>专注度</w:t>
            </w:r>
          </w:p>
          <w:p w14:paraId="36EF704E" w14:textId="77777777" w:rsidR="00E56544" w:rsidRDefault="00000000">
            <w:pPr>
              <w:spacing w:line="360" w:lineRule="exact"/>
              <w:ind w:firstLineChars="0" w:firstLine="0"/>
              <w:contextualSpacing/>
              <w:rPr>
                <w:rFonts w:ascii="Calibri" w:eastAsia="宋体" w:hAnsi="Calibri" w:cs="Times New Roman"/>
                <w:sz w:val="21"/>
              </w:rPr>
            </w:pPr>
            <w:r>
              <w:rPr>
                <w:rFonts w:ascii="Calibri" w:eastAsia="宋体" w:hAnsi="Calibri" w:cs="Times New Roman" w:hint="eastAsia"/>
                <w:sz w:val="21"/>
              </w:rPr>
              <w:t>要求</w:t>
            </w:r>
          </w:p>
        </w:tc>
        <w:tc>
          <w:tcPr>
            <w:tcW w:w="5807" w:type="dxa"/>
            <w:vAlign w:val="center"/>
          </w:tcPr>
          <w:p w14:paraId="1AB4372E" w14:textId="77777777" w:rsidR="00E56544" w:rsidRDefault="00000000">
            <w:pPr>
              <w:spacing w:line="360" w:lineRule="exact"/>
              <w:ind w:firstLineChars="0" w:firstLine="0"/>
              <w:contextualSpacing/>
              <w:rPr>
                <w:rFonts w:ascii="Calibri" w:eastAsia="宋体" w:hAnsi="Calibri" w:cs="Times New Roman"/>
                <w:sz w:val="21"/>
              </w:rPr>
            </w:pPr>
            <w:proofErr w:type="gramStart"/>
            <w:r>
              <w:rPr>
                <w:rFonts w:ascii="Calibri" w:eastAsia="宋体" w:hAnsi="Calibri" w:cs="Times New Roman" w:hint="eastAsia"/>
                <w:sz w:val="21"/>
              </w:rPr>
              <w:t>子基金</w:t>
            </w:r>
            <w:proofErr w:type="gramEnd"/>
            <w:r>
              <w:rPr>
                <w:rFonts w:ascii="Calibri" w:eastAsia="宋体" w:hAnsi="Calibri" w:cs="Times New Roman" w:hint="eastAsia"/>
                <w:sz w:val="21"/>
              </w:rPr>
              <w:t>公司章程或合伙协议应当对子基金决策机构和管理团队的核心人员进行锁定，被锁定人员如发生人员变动须经股东（大）会或合伙人大会等</w:t>
            </w:r>
            <w:proofErr w:type="gramStart"/>
            <w:r>
              <w:rPr>
                <w:rFonts w:ascii="Calibri" w:eastAsia="宋体" w:hAnsi="Calibri" w:cs="Times New Roman" w:hint="eastAsia"/>
                <w:sz w:val="21"/>
              </w:rPr>
              <w:t>子基金</w:t>
            </w:r>
            <w:proofErr w:type="gramEnd"/>
            <w:r>
              <w:rPr>
                <w:rFonts w:ascii="Calibri" w:eastAsia="宋体" w:hAnsi="Calibri" w:cs="Times New Roman" w:hint="eastAsia"/>
                <w:sz w:val="21"/>
              </w:rPr>
              <w:t>相关决策机构表决通过。</w:t>
            </w:r>
          </w:p>
        </w:tc>
        <w:tc>
          <w:tcPr>
            <w:tcW w:w="1291" w:type="dxa"/>
            <w:vAlign w:val="center"/>
          </w:tcPr>
          <w:p w14:paraId="0EB5A732" w14:textId="77777777" w:rsidR="00E56544" w:rsidRDefault="00E56544">
            <w:pPr>
              <w:keepNext/>
              <w:keepLines/>
              <w:spacing w:before="260" w:after="260" w:line="360" w:lineRule="exact"/>
              <w:ind w:firstLineChars="0" w:firstLine="0"/>
              <w:contextualSpacing/>
              <w:rPr>
                <w:rFonts w:ascii="Calibri" w:eastAsia="宋体" w:hAnsi="Calibri" w:cs="Times New Roman"/>
                <w:sz w:val="21"/>
                <w:szCs w:val="21"/>
              </w:rPr>
            </w:pPr>
          </w:p>
        </w:tc>
        <w:tc>
          <w:tcPr>
            <w:tcW w:w="1502" w:type="dxa"/>
            <w:vAlign w:val="center"/>
          </w:tcPr>
          <w:p w14:paraId="69DBE794" w14:textId="77777777" w:rsidR="00E56544" w:rsidRDefault="00E56544">
            <w:pPr>
              <w:keepNext/>
              <w:keepLines/>
              <w:spacing w:before="260" w:after="260" w:line="360" w:lineRule="exact"/>
              <w:ind w:firstLineChars="0" w:firstLine="0"/>
              <w:contextualSpacing/>
              <w:rPr>
                <w:rFonts w:ascii="Calibri" w:eastAsia="宋体" w:hAnsi="Calibri" w:cs="Times New Roman"/>
                <w:sz w:val="21"/>
                <w:szCs w:val="21"/>
              </w:rPr>
            </w:pPr>
          </w:p>
        </w:tc>
      </w:tr>
      <w:tr w:rsidR="00E56544" w14:paraId="43F3C0CA" w14:textId="77777777">
        <w:trPr>
          <w:trHeight w:val="851"/>
          <w:jc w:val="center"/>
        </w:trPr>
        <w:tc>
          <w:tcPr>
            <w:tcW w:w="1154" w:type="dxa"/>
            <w:vAlign w:val="center"/>
          </w:tcPr>
          <w:p w14:paraId="7BDE41AC" w14:textId="77777777" w:rsidR="00E56544" w:rsidRDefault="00000000">
            <w:pPr>
              <w:spacing w:line="360" w:lineRule="exact"/>
              <w:ind w:firstLineChars="0" w:firstLine="0"/>
              <w:contextualSpacing/>
              <w:rPr>
                <w:rFonts w:ascii="Calibri" w:eastAsia="宋体" w:hAnsi="Calibri" w:cs="Times New Roman"/>
                <w:sz w:val="21"/>
              </w:rPr>
            </w:pPr>
            <w:r>
              <w:rPr>
                <w:rFonts w:ascii="Calibri" w:eastAsia="宋体" w:hAnsi="Calibri" w:cs="Times New Roman" w:hint="eastAsia"/>
                <w:sz w:val="21"/>
              </w:rPr>
              <w:t>强制清算及退出权</w:t>
            </w:r>
          </w:p>
        </w:tc>
        <w:tc>
          <w:tcPr>
            <w:tcW w:w="5807" w:type="dxa"/>
            <w:vAlign w:val="center"/>
          </w:tcPr>
          <w:p w14:paraId="188A6869" w14:textId="77777777" w:rsidR="00E56544" w:rsidRDefault="00000000">
            <w:pPr>
              <w:spacing w:line="360" w:lineRule="exact"/>
              <w:ind w:firstLineChars="0" w:firstLine="0"/>
              <w:contextualSpacing/>
              <w:rPr>
                <w:rFonts w:ascii="宋体" w:eastAsia="宋体" w:cs="Times New Roman"/>
                <w:sz w:val="21"/>
                <w:szCs w:val="21"/>
              </w:rPr>
            </w:pPr>
            <w:r>
              <w:rPr>
                <w:rFonts w:ascii="宋体" w:eastAsia="宋体" w:cs="Times New Roman" w:hint="eastAsia"/>
                <w:sz w:val="21"/>
                <w:szCs w:val="21"/>
              </w:rPr>
              <w:t>接受中原</w:t>
            </w:r>
            <w:proofErr w:type="gramStart"/>
            <w:r>
              <w:rPr>
                <w:rFonts w:ascii="宋体" w:eastAsia="宋体" w:cs="Times New Roman" w:hint="eastAsia"/>
                <w:sz w:val="21"/>
                <w:szCs w:val="21"/>
              </w:rPr>
              <w:t>科创母基金</w:t>
            </w:r>
            <w:proofErr w:type="gramEnd"/>
            <w:r>
              <w:rPr>
                <w:rFonts w:ascii="宋体" w:eastAsia="宋体" w:cs="Times New Roman" w:hint="eastAsia"/>
                <w:sz w:val="21"/>
                <w:szCs w:val="21"/>
              </w:rPr>
              <w:t>强制清算及退出权，并按照</w:t>
            </w:r>
            <w:r>
              <w:rPr>
                <w:rFonts w:ascii="Calibri" w:eastAsia="宋体" w:hAnsi="Calibri" w:cs="Times New Roman" w:hint="eastAsia"/>
                <w:sz w:val="21"/>
              </w:rPr>
              <w:t>《中原科技城产业引导基金管理办法》</w:t>
            </w:r>
            <w:r>
              <w:rPr>
                <w:rFonts w:ascii="宋体" w:eastAsia="宋体" w:cs="Times New Roman" w:hint="eastAsia"/>
                <w:sz w:val="21"/>
                <w:szCs w:val="21"/>
              </w:rPr>
              <w:t>的规定执行。有下列情况之一的，中</w:t>
            </w:r>
            <w:r>
              <w:rPr>
                <w:rFonts w:ascii="宋体" w:eastAsia="宋体" w:cs="Times New Roman" w:hint="eastAsia"/>
                <w:sz w:val="21"/>
                <w:szCs w:val="21"/>
              </w:rPr>
              <w:lastRenderedPageBreak/>
              <w:t>原</w:t>
            </w:r>
            <w:proofErr w:type="gramStart"/>
            <w:r>
              <w:rPr>
                <w:rFonts w:ascii="宋体" w:eastAsia="宋体" w:cs="Times New Roman" w:hint="eastAsia"/>
                <w:sz w:val="21"/>
                <w:szCs w:val="21"/>
              </w:rPr>
              <w:t>科创母基金</w:t>
            </w:r>
            <w:proofErr w:type="gramEnd"/>
            <w:r>
              <w:rPr>
                <w:rFonts w:ascii="宋体" w:eastAsia="宋体" w:cs="Times New Roman" w:hint="eastAsia"/>
                <w:sz w:val="21"/>
                <w:szCs w:val="21"/>
              </w:rPr>
              <w:t>有权要求退出：</w:t>
            </w:r>
          </w:p>
          <w:p w14:paraId="10D4409D" w14:textId="77777777" w:rsidR="00E56544" w:rsidRDefault="00000000">
            <w:pPr>
              <w:spacing w:line="360" w:lineRule="exact"/>
              <w:ind w:firstLineChars="0" w:firstLine="0"/>
              <w:contextualSpacing/>
              <w:rPr>
                <w:rFonts w:ascii="宋体" w:eastAsia="宋体" w:cs="Times New Roman"/>
                <w:sz w:val="21"/>
                <w:szCs w:val="21"/>
              </w:rPr>
            </w:pPr>
            <w:r>
              <w:rPr>
                <w:rFonts w:ascii="宋体" w:eastAsia="宋体" w:cs="Times New Roman" w:hint="eastAsia"/>
                <w:sz w:val="21"/>
                <w:szCs w:val="21"/>
              </w:rPr>
              <w:t>（一）</w:t>
            </w:r>
            <w:proofErr w:type="gramStart"/>
            <w:r>
              <w:rPr>
                <w:rFonts w:ascii="宋体" w:eastAsia="宋体" w:cs="Times New Roman" w:hint="eastAsia"/>
                <w:sz w:val="21"/>
                <w:szCs w:val="21"/>
              </w:rPr>
              <w:t>子基金未</w:t>
            </w:r>
            <w:proofErr w:type="gramEnd"/>
            <w:r>
              <w:rPr>
                <w:rFonts w:ascii="宋体" w:eastAsia="宋体" w:cs="Times New Roman" w:hint="eastAsia"/>
                <w:sz w:val="21"/>
                <w:szCs w:val="21"/>
              </w:rPr>
              <w:t>按照约定时限完成登记注册或者首期资金应当到位而未到位超过1年的。</w:t>
            </w:r>
          </w:p>
          <w:p w14:paraId="39BF90EA" w14:textId="77777777" w:rsidR="00E56544" w:rsidRDefault="00000000">
            <w:pPr>
              <w:spacing w:line="360" w:lineRule="exact"/>
              <w:ind w:firstLineChars="0" w:firstLine="0"/>
              <w:contextualSpacing/>
              <w:rPr>
                <w:rFonts w:ascii="宋体" w:eastAsia="宋体" w:cs="Times New Roman"/>
                <w:sz w:val="21"/>
                <w:szCs w:val="21"/>
              </w:rPr>
            </w:pPr>
            <w:r>
              <w:rPr>
                <w:rFonts w:ascii="宋体" w:eastAsia="宋体" w:cs="Times New Roman" w:hint="eastAsia"/>
                <w:sz w:val="21"/>
                <w:szCs w:val="21"/>
              </w:rPr>
              <w:t>（二）中原</w:t>
            </w:r>
            <w:proofErr w:type="gramStart"/>
            <w:r>
              <w:rPr>
                <w:rFonts w:ascii="宋体" w:eastAsia="宋体" w:cs="Times New Roman" w:hint="eastAsia"/>
                <w:sz w:val="21"/>
                <w:szCs w:val="21"/>
              </w:rPr>
              <w:t>科创母基金</w:t>
            </w:r>
            <w:proofErr w:type="gramEnd"/>
            <w:r>
              <w:rPr>
                <w:rFonts w:ascii="宋体" w:eastAsia="宋体" w:cs="Times New Roman" w:hint="eastAsia"/>
                <w:sz w:val="21"/>
                <w:szCs w:val="21"/>
              </w:rPr>
              <w:t>出资后，</w:t>
            </w:r>
            <w:proofErr w:type="gramStart"/>
            <w:r>
              <w:rPr>
                <w:rFonts w:ascii="宋体" w:eastAsia="宋体" w:cs="Times New Roman" w:hint="eastAsia"/>
                <w:sz w:val="21"/>
                <w:szCs w:val="21"/>
              </w:rPr>
              <w:t>子基金未</w:t>
            </w:r>
            <w:proofErr w:type="gramEnd"/>
            <w:r>
              <w:rPr>
                <w:rFonts w:ascii="宋体" w:eastAsia="宋体" w:cs="Times New Roman" w:hint="eastAsia"/>
                <w:sz w:val="21"/>
                <w:szCs w:val="21"/>
              </w:rPr>
              <w:t>开展投资业务超过1年，中原</w:t>
            </w:r>
            <w:proofErr w:type="gramStart"/>
            <w:r>
              <w:rPr>
                <w:rFonts w:ascii="宋体" w:eastAsia="宋体" w:cs="Times New Roman" w:hint="eastAsia"/>
                <w:sz w:val="21"/>
                <w:szCs w:val="21"/>
              </w:rPr>
              <w:t>科创母基金</w:t>
            </w:r>
            <w:proofErr w:type="gramEnd"/>
            <w:r>
              <w:rPr>
                <w:rFonts w:ascii="宋体" w:eastAsia="宋体" w:cs="Times New Roman" w:hint="eastAsia"/>
                <w:sz w:val="21"/>
                <w:szCs w:val="21"/>
              </w:rPr>
              <w:t>可以无条件退出。</w:t>
            </w:r>
            <w:proofErr w:type="gramStart"/>
            <w:r>
              <w:rPr>
                <w:rFonts w:ascii="宋体" w:eastAsia="宋体" w:cs="Times New Roman" w:hint="eastAsia"/>
                <w:sz w:val="21"/>
                <w:szCs w:val="21"/>
              </w:rPr>
              <w:t>子基金</w:t>
            </w:r>
            <w:proofErr w:type="gramEnd"/>
            <w:r>
              <w:rPr>
                <w:rFonts w:ascii="宋体" w:eastAsia="宋体" w:cs="Times New Roman" w:hint="eastAsia"/>
                <w:sz w:val="21"/>
                <w:szCs w:val="21"/>
              </w:rPr>
              <w:t>管理机构应当全额回购中原</w:t>
            </w:r>
            <w:proofErr w:type="gramStart"/>
            <w:r>
              <w:rPr>
                <w:rFonts w:ascii="宋体" w:eastAsia="宋体" w:cs="Times New Roman" w:hint="eastAsia"/>
                <w:sz w:val="21"/>
                <w:szCs w:val="21"/>
              </w:rPr>
              <w:t>科创母基金</w:t>
            </w:r>
            <w:proofErr w:type="gramEnd"/>
            <w:r>
              <w:rPr>
                <w:rFonts w:ascii="宋体" w:eastAsia="宋体" w:cs="Times New Roman" w:hint="eastAsia"/>
                <w:sz w:val="21"/>
                <w:szCs w:val="21"/>
              </w:rPr>
              <w:t>出资份额，回购价格不低于中原</w:t>
            </w:r>
            <w:proofErr w:type="gramStart"/>
            <w:r>
              <w:rPr>
                <w:rFonts w:ascii="宋体" w:eastAsia="宋体" w:cs="Times New Roman" w:hint="eastAsia"/>
                <w:sz w:val="21"/>
                <w:szCs w:val="21"/>
              </w:rPr>
              <w:t>科创母基金</w:t>
            </w:r>
            <w:proofErr w:type="gramEnd"/>
            <w:r>
              <w:rPr>
                <w:rFonts w:ascii="宋体" w:eastAsia="宋体" w:cs="Times New Roman" w:hint="eastAsia"/>
                <w:sz w:val="21"/>
                <w:szCs w:val="21"/>
              </w:rPr>
              <w:t>实缴出资本金加计同期1年</w:t>
            </w:r>
            <w:proofErr w:type="gramStart"/>
            <w:r>
              <w:rPr>
                <w:rFonts w:ascii="宋体" w:eastAsia="宋体" w:cs="Times New Roman" w:hint="eastAsia"/>
                <w:sz w:val="21"/>
                <w:szCs w:val="21"/>
              </w:rPr>
              <w:t>期贷款市场</w:t>
            </w:r>
            <w:proofErr w:type="gramEnd"/>
            <w:r>
              <w:rPr>
                <w:rFonts w:ascii="宋体" w:eastAsia="宋体" w:cs="Times New Roman" w:hint="eastAsia"/>
                <w:sz w:val="21"/>
                <w:szCs w:val="21"/>
              </w:rPr>
              <w:t>报价利率（LPR）计算的利息之和。</w:t>
            </w:r>
          </w:p>
          <w:p w14:paraId="05273E99" w14:textId="77777777" w:rsidR="00E56544" w:rsidRDefault="00000000">
            <w:pPr>
              <w:spacing w:line="360" w:lineRule="exact"/>
              <w:ind w:firstLineChars="0" w:firstLine="0"/>
              <w:contextualSpacing/>
              <w:rPr>
                <w:rFonts w:ascii="宋体" w:eastAsia="宋体" w:cs="Times New Roman"/>
                <w:sz w:val="21"/>
                <w:szCs w:val="21"/>
              </w:rPr>
            </w:pPr>
            <w:r>
              <w:rPr>
                <w:rFonts w:ascii="宋体" w:eastAsia="宋体" w:cs="Times New Roman" w:hint="eastAsia"/>
                <w:sz w:val="21"/>
                <w:szCs w:val="21"/>
              </w:rPr>
              <w:t>（三）</w:t>
            </w:r>
            <w:proofErr w:type="gramStart"/>
            <w:r>
              <w:rPr>
                <w:rFonts w:ascii="宋体" w:eastAsia="宋体" w:cs="Times New Roman" w:hint="eastAsia"/>
                <w:sz w:val="21"/>
                <w:szCs w:val="21"/>
              </w:rPr>
              <w:t>子基金</w:t>
            </w:r>
            <w:proofErr w:type="gramEnd"/>
            <w:r>
              <w:rPr>
                <w:rFonts w:ascii="宋体" w:eastAsia="宋体" w:cs="Times New Roman" w:hint="eastAsia"/>
                <w:sz w:val="21"/>
                <w:szCs w:val="21"/>
              </w:rPr>
              <w:t>投资项目不符合中原</w:t>
            </w:r>
            <w:proofErr w:type="gramStart"/>
            <w:r>
              <w:rPr>
                <w:rFonts w:ascii="宋体" w:eastAsia="宋体" w:cs="Times New Roman" w:hint="eastAsia"/>
                <w:sz w:val="21"/>
                <w:szCs w:val="21"/>
              </w:rPr>
              <w:t>科创母基金</w:t>
            </w:r>
            <w:proofErr w:type="gramEnd"/>
            <w:r>
              <w:rPr>
                <w:rFonts w:ascii="宋体" w:eastAsia="宋体" w:cs="Times New Roman" w:hint="eastAsia"/>
                <w:sz w:val="21"/>
                <w:szCs w:val="21"/>
              </w:rPr>
              <w:t>规定的政策导向的。</w:t>
            </w:r>
          </w:p>
          <w:p w14:paraId="4D992209" w14:textId="77777777" w:rsidR="00E56544" w:rsidRDefault="00000000">
            <w:pPr>
              <w:spacing w:line="360" w:lineRule="exact"/>
              <w:ind w:firstLineChars="0" w:firstLine="0"/>
              <w:contextualSpacing/>
              <w:rPr>
                <w:rFonts w:ascii="宋体" w:eastAsia="宋体" w:cs="Times New Roman"/>
                <w:sz w:val="21"/>
                <w:szCs w:val="21"/>
              </w:rPr>
            </w:pPr>
            <w:r>
              <w:rPr>
                <w:rFonts w:ascii="宋体" w:eastAsia="宋体" w:cs="Times New Roman" w:hint="eastAsia"/>
                <w:sz w:val="21"/>
                <w:szCs w:val="21"/>
              </w:rPr>
              <w:t>（四）</w:t>
            </w:r>
            <w:proofErr w:type="gramStart"/>
            <w:r>
              <w:rPr>
                <w:rFonts w:ascii="宋体" w:eastAsia="宋体" w:cs="Times New Roman" w:hint="eastAsia"/>
                <w:sz w:val="21"/>
                <w:szCs w:val="21"/>
              </w:rPr>
              <w:t>子基金</w:t>
            </w:r>
            <w:proofErr w:type="gramEnd"/>
            <w:r>
              <w:rPr>
                <w:rFonts w:ascii="宋体" w:eastAsia="宋体" w:cs="Times New Roman" w:hint="eastAsia"/>
                <w:sz w:val="21"/>
                <w:szCs w:val="21"/>
              </w:rPr>
              <w:t>违反合伙协议或者公司章程约定的投资限制的。</w:t>
            </w:r>
          </w:p>
          <w:p w14:paraId="06BBA4CA" w14:textId="77777777" w:rsidR="00E56544" w:rsidRDefault="00000000">
            <w:pPr>
              <w:spacing w:line="360" w:lineRule="exact"/>
              <w:ind w:firstLineChars="0" w:firstLine="0"/>
              <w:contextualSpacing/>
              <w:rPr>
                <w:rFonts w:ascii="宋体" w:eastAsia="宋体" w:cs="Times New Roman"/>
                <w:sz w:val="21"/>
                <w:szCs w:val="21"/>
              </w:rPr>
            </w:pPr>
            <w:r>
              <w:rPr>
                <w:rFonts w:ascii="宋体" w:eastAsia="宋体" w:cs="Times New Roman" w:hint="eastAsia"/>
                <w:sz w:val="21"/>
                <w:szCs w:val="21"/>
              </w:rPr>
              <w:t>（五）</w:t>
            </w:r>
            <w:proofErr w:type="gramStart"/>
            <w:r>
              <w:rPr>
                <w:rFonts w:ascii="宋体" w:eastAsia="宋体" w:cs="Times New Roman" w:hint="eastAsia"/>
                <w:sz w:val="21"/>
                <w:szCs w:val="21"/>
              </w:rPr>
              <w:t>子基金</w:t>
            </w:r>
            <w:proofErr w:type="gramEnd"/>
            <w:r>
              <w:rPr>
                <w:rFonts w:ascii="宋体" w:eastAsia="宋体" w:cs="Times New Roman" w:hint="eastAsia"/>
                <w:sz w:val="21"/>
                <w:szCs w:val="21"/>
              </w:rPr>
              <w:t>管理机构或者申请机构违反相关承诺，或者向中原</w:t>
            </w:r>
            <w:proofErr w:type="gramStart"/>
            <w:r>
              <w:rPr>
                <w:rFonts w:ascii="宋体" w:eastAsia="宋体" w:cs="Times New Roman" w:hint="eastAsia"/>
                <w:sz w:val="21"/>
                <w:szCs w:val="21"/>
              </w:rPr>
              <w:t>科创母基金</w:t>
            </w:r>
            <w:proofErr w:type="gramEnd"/>
            <w:r>
              <w:rPr>
                <w:rFonts w:ascii="宋体" w:eastAsia="宋体" w:cs="Times New Roman" w:hint="eastAsia"/>
                <w:sz w:val="21"/>
                <w:szCs w:val="21"/>
              </w:rPr>
              <w:t>提供的材料存在虚假记载、误导性陈述或者重大遗漏的。</w:t>
            </w:r>
          </w:p>
          <w:p w14:paraId="67AD93FA" w14:textId="77777777" w:rsidR="00E56544" w:rsidRDefault="00000000">
            <w:pPr>
              <w:spacing w:line="360" w:lineRule="exact"/>
              <w:ind w:firstLineChars="0" w:firstLine="0"/>
              <w:contextualSpacing/>
              <w:rPr>
                <w:rFonts w:ascii="宋体" w:eastAsia="宋体" w:cs="Times New Roman"/>
                <w:sz w:val="21"/>
                <w:szCs w:val="21"/>
              </w:rPr>
            </w:pPr>
            <w:r>
              <w:rPr>
                <w:rFonts w:ascii="宋体" w:eastAsia="宋体" w:cs="Times New Roman" w:hint="eastAsia"/>
                <w:sz w:val="21"/>
                <w:szCs w:val="21"/>
              </w:rPr>
              <w:t>（六）</w:t>
            </w:r>
            <w:proofErr w:type="gramStart"/>
            <w:r>
              <w:rPr>
                <w:rFonts w:ascii="宋体" w:eastAsia="宋体" w:cs="Times New Roman" w:hint="eastAsia"/>
                <w:sz w:val="21"/>
                <w:szCs w:val="21"/>
              </w:rPr>
              <w:t>子基金</w:t>
            </w:r>
            <w:proofErr w:type="gramEnd"/>
            <w:r>
              <w:rPr>
                <w:rFonts w:ascii="宋体" w:eastAsia="宋体" w:cs="Times New Roman" w:hint="eastAsia"/>
                <w:sz w:val="21"/>
                <w:szCs w:val="21"/>
              </w:rPr>
              <w:t>运营存在违法违规行为并被国家行政机关依法查处的。</w:t>
            </w:r>
          </w:p>
          <w:p w14:paraId="0912B950" w14:textId="77777777" w:rsidR="00E56544" w:rsidRDefault="00000000">
            <w:pPr>
              <w:spacing w:line="360" w:lineRule="exact"/>
              <w:ind w:firstLineChars="0" w:firstLine="0"/>
              <w:contextualSpacing/>
              <w:rPr>
                <w:rFonts w:ascii="宋体" w:eastAsia="宋体" w:cs="Times New Roman"/>
                <w:sz w:val="21"/>
                <w:szCs w:val="21"/>
              </w:rPr>
            </w:pPr>
            <w:r>
              <w:rPr>
                <w:rFonts w:ascii="宋体" w:eastAsia="宋体" w:cs="Times New Roman" w:hint="eastAsia"/>
                <w:sz w:val="21"/>
                <w:szCs w:val="21"/>
              </w:rPr>
              <w:t>（七）</w:t>
            </w:r>
            <w:proofErr w:type="gramStart"/>
            <w:r>
              <w:rPr>
                <w:rFonts w:ascii="宋体" w:eastAsia="宋体" w:cs="Times New Roman" w:hint="eastAsia"/>
                <w:sz w:val="21"/>
                <w:szCs w:val="21"/>
              </w:rPr>
              <w:t>子基金</w:t>
            </w:r>
            <w:proofErr w:type="gramEnd"/>
            <w:r>
              <w:rPr>
                <w:rFonts w:ascii="宋体" w:eastAsia="宋体" w:cs="Times New Roman" w:hint="eastAsia"/>
                <w:sz w:val="21"/>
                <w:szCs w:val="21"/>
              </w:rPr>
              <w:t>管理机构发生实质性变化且未经</w:t>
            </w:r>
            <w:proofErr w:type="gramStart"/>
            <w:r>
              <w:rPr>
                <w:rFonts w:ascii="宋体" w:eastAsia="宋体" w:cs="Times New Roman" w:hint="eastAsia"/>
                <w:sz w:val="21"/>
                <w:szCs w:val="21"/>
              </w:rPr>
              <w:t>子基金</w:t>
            </w:r>
            <w:proofErr w:type="gramEnd"/>
            <w:r>
              <w:rPr>
                <w:rFonts w:ascii="宋体" w:eastAsia="宋体" w:cs="Times New Roman" w:hint="eastAsia"/>
                <w:sz w:val="21"/>
                <w:szCs w:val="21"/>
              </w:rPr>
              <w:t>相关权力机构表决通过的。实质性变化包括但不限于：1.</w:t>
            </w:r>
            <w:proofErr w:type="gramStart"/>
            <w:r>
              <w:rPr>
                <w:rFonts w:ascii="宋体" w:eastAsia="宋体" w:cs="Times New Roman" w:hint="eastAsia"/>
                <w:sz w:val="21"/>
                <w:szCs w:val="21"/>
              </w:rPr>
              <w:t>子基金</w:t>
            </w:r>
            <w:proofErr w:type="gramEnd"/>
            <w:r>
              <w:rPr>
                <w:rFonts w:ascii="宋体" w:eastAsia="宋体" w:cs="Times New Roman" w:hint="eastAsia"/>
                <w:sz w:val="21"/>
                <w:szCs w:val="21"/>
              </w:rPr>
              <w:t>管理机构的主要股东或者普通合伙人发生实质性变化；2.</w:t>
            </w:r>
            <w:proofErr w:type="gramStart"/>
            <w:r>
              <w:rPr>
                <w:rFonts w:ascii="宋体" w:eastAsia="宋体" w:cs="Times New Roman" w:hint="eastAsia"/>
                <w:sz w:val="21"/>
                <w:szCs w:val="21"/>
              </w:rPr>
              <w:t>子基金</w:t>
            </w:r>
            <w:proofErr w:type="gramEnd"/>
            <w:r>
              <w:rPr>
                <w:rFonts w:ascii="宋体" w:eastAsia="宋体" w:cs="Times New Roman" w:hint="eastAsia"/>
                <w:sz w:val="21"/>
                <w:szCs w:val="21"/>
              </w:rPr>
              <w:t>投资决策委员会委员或者管理团队核心成员半数以上（含）发生变化等情况。</w:t>
            </w:r>
          </w:p>
          <w:p w14:paraId="2E5BDD39" w14:textId="77777777" w:rsidR="00E56544" w:rsidRDefault="00000000">
            <w:pPr>
              <w:spacing w:line="360" w:lineRule="exact"/>
              <w:ind w:firstLineChars="0" w:firstLine="0"/>
              <w:contextualSpacing/>
              <w:rPr>
                <w:rFonts w:ascii="宋体" w:eastAsia="宋体" w:cs="Times New Roman"/>
                <w:sz w:val="21"/>
                <w:szCs w:val="21"/>
              </w:rPr>
            </w:pPr>
            <w:r>
              <w:rPr>
                <w:rFonts w:ascii="宋体" w:eastAsia="宋体" w:cs="Times New Roman" w:hint="eastAsia"/>
                <w:sz w:val="21"/>
                <w:szCs w:val="21"/>
              </w:rPr>
              <w:t>（八）存在其他不符合合伙协议或者公司章程约定情形的。</w:t>
            </w:r>
          </w:p>
        </w:tc>
        <w:tc>
          <w:tcPr>
            <w:tcW w:w="1291" w:type="dxa"/>
            <w:vAlign w:val="center"/>
          </w:tcPr>
          <w:p w14:paraId="15429F2A" w14:textId="77777777" w:rsidR="00E56544" w:rsidRDefault="00E56544">
            <w:pPr>
              <w:keepNext/>
              <w:keepLines/>
              <w:spacing w:before="260" w:after="260" w:line="360" w:lineRule="exact"/>
              <w:ind w:firstLineChars="0" w:firstLine="0"/>
              <w:contextualSpacing/>
              <w:rPr>
                <w:rFonts w:ascii="Calibri" w:eastAsia="宋体" w:hAnsi="Calibri" w:cs="Times New Roman"/>
                <w:sz w:val="21"/>
                <w:szCs w:val="21"/>
              </w:rPr>
            </w:pPr>
          </w:p>
        </w:tc>
        <w:tc>
          <w:tcPr>
            <w:tcW w:w="1502" w:type="dxa"/>
            <w:vAlign w:val="center"/>
          </w:tcPr>
          <w:p w14:paraId="37E0BE5D" w14:textId="77777777" w:rsidR="00E56544" w:rsidRDefault="00E56544">
            <w:pPr>
              <w:keepNext/>
              <w:keepLines/>
              <w:spacing w:before="260" w:after="260" w:line="360" w:lineRule="exact"/>
              <w:ind w:firstLineChars="0" w:firstLine="0"/>
              <w:contextualSpacing/>
              <w:rPr>
                <w:rFonts w:ascii="Calibri" w:eastAsia="宋体" w:hAnsi="Calibri" w:cs="Times New Roman"/>
                <w:sz w:val="21"/>
                <w:szCs w:val="21"/>
              </w:rPr>
            </w:pPr>
          </w:p>
        </w:tc>
      </w:tr>
      <w:tr w:rsidR="00E56544" w14:paraId="6E75CB25" w14:textId="77777777">
        <w:trPr>
          <w:trHeight w:val="820"/>
          <w:jc w:val="center"/>
        </w:trPr>
        <w:tc>
          <w:tcPr>
            <w:tcW w:w="9754" w:type="dxa"/>
            <w:gridSpan w:val="4"/>
            <w:vAlign w:val="center"/>
          </w:tcPr>
          <w:p w14:paraId="7937D866" w14:textId="77777777" w:rsidR="00E56544" w:rsidRDefault="00000000">
            <w:pPr>
              <w:spacing w:line="360" w:lineRule="exact"/>
              <w:ind w:firstLineChars="0" w:firstLine="0"/>
              <w:contextualSpacing/>
              <w:rPr>
                <w:rFonts w:ascii="Calibri" w:eastAsia="宋体" w:hAnsi="Calibri" w:cs="Times New Roman"/>
                <w:sz w:val="21"/>
              </w:rPr>
            </w:pPr>
            <w:r>
              <w:rPr>
                <w:rFonts w:ascii="宋体" w:eastAsia="宋体" w:cs="Times New Roman" w:hint="eastAsia"/>
                <w:b/>
                <w:bCs/>
                <w:sz w:val="21"/>
                <w:szCs w:val="21"/>
              </w:rPr>
              <w:t>三、</w:t>
            </w:r>
            <w:proofErr w:type="gramStart"/>
            <w:r>
              <w:rPr>
                <w:rFonts w:ascii="宋体" w:eastAsia="宋体" w:cs="Times New Roman" w:hint="eastAsia"/>
                <w:b/>
                <w:bCs/>
                <w:sz w:val="21"/>
                <w:szCs w:val="21"/>
              </w:rPr>
              <w:t>子基金</w:t>
            </w:r>
            <w:proofErr w:type="gramEnd"/>
            <w:r>
              <w:rPr>
                <w:rFonts w:ascii="宋体" w:eastAsia="宋体" w:cs="Times New Roman" w:hint="eastAsia"/>
                <w:b/>
                <w:bCs/>
                <w:sz w:val="21"/>
                <w:szCs w:val="21"/>
              </w:rPr>
              <w:t>投资限制</w:t>
            </w:r>
          </w:p>
        </w:tc>
      </w:tr>
      <w:tr w:rsidR="00E56544" w14:paraId="15CFFE55" w14:textId="77777777">
        <w:trPr>
          <w:trHeight w:val="411"/>
          <w:jc w:val="center"/>
        </w:trPr>
        <w:tc>
          <w:tcPr>
            <w:tcW w:w="1154" w:type="dxa"/>
            <w:vMerge w:val="restart"/>
            <w:vAlign w:val="center"/>
          </w:tcPr>
          <w:p w14:paraId="37FF41A7" w14:textId="77777777" w:rsidR="00E56544" w:rsidRDefault="00000000">
            <w:pPr>
              <w:spacing w:line="360" w:lineRule="exact"/>
              <w:ind w:firstLineChars="0" w:firstLine="0"/>
              <w:contextualSpacing/>
              <w:rPr>
                <w:rFonts w:ascii="Calibri" w:eastAsia="宋体" w:hAnsi="Calibri" w:cs="Times New Roman"/>
                <w:sz w:val="21"/>
              </w:rPr>
            </w:pPr>
            <w:proofErr w:type="gramStart"/>
            <w:r>
              <w:rPr>
                <w:rFonts w:ascii="Calibri" w:eastAsia="宋体" w:hAnsi="Calibri" w:cs="Times New Roman" w:hint="eastAsia"/>
                <w:sz w:val="21"/>
              </w:rPr>
              <w:t>子基金</w:t>
            </w:r>
            <w:proofErr w:type="gramEnd"/>
            <w:r>
              <w:rPr>
                <w:rFonts w:ascii="Calibri" w:eastAsia="宋体" w:hAnsi="Calibri" w:cs="Times New Roman" w:hint="eastAsia"/>
                <w:sz w:val="21"/>
              </w:rPr>
              <w:t>不得从事业务</w:t>
            </w:r>
          </w:p>
        </w:tc>
        <w:tc>
          <w:tcPr>
            <w:tcW w:w="5807" w:type="dxa"/>
            <w:vAlign w:val="center"/>
          </w:tcPr>
          <w:p w14:paraId="56867D35" w14:textId="77777777" w:rsidR="00E56544" w:rsidRDefault="00000000">
            <w:pPr>
              <w:spacing w:line="360" w:lineRule="exact"/>
              <w:ind w:firstLineChars="0" w:firstLine="0"/>
              <w:contextualSpacing/>
              <w:rPr>
                <w:rFonts w:ascii="Calibri" w:eastAsia="宋体" w:hAnsi="Calibri" w:cs="Times New Roman"/>
                <w:sz w:val="21"/>
              </w:rPr>
            </w:pPr>
            <w:r>
              <w:rPr>
                <w:rFonts w:ascii="Calibri" w:eastAsia="宋体" w:hAnsi="Calibri" w:cs="Times New Roman" w:hint="eastAsia"/>
                <w:sz w:val="21"/>
              </w:rPr>
              <w:t>从事融资担保以外的担保、抵押、委托贷款等业务。</w:t>
            </w:r>
          </w:p>
        </w:tc>
        <w:tc>
          <w:tcPr>
            <w:tcW w:w="1291" w:type="dxa"/>
            <w:vMerge w:val="restart"/>
            <w:vAlign w:val="center"/>
          </w:tcPr>
          <w:p w14:paraId="007E366B" w14:textId="77777777" w:rsidR="00E56544" w:rsidRDefault="00E56544">
            <w:pPr>
              <w:keepNext/>
              <w:keepLines/>
              <w:spacing w:before="260" w:after="260" w:line="360" w:lineRule="exact"/>
              <w:ind w:firstLineChars="0" w:firstLine="0"/>
              <w:contextualSpacing/>
              <w:rPr>
                <w:rFonts w:ascii="Calibri" w:eastAsia="宋体" w:hAnsi="Calibri" w:cs="Times New Roman"/>
                <w:sz w:val="21"/>
              </w:rPr>
            </w:pPr>
          </w:p>
        </w:tc>
        <w:tc>
          <w:tcPr>
            <w:tcW w:w="1502" w:type="dxa"/>
            <w:vMerge w:val="restart"/>
            <w:vAlign w:val="center"/>
          </w:tcPr>
          <w:p w14:paraId="04FA6A63" w14:textId="77777777" w:rsidR="00E56544" w:rsidRDefault="00E56544">
            <w:pPr>
              <w:keepNext/>
              <w:keepLines/>
              <w:spacing w:before="260" w:after="260" w:line="360" w:lineRule="exact"/>
              <w:ind w:firstLineChars="0" w:firstLine="0"/>
              <w:contextualSpacing/>
              <w:rPr>
                <w:rFonts w:ascii="Calibri" w:eastAsia="宋体" w:hAnsi="Calibri" w:cs="Times New Roman"/>
                <w:sz w:val="21"/>
              </w:rPr>
            </w:pPr>
          </w:p>
        </w:tc>
      </w:tr>
      <w:tr w:rsidR="00E56544" w14:paraId="1E114129" w14:textId="77777777">
        <w:trPr>
          <w:trHeight w:val="851"/>
          <w:jc w:val="center"/>
        </w:trPr>
        <w:tc>
          <w:tcPr>
            <w:tcW w:w="1154" w:type="dxa"/>
            <w:vMerge/>
            <w:vAlign w:val="center"/>
          </w:tcPr>
          <w:p w14:paraId="675CC1D9" w14:textId="77777777" w:rsidR="00E56544" w:rsidRDefault="00E56544">
            <w:pPr>
              <w:ind w:firstLine="640"/>
            </w:pPr>
          </w:p>
        </w:tc>
        <w:tc>
          <w:tcPr>
            <w:tcW w:w="5807" w:type="dxa"/>
            <w:vAlign w:val="center"/>
          </w:tcPr>
          <w:p w14:paraId="6C85A0E4" w14:textId="77777777" w:rsidR="00E56544" w:rsidRDefault="00000000">
            <w:pPr>
              <w:spacing w:line="360" w:lineRule="exact"/>
              <w:ind w:firstLineChars="0" w:firstLine="0"/>
              <w:contextualSpacing/>
              <w:rPr>
                <w:rFonts w:ascii="Calibri" w:eastAsia="宋体" w:hAnsi="Calibri" w:cs="Times New Roman"/>
                <w:sz w:val="21"/>
              </w:rPr>
            </w:pPr>
            <w:r>
              <w:rPr>
                <w:rFonts w:ascii="Calibri" w:eastAsia="宋体" w:hAnsi="Calibri" w:cs="Times New Roman" w:hint="eastAsia"/>
                <w:sz w:val="21"/>
              </w:rPr>
              <w:t>投资二级市场股票（大宗交易、协议转让、战略配售、定向增发、并购重组除外）、期货、房地产、证券投资基金、评级</w:t>
            </w:r>
            <w:r>
              <w:rPr>
                <w:rFonts w:ascii="Calibri" w:eastAsia="宋体" w:hAnsi="Calibri" w:cs="Times New Roman" w:hint="eastAsia"/>
                <w:sz w:val="21"/>
              </w:rPr>
              <w:t>AAA</w:t>
            </w:r>
            <w:r>
              <w:rPr>
                <w:rFonts w:ascii="Calibri" w:eastAsia="宋体" w:hAnsi="Calibri" w:cs="Times New Roman" w:hint="eastAsia"/>
                <w:sz w:val="21"/>
              </w:rPr>
              <w:t>以下的企业债、信托产品、非保本型理财产品、保险计划及其他金融衍生品。</w:t>
            </w:r>
          </w:p>
        </w:tc>
        <w:tc>
          <w:tcPr>
            <w:tcW w:w="1291" w:type="dxa"/>
            <w:vMerge/>
            <w:vAlign w:val="center"/>
          </w:tcPr>
          <w:p w14:paraId="5D7A2EEE" w14:textId="77777777" w:rsidR="00E56544" w:rsidRDefault="00E56544">
            <w:pPr>
              <w:ind w:firstLine="640"/>
            </w:pPr>
          </w:p>
        </w:tc>
        <w:tc>
          <w:tcPr>
            <w:tcW w:w="1502" w:type="dxa"/>
            <w:vMerge/>
            <w:vAlign w:val="center"/>
          </w:tcPr>
          <w:p w14:paraId="33675414" w14:textId="77777777" w:rsidR="00E56544" w:rsidRDefault="00E56544">
            <w:pPr>
              <w:ind w:firstLine="640"/>
            </w:pPr>
          </w:p>
        </w:tc>
      </w:tr>
      <w:tr w:rsidR="00E56544" w14:paraId="1A297EE7" w14:textId="77777777">
        <w:trPr>
          <w:trHeight w:val="351"/>
          <w:jc w:val="center"/>
        </w:trPr>
        <w:tc>
          <w:tcPr>
            <w:tcW w:w="1154" w:type="dxa"/>
            <w:vMerge/>
            <w:vAlign w:val="center"/>
          </w:tcPr>
          <w:p w14:paraId="16FD76B9" w14:textId="77777777" w:rsidR="00E56544" w:rsidRDefault="00E56544">
            <w:pPr>
              <w:ind w:firstLine="640"/>
            </w:pPr>
          </w:p>
        </w:tc>
        <w:tc>
          <w:tcPr>
            <w:tcW w:w="5807" w:type="dxa"/>
            <w:vAlign w:val="center"/>
          </w:tcPr>
          <w:p w14:paraId="14C04CDC" w14:textId="77777777" w:rsidR="00E56544" w:rsidRDefault="00000000">
            <w:pPr>
              <w:spacing w:line="360" w:lineRule="exact"/>
              <w:ind w:firstLineChars="0" w:firstLine="0"/>
              <w:contextualSpacing/>
              <w:rPr>
                <w:rFonts w:ascii="Calibri" w:eastAsia="宋体" w:hAnsi="Calibri" w:cs="Times New Roman"/>
                <w:sz w:val="21"/>
              </w:rPr>
            </w:pPr>
            <w:r>
              <w:rPr>
                <w:rFonts w:ascii="Calibri" w:eastAsia="宋体" w:hAnsi="Calibri" w:cs="Times New Roman" w:hint="eastAsia"/>
                <w:sz w:val="21"/>
              </w:rPr>
              <w:t>向任何第三方提供对外赞助、捐赠（经批准的公益性捐赠除外）。</w:t>
            </w:r>
          </w:p>
        </w:tc>
        <w:tc>
          <w:tcPr>
            <w:tcW w:w="1291" w:type="dxa"/>
            <w:vMerge/>
            <w:vAlign w:val="center"/>
          </w:tcPr>
          <w:p w14:paraId="3051497F" w14:textId="77777777" w:rsidR="00E56544" w:rsidRDefault="00E56544">
            <w:pPr>
              <w:ind w:firstLine="640"/>
            </w:pPr>
          </w:p>
        </w:tc>
        <w:tc>
          <w:tcPr>
            <w:tcW w:w="1502" w:type="dxa"/>
            <w:vMerge/>
            <w:vAlign w:val="center"/>
          </w:tcPr>
          <w:p w14:paraId="397D621B" w14:textId="77777777" w:rsidR="00E56544" w:rsidRDefault="00E56544">
            <w:pPr>
              <w:ind w:firstLine="640"/>
            </w:pPr>
          </w:p>
        </w:tc>
      </w:tr>
      <w:tr w:rsidR="00E56544" w14:paraId="245A6C9F" w14:textId="77777777">
        <w:trPr>
          <w:trHeight w:val="701"/>
          <w:jc w:val="center"/>
        </w:trPr>
        <w:tc>
          <w:tcPr>
            <w:tcW w:w="1154" w:type="dxa"/>
            <w:vMerge/>
            <w:vAlign w:val="center"/>
          </w:tcPr>
          <w:p w14:paraId="44F61645" w14:textId="77777777" w:rsidR="00E56544" w:rsidRDefault="00E56544">
            <w:pPr>
              <w:ind w:firstLine="640"/>
            </w:pPr>
          </w:p>
        </w:tc>
        <w:tc>
          <w:tcPr>
            <w:tcW w:w="5807" w:type="dxa"/>
            <w:vAlign w:val="center"/>
          </w:tcPr>
          <w:p w14:paraId="2FC1314E" w14:textId="77777777" w:rsidR="00E56544" w:rsidRDefault="00000000">
            <w:pPr>
              <w:spacing w:line="360" w:lineRule="exact"/>
              <w:ind w:firstLineChars="0" w:firstLine="0"/>
              <w:contextualSpacing/>
              <w:rPr>
                <w:rFonts w:ascii="Calibri" w:eastAsia="宋体" w:hAnsi="Calibri" w:cs="Times New Roman"/>
                <w:sz w:val="21"/>
              </w:rPr>
            </w:pPr>
            <w:r>
              <w:rPr>
                <w:rFonts w:ascii="Calibri" w:eastAsia="宋体" w:hAnsi="Calibri" w:cs="Times New Roman" w:hint="eastAsia"/>
                <w:sz w:val="21"/>
              </w:rPr>
              <w:t>吸收或变相吸收存款，或向第三方提供贷款和资金拆借。</w:t>
            </w:r>
          </w:p>
        </w:tc>
        <w:tc>
          <w:tcPr>
            <w:tcW w:w="1291" w:type="dxa"/>
            <w:vMerge/>
            <w:vAlign w:val="center"/>
          </w:tcPr>
          <w:p w14:paraId="218D47D1" w14:textId="77777777" w:rsidR="00E56544" w:rsidRDefault="00E56544">
            <w:pPr>
              <w:ind w:firstLine="640"/>
            </w:pPr>
          </w:p>
        </w:tc>
        <w:tc>
          <w:tcPr>
            <w:tcW w:w="1502" w:type="dxa"/>
            <w:vMerge/>
            <w:vAlign w:val="center"/>
          </w:tcPr>
          <w:p w14:paraId="4408E588" w14:textId="77777777" w:rsidR="00E56544" w:rsidRDefault="00E56544">
            <w:pPr>
              <w:ind w:firstLine="640"/>
            </w:pPr>
          </w:p>
        </w:tc>
      </w:tr>
      <w:tr w:rsidR="00E56544" w14:paraId="6861BDDC" w14:textId="77777777">
        <w:trPr>
          <w:trHeight w:val="401"/>
          <w:jc w:val="center"/>
        </w:trPr>
        <w:tc>
          <w:tcPr>
            <w:tcW w:w="1154" w:type="dxa"/>
            <w:vMerge/>
            <w:vAlign w:val="center"/>
          </w:tcPr>
          <w:p w14:paraId="3C05DDEA" w14:textId="77777777" w:rsidR="00E56544" w:rsidRDefault="00E56544">
            <w:pPr>
              <w:ind w:firstLine="640"/>
            </w:pPr>
          </w:p>
        </w:tc>
        <w:tc>
          <w:tcPr>
            <w:tcW w:w="5807" w:type="dxa"/>
            <w:vAlign w:val="center"/>
          </w:tcPr>
          <w:p w14:paraId="481F1ECB" w14:textId="77777777" w:rsidR="00E56544" w:rsidRDefault="00000000">
            <w:pPr>
              <w:spacing w:line="360" w:lineRule="exact"/>
              <w:ind w:firstLineChars="0" w:firstLine="0"/>
              <w:contextualSpacing/>
              <w:rPr>
                <w:rFonts w:ascii="Calibri" w:eastAsia="宋体" w:hAnsi="Calibri" w:cs="Times New Roman"/>
                <w:sz w:val="21"/>
              </w:rPr>
            </w:pPr>
            <w:r>
              <w:rPr>
                <w:rFonts w:ascii="Calibri" w:eastAsia="宋体" w:hAnsi="Calibri" w:cs="Times New Roman" w:hint="eastAsia"/>
                <w:sz w:val="21"/>
              </w:rPr>
              <w:t>进行承担无限连带责任的对外投资。</w:t>
            </w:r>
          </w:p>
        </w:tc>
        <w:tc>
          <w:tcPr>
            <w:tcW w:w="1291" w:type="dxa"/>
            <w:vMerge/>
            <w:vAlign w:val="center"/>
          </w:tcPr>
          <w:p w14:paraId="6CED21D8" w14:textId="77777777" w:rsidR="00E56544" w:rsidRDefault="00E56544">
            <w:pPr>
              <w:ind w:firstLine="640"/>
            </w:pPr>
          </w:p>
        </w:tc>
        <w:tc>
          <w:tcPr>
            <w:tcW w:w="1502" w:type="dxa"/>
            <w:vMerge/>
            <w:vAlign w:val="center"/>
          </w:tcPr>
          <w:p w14:paraId="60383BFA" w14:textId="77777777" w:rsidR="00E56544" w:rsidRDefault="00E56544">
            <w:pPr>
              <w:ind w:firstLine="640"/>
            </w:pPr>
          </w:p>
        </w:tc>
      </w:tr>
      <w:tr w:rsidR="00E56544" w14:paraId="2CE23AB5" w14:textId="77777777">
        <w:trPr>
          <w:trHeight w:val="521"/>
          <w:jc w:val="center"/>
        </w:trPr>
        <w:tc>
          <w:tcPr>
            <w:tcW w:w="1154" w:type="dxa"/>
            <w:vMerge/>
            <w:vAlign w:val="center"/>
          </w:tcPr>
          <w:p w14:paraId="08BD8B2D" w14:textId="77777777" w:rsidR="00E56544" w:rsidRDefault="00E56544">
            <w:pPr>
              <w:ind w:firstLine="640"/>
            </w:pPr>
          </w:p>
        </w:tc>
        <w:tc>
          <w:tcPr>
            <w:tcW w:w="5807" w:type="dxa"/>
            <w:vAlign w:val="center"/>
          </w:tcPr>
          <w:p w14:paraId="6A90E030" w14:textId="77777777" w:rsidR="00E56544" w:rsidRDefault="00000000">
            <w:pPr>
              <w:spacing w:line="360" w:lineRule="exact"/>
              <w:ind w:firstLineChars="0" w:firstLine="0"/>
              <w:contextualSpacing/>
              <w:rPr>
                <w:rFonts w:ascii="Calibri" w:eastAsia="宋体" w:hAnsi="Calibri" w:cs="Times New Roman"/>
                <w:sz w:val="21"/>
              </w:rPr>
            </w:pPr>
            <w:r>
              <w:rPr>
                <w:rFonts w:ascii="Calibri" w:eastAsia="宋体" w:hAnsi="Calibri" w:cs="Times New Roman" w:hint="eastAsia"/>
                <w:sz w:val="21"/>
              </w:rPr>
              <w:t>发行信托或集合理财产品募集资金。</w:t>
            </w:r>
          </w:p>
        </w:tc>
        <w:tc>
          <w:tcPr>
            <w:tcW w:w="1291" w:type="dxa"/>
            <w:vMerge/>
            <w:vAlign w:val="center"/>
          </w:tcPr>
          <w:p w14:paraId="52F57D09" w14:textId="77777777" w:rsidR="00E56544" w:rsidRDefault="00E56544">
            <w:pPr>
              <w:ind w:firstLine="640"/>
            </w:pPr>
          </w:p>
        </w:tc>
        <w:tc>
          <w:tcPr>
            <w:tcW w:w="1502" w:type="dxa"/>
            <w:vMerge/>
            <w:vAlign w:val="center"/>
          </w:tcPr>
          <w:p w14:paraId="2ECA95D1" w14:textId="77777777" w:rsidR="00E56544" w:rsidRDefault="00E56544">
            <w:pPr>
              <w:ind w:firstLine="640"/>
            </w:pPr>
          </w:p>
        </w:tc>
      </w:tr>
      <w:tr w:rsidR="00E56544" w14:paraId="6432D9E0" w14:textId="77777777">
        <w:trPr>
          <w:trHeight w:val="90"/>
          <w:jc w:val="center"/>
        </w:trPr>
        <w:tc>
          <w:tcPr>
            <w:tcW w:w="1154" w:type="dxa"/>
            <w:vMerge/>
            <w:vAlign w:val="center"/>
          </w:tcPr>
          <w:p w14:paraId="7DF30C0A" w14:textId="77777777" w:rsidR="00E56544" w:rsidRDefault="00E56544">
            <w:pPr>
              <w:ind w:firstLine="640"/>
            </w:pPr>
          </w:p>
        </w:tc>
        <w:tc>
          <w:tcPr>
            <w:tcW w:w="5807" w:type="dxa"/>
            <w:vAlign w:val="center"/>
          </w:tcPr>
          <w:p w14:paraId="7021D71D" w14:textId="77777777" w:rsidR="00E56544" w:rsidRDefault="00000000">
            <w:pPr>
              <w:spacing w:line="360" w:lineRule="exact"/>
              <w:ind w:firstLineChars="0" w:firstLine="0"/>
              <w:contextualSpacing/>
              <w:rPr>
                <w:rFonts w:ascii="Calibri" w:eastAsia="宋体" w:hAnsi="Calibri" w:cs="Times New Roman"/>
                <w:sz w:val="21"/>
              </w:rPr>
            </w:pPr>
            <w:r>
              <w:rPr>
                <w:rFonts w:ascii="Calibri" w:eastAsia="宋体" w:hAnsi="Calibri" w:cs="Times New Roman" w:hint="eastAsia"/>
                <w:sz w:val="21"/>
              </w:rPr>
              <w:t>其他国家法律法规禁止从事的业务。</w:t>
            </w:r>
          </w:p>
        </w:tc>
        <w:tc>
          <w:tcPr>
            <w:tcW w:w="1291" w:type="dxa"/>
            <w:vMerge/>
            <w:vAlign w:val="center"/>
          </w:tcPr>
          <w:p w14:paraId="5D465A8F" w14:textId="77777777" w:rsidR="00E56544" w:rsidRDefault="00E56544">
            <w:pPr>
              <w:ind w:firstLine="640"/>
            </w:pPr>
          </w:p>
        </w:tc>
        <w:tc>
          <w:tcPr>
            <w:tcW w:w="1502" w:type="dxa"/>
            <w:vMerge/>
            <w:vAlign w:val="center"/>
          </w:tcPr>
          <w:p w14:paraId="6F0D16DC" w14:textId="77777777" w:rsidR="00E56544" w:rsidRDefault="00E56544">
            <w:pPr>
              <w:ind w:firstLine="640"/>
            </w:pPr>
          </w:p>
        </w:tc>
      </w:tr>
    </w:tbl>
    <w:p w14:paraId="0DDD4C35" w14:textId="77777777" w:rsidR="00E56544" w:rsidRDefault="00000000">
      <w:pPr>
        <w:ind w:firstLineChars="0" w:firstLine="0"/>
        <w:rPr>
          <w:rFonts w:cs="Times New Roman"/>
        </w:rPr>
      </w:pPr>
      <w:r>
        <w:rPr>
          <w:rFonts w:ascii="Calibri" w:eastAsia="宋体" w:hAnsi="Calibri" w:cs="Times New Roman" w:hint="eastAsia"/>
          <w:sz w:val="21"/>
        </w:rPr>
        <w:t>注：拟申请中原</w:t>
      </w:r>
      <w:proofErr w:type="gramStart"/>
      <w:r>
        <w:rPr>
          <w:rFonts w:ascii="Calibri" w:eastAsia="宋体" w:hAnsi="Calibri" w:cs="Times New Roman" w:hint="eastAsia"/>
          <w:sz w:val="21"/>
        </w:rPr>
        <w:t>科创母基金</w:t>
      </w:r>
      <w:proofErr w:type="gramEnd"/>
      <w:r>
        <w:rPr>
          <w:rFonts w:ascii="Calibri" w:eastAsia="宋体" w:hAnsi="Calibri" w:cs="Times New Roman" w:hint="eastAsia"/>
          <w:sz w:val="21"/>
        </w:rPr>
        <w:t>参股的</w:t>
      </w:r>
      <w:proofErr w:type="gramStart"/>
      <w:r>
        <w:rPr>
          <w:rFonts w:ascii="Calibri" w:eastAsia="宋体" w:hAnsi="Calibri" w:cs="Times New Roman" w:hint="eastAsia"/>
          <w:sz w:val="21"/>
        </w:rPr>
        <w:t>子基金</w:t>
      </w:r>
      <w:proofErr w:type="gramEnd"/>
      <w:r>
        <w:rPr>
          <w:rFonts w:ascii="Calibri" w:eastAsia="宋体" w:hAnsi="Calibri" w:cs="Times New Roman" w:hint="eastAsia"/>
          <w:sz w:val="21"/>
        </w:rPr>
        <w:t>应开展合规性自查，并在是否符合一栏填写“</w:t>
      </w:r>
      <w:r>
        <w:rPr>
          <w:rFonts w:ascii="宋体" w:eastAsia="宋体" w:cs="Times New Roman" w:hint="eastAsia"/>
          <w:sz w:val="21"/>
        </w:rPr>
        <w:t>√</w:t>
      </w:r>
      <w:r>
        <w:rPr>
          <w:rFonts w:ascii="Calibri" w:eastAsia="宋体" w:hAnsi="Calibri" w:cs="Times New Roman" w:hint="eastAsia"/>
          <w:sz w:val="21"/>
        </w:rPr>
        <w:t>”或“</w:t>
      </w:r>
      <w:r>
        <w:rPr>
          <w:rFonts w:ascii="宋体" w:eastAsia="宋体" w:cs="Times New Roman" w:hint="eastAsia"/>
          <w:sz w:val="21"/>
        </w:rPr>
        <w:t>х</w:t>
      </w:r>
      <w:r>
        <w:rPr>
          <w:rFonts w:ascii="Calibri" w:eastAsia="宋体" w:hAnsi="Calibri" w:cs="Times New Roman" w:hint="eastAsia"/>
          <w:sz w:val="21"/>
        </w:rPr>
        <w:t>”，需要进一步说明的事项请填写在备注栏。原则上，表中所列条件，</w:t>
      </w:r>
      <w:proofErr w:type="gramStart"/>
      <w:r>
        <w:rPr>
          <w:rFonts w:ascii="Calibri" w:eastAsia="宋体" w:hAnsi="Calibri" w:cs="Times New Roman" w:hint="eastAsia"/>
          <w:sz w:val="21"/>
        </w:rPr>
        <w:t>子基金</w:t>
      </w:r>
      <w:proofErr w:type="gramEnd"/>
      <w:r>
        <w:rPr>
          <w:rFonts w:ascii="Calibri" w:eastAsia="宋体" w:hAnsi="Calibri" w:cs="Times New Roman" w:hint="eastAsia"/>
          <w:sz w:val="21"/>
        </w:rPr>
        <w:t>应全部符合或接受。</w:t>
      </w:r>
    </w:p>
    <w:p w14:paraId="7DC13AF5" w14:textId="77777777" w:rsidR="00E56544" w:rsidRDefault="00E56544">
      <w:pPr>
        <w:ind w:right="1920" w:firstLineChars="1500" w:firstLine="4800"/>
        <w:rPr>
          <w:rFonts w:cs="Times New Roman"/>
        </w:rPr>
      </w:pPr>
    </w:p>
    <w:p w14:paraId="78FFC18F" w14:textId="77777777" w:rsidR="00E56544" w:rsidRDefault="00000000">
      <w:pPr>
        <w:ind w:right="1920" w:firstLineChars="1500" w:firstLine="4800"/>
        <w:rPr>
          <w:rFonts w:cs="Times New Roman"/>
        </w:rPr>
      </w:pPr>
      <w:r>
        <w:rPr>
          <w:rFonts w:cs="Times New Roman" w:hint="eastAsia"/>
        </w:rPr>
        <w:t xml:space="preserve">管理机构盖章： </w:t>
      </w:r>
    </w:p>
    <w:p w14:paraId="1D8D7301" w14:textId="06D66DBA" w:rsidR="00E56544" w:rsidRDefault="00E56544" w:rsidP="00C16D1E">
      <w:pPr>
        <w:ind w:firstLineChars="0" w:firstLine="0"/>
        <w:rPr>
          <w:rFonts w:hint="eastAsia"/>
        </w:rPr>
      </w:pPr>
    </w:p>
    <w:sectPr w:rsidR="00E56544">
      <w:headerReference w:type="default" r:id="rId8"/>
      <w:footerReference w:type="default" r:id="rId9"/>
      <w:pgSz w:w="11906" w:h="16838"/>
      <w:pgMar w:top="2098" w:right="1474" w:bottom="1928"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8B4F93" w14:textId="77777777" w:rsidR="00631827" w:rsidRDefault="00631827">
      <w:pPr>
        <w:spacing w:line="240" w:lineRule="auto"/>
        <w:ind w:firstLine="640"/>
      </w:pPr>
      <w:r>
        <w:separator/>
      </w:r>
    </w:p>
  </w:endnote>
  <w:endnote w:type="continuationSeparator" w:id="0">
    <w:p w14:paraId="194F0689" w14:textId="77777777" w:rsidR="00631827" w:rsidRDefault="00631827">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_GBK">
    <w:altName w:val="微软雅黑"/>
    <w:charset w:val="86"/>
    <w:family w:val="auto"/>
    <w:pitch w:val="variable"/>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9C563" w14:textId="77777777" w:rsidR="00E56544" w:rsidRDefault="00000000">
    <w:pPr>
      <w:pStyle w:val="a7"/>
      <w:ind w:firstLine="360"/>
    </w:pPr>
    <w:r>
      <w:rPr>
        <w:noProof/>
      </w:rPr>
      <mc:AlternateContent>
        <mc:Choice Requires="wps">
          <w:drawing>
            <wp:anchor distT="0" distB="0" distL="114298" distR="114298" simplePos="0" relativeHeight="12" behindDoc="0" locked="0" layoutInCell="1" hidden="0" allowOverlap="1" wp14:anchorId="075D7DB4" wp14:editId="28AC19B1">
              <wp:simplePos x="0" y="0"/>
              <wp:positionH relativeFrom="margin">
                <wp:align>outside</wp:align>
              </wp:positionH>
              <wp:positionV relativeFrom="paragraph">
                <wp:posOffset>0</wp:posOffset>
              </wp:positionV>
              <wp:extent cx="977900" cy="230251"/>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0" cy="230251"/>
                      </a:xfrm>
                      <a:prstGeom prst="rect">
                        <a:avLst/>
                      </a:prstGeom>
                      <a:noFill/>
                      <a:ln w="6350" cap="flat" cmpd="sng">
                        <a:noFill/>
                        <a:prstDash val="solid"/>
                        <a:round/>
                      </a:ln>
                    </wps:spPr>
                    <wps:txbx>
                      <w:txbxContent>
                        <w:p w14:paraId="6D6250B9" w14:textId="77777777" w:rsidR="00E56544" w:rsidRDefault="00000000">
                          <w:pPr>
                            <w:pStyle w:val="a7"/>
                            <w:ind w:firstLine="560"/>
                            <w:rPr>
                              <w:rFonts w:ascii="宋体" w:eastAsia="宋体"/>
                              <w:sz w:val="28"/>
                              <w:szCs w:val="28"/>
                            </w:rPr>
                          </w:pPr>
                          <w:r>
                            <w:rPr>
                              <w:rFonts w:ascii="宋体" w:eastAsia="宋体" w:hint="eastAsia"/>
                              <w:sz w:val="28"/>
                              <w:szCs w:val="28"/>
                            </w:rPr>
                            <w:t xml:space="preserve">— </w:t>
                          </w:r>
                          <w:r>
                            <w:rPr>
                              <w:rFonts w:ascii="宋体" w:eastAsia="宋体" w:hint="eastAsia"/>
                              <w:sz w:val="28"/>
                              <w:szCs w:val="28"/>
                            </w:rPr>
                            <w:fldChar w:fldCharType="begin"/>
                          </w:r>
                          <w:r>
                            <w:rPr>
                              <w:rFonts w:ascii="宋体" w:eastAsia="宋体" w:hint="eastAsia"/>
                              <w:sz w:val="28"/>
                              <w:szCs w:val="28"/>
                            </w:rPr>
                            <w:instrText xml:space="preserve"> PAGE  \* MERGEFORMAT </w:instrText>
                          </w:r>
                          <w:r>
                            <w:rPr>
                              <w:rFonts w:ascii="宋体" w:eastAsia="宋体" w:hint="eastAsia"/>
                              <w:sz w:val="28"/>
                              <w:szCs w:val="28"/>
                            </w:rPr>
                            <w:fldChar w:fldCharType="separate"/>
                          </w:r>
                          <w:r>
                            <w:rPr>
                              <w:rFonts w:ascii="宋体" w:eastAsia="宋体"/>
                              <w:sz w:val="28"/>
                              <w:szCs w:val="28"/>
                            </w:rPr>
                            <w:t>10</w:t>
                          </w:r>
                          <w:r>
                            <w:rPr>
                              <w:rFonts w:ascii="宋体" w:eastAsia="宋体" w:hint="eastAsia"/>
                              <w:sz w:val="28"/>
                              <w:szCs w:val="28"/>
                            </w:rPr>
                            <w:fldChar w:fldCharType="end"/>
                          </w:r>
                          <w:r>
                            <w:rPr>
                              <w:rFonts w:ascii="宋体" w:eastAsia="宋体" w:hint="eastAsia"/>
                              <w:sz w:val="28"/>
                              <w:szCs w:val="28"/>
                            </w:rPr>
                            <w:t xml:space="preserve"> —</w:t>
                          </w:r>
                        </w:p>
                      </w:txbxContent>
                    </wps:txbx>
                    <wps:bodyPr vert="horz" wrap="none" lIns="0" tIns="0" rIns="0" bIns="0" anchor="t" anchorCtr="0">
                      <a:spAutoFit/>
                    </wps:bodyPr>
                  </wps:wsp>
                </a:graphicData>
              </a:graphic>
            </wp:anchor>
          </w:drawing>
        </mc:Choice>
        <mc:Fallback xmlns:a14="http://schemas.microsoft.com/office/drawing/2010/main" xmlns:pic="http://schemas.openxmlformats.org/drawingml/2006/picture" xmlns:a="http://schemas.openxmlformats.org/drawingml/2006/main">
          <w:pict>
            <v:shape type="#_x0000_t202" id="文本框 1 3" o:spid="_x0000_s3" filled="f" stroked="f" strokeweight="0.5pt" style="position:absolute;margin-left:92.80001pt;margin-top:0.0pt;width:77.0pt;height:18.130003pt;z-index:12;mso-position-horizontal:outside;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20"/>
                      <w:tabs>
                        <w:tab w:val="center" w:pos="4153"/>
                        <w:tab w:val="right" w:pos="8306"/>
                      </w:tabs>
                      <w:rPr>
                        <w:rFonts w:ascii="宋体" w:eastAsia="宋体"/>
                        <w:sz w:val="28"/>
                        <w:szCs w:val="28"/>
                      </w:rPr>
                    </w:pPr>
                    <w:r>
                      <w:rPr>
                        <w:rFonts w:ascii="宋体" w:eastAsia="宋体" w:hint="eastAsia"/>
                        <w:sz w:val="28"/>
                        <w:szCs w:val="28"/>
                      </w:rPr>
                      <w:t xml:space="preserve">— </w:t>
                    </w:r>
                    <w:r>
                      <w:rPr>
                        <w:rFonts w:ascii="宋体" w:eastAsia="宋体" w:hint="eastAsia"/>
                        <w:sz w:val="28"/>
                        <w:szCs w:val="28"/>
                      </w:rPr>
                      <w:fldChar w:fldCharType="begin"/>
                    </w:r>
                    <w:r>
                      <w:rPr>
                        <w:rFonts w:ascii="宋体" w:eastAsia="宋体" w:hint="eastAsia"/>
                        <w:sz w:val="28"/>
                        <w:szCs w:val="28"/>
                      </w:rPr>
                      <w:instrText xml:space="preserve"> PAGE  \* MERGEFORMAT </w:instrText>
                    </w:r>
                    <w:r>
                      <w:rPr>
                        <w:rFonts w:ascii="宋体" w:eastAsia="宋体" w:hint="eastAsia"/>
                        <w:sz w:val="28"/>
                        <w:szCs w:val="28"/>
                      </w:rPr>
                      <w:fldChar w:fldCharType="separate"/>
                    </w:r>
                    <w:r>
                      <w:rPr>
                        <w:rFonts w:ascii="宋体" w:eastAsia="宋体"/>
                        <w:sz w:val="28"/>
                        <w:szCs w:val="28"/>
                      </w:rPr>
                      <w:t>10</w:t>
                    </w:r>
                    <w:r>
                      <w:rPr>
                        <w:rFonts w:ascii="宋体" w:eastAsia="宋体" w:hint="eastAsia"/>
                        <w:sz w:val="28"/>
                        <w:szCs w:val="28"/>
                      </w:rPr>
                      <w:fldChar w:fldCharType="end"/>
                    </w:r>
                    <w:r>
                      <w:rPr>
                        <w:rFonts w:ascii="宋体" w:eastAsia="宋体" w:hint="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C4CB8E" w14:textId="77777777" w:rsidR="00631827" w:rsidRDefault="00631827">
      <w:pPr>
        <w:spacing w:line="240" w:lineRule="auto"/>
        <w:ind w:firstLine="640"/>
      </w:pPr>
      <w:r>
        <w:separator/>
      </w:r>
    </w:p>
  </w:footnote>
  <w:footnote w:type="continuationSeparator" w:id="0">
    <w:p w14:paraId="6B1BACA0" w14:textId="77777777" w:rsidR="00631827" w:rsidRDefault="00631827">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423A7" w14:textId="77777777" w:rsidR="00E56544" w:rsidRDefault="00E56544">
    <w:pPr>
      <w:ind w:firstLine="6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Restart w:val="0"/>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F052B20"/>
    <w:multiLevelType w:val="multilevel"/>
    <w:tmpl w:val="1F052B20"/>
    <w:lvl w:ilvl="0">
      <w:start w:val="1"/>
      <w:numFmt w:val="decimal"/>
      <w:lvlRestart w:val="0"/>
      <w:lvlText w:val="%1."/>
      <w:lvlJc w:val="left"/>
      <w:pPr>
        <w:ind w:left="1000" w:hanging="360"/>
      </w:pPr>
      <w:rPr>
        <w:rFonts w:hint="default"/>
      </w:r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abstractNum w:abstractNumId="2" w15:restartNumberingAfterBreak="0">
    <w:nsid w:val="2FDE6B8A"/>
    <w:multiLevelType w:val="singleLevel"/>
    <w:tmpl w:val="2FDE6B8A"/>
    <w:lvl w:ilvl="0">
      <w:start w:val="1"/>
      <w:numFmt w:val="chineseCounting"/>
      <w:lvlRestart w:val="0"/>
      <w:suff w:val="nothing"/>
      <w:lvlText w:val="（%1）"/>
      <w:lvlJc w:val="left"/>
      <w:rPr>
        <w:rFonts w:hint="eastAsia"/>
      </w:rPr>
    </w:lvl>
  </w:abstractNum>
  <w:abstractNum w:abstractNumId="3" w15:restartNumberingAfterBreak="0">
    <w:nsid w:val="522770A7"/>
    <w:multiLevelType w:val="multilevel"/>
    <w:tmpl w:val="522770A7"/>
    <w:lvl w:ilvl="0">
      <w:start w:val="1"/>
      <w:numFmt w:val="decimal"/>
      <w:lvlRestart w:val="0"/>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7FBC20C3"/>
    <w:multiLevelType w:val="multilevel"/>
    <w:tmpl w:val="7FBC20C3"/>
    <w:lvl w:ilvl="0">
      <w:start w:val="1"/>
      <w:numFmt w:val="decimal"/>
      <w:lvlRestart w:val="0"/>
      <w:lvlText w:val="%1."/>
      <w:lvlJc w:val="left"/>
      <w:pPr>
        <w:ind w:left="1000" w:hanging="360"/>
      </w:pPr>
      <w:rPr>
        <w:rFonts w:hint="default"/>
      </w:r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num w:numId="1" w16cid:durableId="1196849471">
    <w:abstractNumId w:val="2"/>
  </w:num>
  <w:num w:numId="2" w16cid:durableId="1565531769">
    <w:abstractNumId w:val="1"/>
  </w:num>
  <w:num w:numId="3" w16cid:durableId="2022314748">
    <w:abstractNumId w:val="4"/>
  </w:num>
  <w:num w:numId="4" w16cid:durableId="791636240">
    <w:abstractNumId w:val="3"/>
  </w:num>
  <w:num w:numId="5" w16cid:durableId="1117064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trackRevisions/>
  <w:defaultTabStop w:val="420"/>
  <w:drawingGridHorizontalSpacing w:val="16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RlM2JjZDhlMDIxOTc5NjcxYWMyYzlmYjE2YmRlMjUifQ=="/>
    <w:docVar w:name="KSO_WPS_MARK_KEY" w:val="90fdc807-6293-4e1a-a8da-830a40b70490"/>
  </w:docVars>
  <w:rsids>
    <w:rsidRoot w:val="00E56544"/>
    <w:rsid w:val="000B262C"/>
    <w:rsid w:val="00205676"/>
    <w:rsid w:val="00421FD4"/>
    <w:rsid w:val="00441D6F"/>
    <w:rsid w:val="00631827"/>
    <w:rsid w:val="00B4105A"/>
    <w:rsid w:val="00B846DA"/>
    <w:rsid w:val="00C16D1E"/>
    <w:rsid w:val="00D26CC3"/>
    <w:rsid w:val="00E56544"/>
    <w:rsid w:val="00F73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43CB2"/>
  <w15:docId w15:val="{7A1D5D61-1807-4B84-B624-63145EE59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adjustRightInd w:val="0"/>
      <w:snapToGrid w:val="0"/>
      <w:spacing w:line="560" w:lineRule="exact"/>
      <w:ind w:firstLineChars="200" w:firstLine="200"/>
      <w:jc w:val="both"/>
    </w:pPr>
    <w:rPr>
      <w:rFonts w:ascii="仿宋_GB2312" w:eastAsia="仿宋_GB2312" w:cs="仿宋_GB2312"/>
      <w:kern w:val="2"/>
      <w:sz w:val="32"/>
      <w:szCs w:val="32"/>
    </w:rPr>
  </w:style>
  <w:style w:type="paragraph" w:styleId="1">
    <w:name w:val="heading 1"/>
    <w:next w:val="a"/>
    <w:uiPriority w:val="9"/>
    <w:qFormat/>
    <w:pPr>
      <w:adjustRightInd w:val="0"/>
      <w:snapToGrid w:val="0"/>
      <w:spacing w:line="560" w:lineRule="exact"/>
      <w:ind w:firstLineChars="200" w:firstLine="200"/>
      <w:outlineLvl w:val="0"/>
    </w:pPr>
    <w:rPr>
      <w:rFonts w:ascii="黑体" w:eastAsia="黑体" w:cs="黑体"/>
      <w:bCs/>
      <w:kern w:val="44"/>
      <w:sz w:val="32"/>
      <w:szCs w:val="32"/>
    </w:rPr>
  </w:style>
  <w:style w:type="paragraph" w:styleId="20">
    <w:name w:val="heading 2"/>
    <w:basedOn w:val="a"/>
    <w:next w:val="a"/>
    <w:link w:val="21"/>
    <w:uiPriority w:val="9"/>
    <w:unhideWhenUsed/>
    <w:qFormat/>
    <w:pPr>
      <w:outlineLvl w:val="1"/>
    </w:pPr>
    <w:rPr>
      <w:rFonts w:ascii="楷体_GB2312" w:eastAsia="楷体_GB2312" w:cs="楷体_GB2312"/>
      <w:bCs/>
    </w:rPr>
  </w:style>
  <w:style w:type="paragraph" w:styleId="3">
    <w:name w:val="heading 3"/>
    <w:basedOn w:val="a"/>
    <w:next w:val="a"/>
    <w:uiPriority w:val="9"/>
    <w:semiHidden/>
    <w:unhideWhenUsed/>
    <w:qFormat/>
    <w:pPr>
      <w:outlineLvl w:val="2"/>
    </w:pPr>
    <w:rPr>
      <w:b/>
      <w:bCs/>
    </w:rPr>
  </w:style>
  <w:style w:type="paragraph" w:styleId="4">
    <w:name w:val="heading 4"/>
    <w:basedOn w:val="a"/>
    <w:next w:val="a"/>
    <w:uiPriority w:val="9"/>
    <w:semiHidden/>
    <w:unhideWhenUsed/>
    <w:qFormat/>
    <w:pPr>
      <w:keepNext/>
      <w:keepLines/>
      <w:spacing w:before="280" w:after="290" w:line="376" w:lineRule="atLeast"/>
      <w:outlineLvl w:val="3"/>
    </w:pPr>
    <w:rPr>
      <w:rFonts w:ascii="Cambria" w:eastAsia="宋体" w:hAnsi="Cambria"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标题 2 字符"/>
    <w:basedOn w:val="a0"/>
    <w:link w:val="20"/>
    <w:rPr>
      <w:rFonts w:ascii="楷体_GB2312" w:eastAsia="楷体_GB2312" w:cs="楷体_GB2312"/>
      <w:bCs/>
      <w:kern w:val="2"/>
      <w:sz w:val="32"/>
      <w:szCs w:val="32"/>
      <w:lang w:val="en-US" w:eastAsia="zh-CN" w:bidi="ar-SA"/>
    </w:rPr>
  </w:style>
  <w:style w:type="paragraph" w:styleId="2">
    <w:name w:val="Body Text First Indent 2"/>
    <w:next w:val="a"/>
    <w:pPr>
      <w:spacing w:after="120" w:line="560" w:lineRule="exact"/>
      <w:ind w:leftChars="200" w:left="200" w:firstLineChars="200" w:firstLine="200"/>
      <w:jc w:val="both"/>
    </w:pPr>
    <w:rPr>
      <w:rFonts w:ascii="仿宋_GB2312" w:eastAsia="仿宋_GB2312"/>
      <w:kern w:val="2"/>
      <w:sz w:val="32"/>
      <w:szCs w:val="22"/>
    </w:rPr>
  </w:style>
  <w:style w:type="paragraph" w:styleId="a3">
    <w:name w:val="annotation text"/>
    <w:basedOn w:val="a"/>
    <w:pPr>
      <w:jc w:val="left"/>
    </w:pPr>
  </w:style>
  <w:style w:type="paragraph" w:styleId="a4">
    <w:name w:val="Body Text"/>
    <w:basedOn w:val="a"/>
  </w:style>
  <w:style w:type="paragraph" w:styleId="a5">
    <w:name w:val="Body Text Indent"/>
    <w:basedOn w:val="a"/>
    <w:pPr>
      <w:spacing w:after="120"/>
      <w:ind w:leftChars="200" w:left="200"/>
    </w:pPr>
  </w:style>
  <w:style w:type="paragraph" w:styleId="a6">
    <w:name w:val="endnote text"/>
    <w:basedOn w:val="a"/>
    <w:pPr>
      <w:jc w:val="left"/>
    </w:pPr>
  </w:style>
  <w:style w:type="paragraph" w:styleId="a7">
    <w:name w:val="footer"/>
    <w:basedOn w:val="a"/>
    <w:pPr>
      <w:tabs>
        <w:tab w:val="center" w:pos="4153"/>
        <w:tab w:val="right" w:pos="8306"/>
      </w:tabs>
      <w:spacing w:line="240" w:lineRule="atLeast"/>
      <w:jc w:val="left"/>
    </w:pPr>
    <w:rPr>
      <w:sz w:val="18"/>
      <w:szCs w:val="18"/>
    </w:rPr>
  </w:style>
  <w:style w:type="paragraph" w:styleId="a8">
    <w:name w:val="header"/>
    <w:basedOn w:val="a"/>
    <w:pPr>
      <w:pBdr>
        <w:bottom w:val="single" w:sz="6" w:space="1" w:color="auto"/>
      </w:pBdr>
      <w:tabs>
        <w:tab w:val="center" w:pos="4153"/>
        <w:tab w:val="right" w:pos="8306"/>
      </w:tabs>
      <w:spacing w:line="240" w:lineRule="atLeast"/>
      <w:jc w:val="center"/>
    </w:pPr>
    <w:rPr>
      <w:sz w:val="18"/>
      <w:szCs w:val="18"/>
    </w:rPr>
  </w:style>
  <w:style w:type="paragraph" w:styleId="22">
    <w:name w:val="Body Text 2"/>
    <w:basedOn w:val="a"/>
    <w:pPr>
      <w:spacing w:after="120" w:line="480" w:lineRule="auto"/>
    </w:pPr>
  </w:style>
  <w:style w:type="paragraph" w:styleId="a9">
    <w:name w:val="Normal (Web)"/>
    <w:basedOn w:val="a"/>
    <w:pPr>
      <w:spacing w:beforeAutospacing="1" w:afterAutospacing="1"/>
      <w:jc w:val="left"/>
    </w:pPr>
    <w:rPr>
      <w:rFonts w:cs="Times New Roman"/>
      <w:kern w:val="0"/>
      <w:sz w:val="24"/>
    </w:rPr>
  </w:style>
  <w:style w:type="paragraph" w:styleId="aa">
    <w:name w:val="Title"/>
    <w:basedOn w:val="a"/>
    <w:next w:val="a"/>
    <w:uiPriority w:val="10"/>
    <w:qFormat/>
    <w:pPr>
      <w:ind w:firstLineChars="0" w:firstLine="0"/>
      <w:jc w:val="center"/>
      <w:outlineLvl w:val="0"/>
    </w:pPr>
    <w:rPr>
      <w:rFonts w:ascii="方正小标宋简体" w:eastAsia="方正小标宋简体" w:cs="Times New Roman"/>
      <w:sz w:val="44"/>
    </w:rPr>
  </w:style>
  <w:style w:type="character" w:styleId="ab">
    <w:name w:val="Strong"/>
    <w:basedOn w:val="a0"/>
    <w:rPr>
      <w:b/>
      <w:bCs/>
    </w:rPr>
  </w:style>
  <w:style w:type="character" w:styleId="ac">
    <w:name w:val="Hyperlink"/>
    <w:basedOn w:val="a0"/>
    <w:rPr>
      <w:color w:val="0000FF"/>
      <w:u w:val="single"/>
    </w:rPr>
  </w:style>
  <w:style w:type="paragraph" w:customStyle="1" w:styleId="BodyText">
    <w:name w:val="BodyText"/>
    <w:pPr>
      <w:widowControl w:val="0"/>
      <w:jc w:val="both"/>
      <w:textAlignment w:val="baseline"/>
    </w:pPr>
    <w:rPr>
      <w:rFonts w:ascii="Calibri" w:hAnsi="Calibri" w:cs="Arial"/>
      <w:kern w:val="2"/>
      <w:sz w:val="21"/>
      <w:szCs w:val="24"/>
    </w:rPr>
  </w:style>
  <w:style w:type="character" w:customStyle="1" w:styleId="SubtleReference4139489a-1d35-4be8-9ef7-c9deae9e2108">
    <w:name w:val="Subtle Reference_4139489a-1d35-4be8-9ef7-c9deae9e2108"/>
    <w:basedOn w:val="a0"/>
    <w:rPr>
      <w:caps w:val="0"/>
      <w:smallCaps/>
      <w:color w:val="C0504D"/>
      <w:u w:val="single"/>
    </w:rPr>
  </w:style>
  <w:style w:type="paragraph" w:customStyle="1" w:styleId="-11">
    <w:name w:val="彩色列表 - 着色 11"/>
    <w:basedOn w:val="a"/>
    <w:pPr>
      <w:spacing w:line="440" w:lineRule="exact"/>
    </w:pPr>
    <w:rPr>
      <w:rFonts w:ascii="Arial" w:hAnsi="Arial"/>
      <w:szCs w:val="24"/>
    </w:rPr>
  </w:style>
  <w:style w:type="paragraph" w:styleId="ad">
    <w:name w:val="List Paragraph"/>
    <w:basedOn w:val="a"/>
  </w:style>
  <w:style w:type="character" w:customStyle="1" w:styleId="10">
    <w:name w:val="未处理的提及1"/>
    <w:basedOn w:val="a0"/>
    <w:rPr>
      <w:color w:val="605E5C"/>
      <w:shd w:val="clear" w:color="auto" w:fill="E1DFDD"/>
    </w:rPr>
  </w:style>
  <w:style w:type="paragraph" w:customStyle="1" w:styleId="11">
    <w:name w:val="修订1"/>
    <w:rPr>
      <w:rFonts w:ascii="仿宋_GB2312" w:eastAsia="仿宋_GB2312" w:cs="宋体"/>
      <w:kern w:val="2"/>
      <w:sz w:val="32"/>
      <w:szCs w:val="22"/>
    </w:rPr>
  </w:style>
  <w:style w:type="paragraph" w:customStyle="1" w:styleId="23">
    <w:name w:val="修订2"/>
    <w:rPr>
      <w:rFonts w:ascii="仿宋_GB2312" w:eastAsia="仿宋_GB2312" w:cs="宋体"/>
      <w:kern w:val="2"/>
      <w:sz w:val="32"/>
      <w:szCs w:val="22"/>
    </w:rPr>
  </w:style>
  <w:style w:type="paragraph" w:customStyle="1" w:styleId="reader-word-layer">
    <w:name w:val="reader-word-layer"/>
    <w:basedOn w:val="a"/>
    <w:pPr>
      <w:spacing w:before="100" w:beforeAutospacing="1" w:after="100" w:afterAutospacing="1"/>
      <w:jc w:val="left"/>
    </w:pPr>
    <w:rPr>
      <w:rFonts w:ascii="宋体" w:hAnsi="宋体"/>
      <w:kern w:val="0"/>
      <w:sz w:val="24"/>
      <w:szCs w:val="24"/>
    </w:rPr>
  </w:style>
  <w:style w:type="paragraph" w:customStyle="1" w:styleId="30">
    <w:name w:val="修订3"/>
    <w:rPr>
      <w:rFonts w:ascii="仿宋_GB2312" w:eastAsia="仿宋_GB2312" w:cs="宋体"/>
      <w:kern w:val="2"/>
      <w:sz w:val="32"/>
      <w:szCs w:val="22"/>
    </w:rPr>
  </w:style>
  <w:style w:type="paragraph" w:customStyle="1" w:styleId="ae">
    <w:name w:val="表格标题"/>
    <w:pPr>
      <w:spacing w:line="560" w:lineRule="exact"/>
      <w:jc w:val="center"/>
    </w:pPr>
    <w:rPr>
      <w:rFonts w:ascii="黑体" w:eastAsia="黑体" w:cs="仿宋_GB2312"/>
      <w:kern w:val="2"/>
      <w:sz w:val="24"/>
      <w:szCs w:val="32"/>
    </w:rPr>
  </w:style>
  <w:style w:type="paragraph" w:customStyle="1" w:styleId="af">
    <w:name w:val="表格内容"/>
    <w:basedOn w:val="22"/>
    <w:next w:val="a"/>
    <w:pPr>
      <w:spacing w:after="0" w:line="240" w:lineRule="atLeast"/>
      <w:ind w:firstLineChars="0" w:firstLine="0"/>
    </w:pPr>
    <w:rPr>
      <w:rFonts w:ascii="宋体" w:eastAsia="宋体"/>
      <w:sz w:val="24"/>
    </w:rPr>
  </w:style>
  <w:style w:type="paragraph" w:customStyle="1" w:styleId="af0">
    <w:name w:val="四级标题"/>
    <w:basedOn w:val="4"/>
    <w:pPr>
      <w:spacing w:before="0" w:after="0" w:line="560" w:lineRule="exact"/>
    </w:pPr>
    <w:rPr>
      <w:rFonts w:ascii="仿宋_GB2312" w:eastAsia="仿宋_GB2312"/>
      <w:b w:val="0"/>
      <w:bCs w:val="0"/>
      <w:sz w:val="32"/>
    </w:rPr>
  </w:style>
  <w:style w:type="character" w:customStyle="1" w:styleId="24">
    <w:name w:val="正文文本首行缩进 2 字符"/>
    <w:rPr>
      <w:rFonts w:ascii="仿宋_GB2312" w:eastAsia="仿宋_GB2312" w:cs="仿宋_GB2312"/>
      <w:kern w:val="2"/>
      <w:sz w:val="32"/>
      <w:szCs w:val="32"/>
    </w:rPr>
  </w:style>
  <w:style w:type="paragraph" w:customStyle="1" w:styleId="40">
    <w:name w:val="修订4"/>
    <w:rPr>
      <w:rFonts w:ascii="仿宋_GB2312" w:eastAsia="仿宋_GB2312" w:cs="仿宋_GB2312"/>
      <w:kern w:val="2"/>
      <w:sz w:val="32"/>
      <w:szCs w:val="32"/>
    </w:rPr>
  </w:style>
  <w:style w:type="paragraph" w:styleId="TOC1">
    <w:name w:val="toc 1"/>
    <w:basedOn w:val="a"/>
    <w:next w:val="a"/>
    <w:autoRedefine/>
  </w:style>
  <w:style w:type="paragraph" w:styleId="TOC2">
    <w:name w:val="toc 2"/>
    <w:basedOn w:val="a"/>
    <w:next w:val="a"/>
    <w:autoRedefine/>
    <w:pPr>
      <w:ind w:left="420"/>
    </w:pPr>
  </w:style>
  <w:style w:type="paragraph" w:styleId="TOC3">
    <w:name w:val="toc 3"/>
    <w:basedOn w:val="a"/>
    <w:next w:val="a"/>
    <w:autoRedefine/>
    <w:pPr>
      <w:ind w:left="840"/>
    </w:pPr>
  </w:style>
  <w:style w:type="paragraph" w:styleId="TOC4">
    <w:name w:val="toc 4"/>
    <w:basedOn w:val="a"/>
    <w:next w:val="a"/>
    <w:autoRedefine/>
    <w:pPr>
      <w:ind w:left="1260"/>
    </w:pPr>
  </w:style>
  <w:style w:type="paragraph" w:styleId="TOC5">
    <w:name w:val="toc 5"/>
    <w:basedOn w:val="a"/>
    <w:next w:val="a"/>
    <w:autoRedefine/>
    <w:pPr>
      <w:ind w:left="1680"/>
    </w:pPr>
  </w:style>
  <w:style w:type="paragraph" w:styleId="af1">
    <w:name w:val="Revision"/>
    <w:hidden/>
    <w:uiPriority w:val="99"/>
    <w:semiHidden/>
    <w:rsid w:val="00D26CC3"/>
    <w:rPr>
      <w:rFonts w:ascii="仿宋_GB2312" w:eastAsia="仿宋_GB2312" w:cs="仿宋_GB2312"/>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AF5BF-6EDB-4C5B-A2DC-6FAD82305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888</Words>
  <Characters>5064</Characters>
  <Application>Microsoft Office Word</Application>
  <DocSecurity>0</DocSecurity>
  <Lines>42</Lines>
  <Paragraphs>11</Paragraphs>
  <ScaleCrop>false</ScaleCrop>
  <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QY L</cp:lastModifiedBy>
  <cp:revision>2</cp:revision>
  <cp:lastPrinted>2024-05-11T02:11:00Z</cp:lastPrinted>
  <dcterms:created xsi:type="dcterms:W3CDTF">2024-07-29T07:19:00Z</dcterms:created>
  <dcterms:modified xsi:type="dcterms:W3CDTF">2024-07-29T07:19:00Z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0472061CCFBC4ED28E9BD2D36C00E701</vt:lpwstr>
  </property>
  <property fmtid="{D5CDD505-2E9C-101B-9397-08002B2CF9AE}" pid="4" name="commondata">
    <vt:lpwstr>eyJoZGlkIjoiMDBlZWY5ODhkZDYzZjU1NThhNTNhZmJjODZlZmY4MDgifQ==</vt:lpwstr>
  </property>
</Properties>
</file>