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4EC1E" w14:textId="77777777" w:rsidR="00E56544" w:rsidRDefault="00000000">
      <w:pPr>
        <w:ind w:firstLineChars="0" w:firstLine="0"/>
        <w:outlineLvl w:val="0"/>
        <w:rPr>
          <w:rFonts w:ascii="黑体" w:eastAsia="黑体" w:cs="黑体"/>
        </w:rPr>
      </w:pPr>
      <w:r>
        <w:rPr>
          <w:rFonts w:ascii="黑体" w:eastAsia="黑体" w:cs="黑体" w:hint="eastAsia"/>
        </w:rPr>
        <w:t>附件5</w:t>
      </w:r>
    </w:p>
    <w:p w14:paraId="60E2F02C" w14:textId="77777777" w:rsidR="00E56544" w:rsidRDefault="00000000">
      <w:pPr>
        <w:ind w:firstLineChars="0" w:firstLine="0"/>
        <w:outlineLvl w:val="0"/>
        <w:rPr>
          <w:rFonts w:cs="Times New Roman"/>
        </w:rPr>
      </w:pPr>
      <w:r>
        <w:rPr>
          <w:rFonts w:cs="Times New Roman" w:hint="eastAsia"/>
        </w:rPr>
        <w:t>出资承诺函：</w:t>
      </w:r>
    </w:p>
    <w:p w14:paraId="7D24A771" w14:textId="77777777" w:rsidR="00E56544" w:rsidRDefault="00000000">
      <w:pPr>
        <w:numPr>
          <w:ilvl w:val="0"/>
          <w:numId w:val="5"/>
        </w:numPr>
        <w:spacing w:line="240" w:lineRule="auto"/>
        <w:ind w:firstLineChars="0"/>
        <w:outlineLvl w:val="0"/>
        <w:rPr>
          <w:rFonts w:cs="Times New Roman"/>
        </w:rPr>
      </w:pPr>
      <w:r>
        <w:rPr>
          <w:rFonts w:cs="Times New Roman" w:hint="eastAsia"/>
        </w:rPr>
        <w:t>管理机构或其关联方出资承诺函、出资能力证明材料；</w:t>
      </w:r>
    </w:p>
    <w:p w14:paraId="023883A1" w14:textId="77777777" w:rsidR="00E56544" w:rsidRDefault="00000000">
      <w:pPr>
        <w:numPr>
          <w:ilvl w:val="0"/>
          <w:numId w:val="5"/>
        </w:numPr>
        <w:spacing w:line="240" w:lineRule="auto"/>
        <w:ind w:firstLineChars="0"/>
        <w:outlineLvl w:val="0"/>
        <w:rPr>
          <w:rFonts w:cs="Times New Roman"/>
        </w:rPr>
      </w:pPr>
      <w:r>
        <w:rPr>
          <w:rFonts w:cs="Times New Roman" w:hint="eastAsia"/>
        </w:rPr>
        <w:t>社会出资人出资承诺函、出资能力证明材料。</w:t>
      </w:r>
    </w:p>
    <w:p w14:paraId="4D1E686A" w14:textId="77777777" w:rsidR="00E56544" w:rsidRDefault="00E56544">
      <w:pPr>
        <w:ind w:firstLineChars="0" w:firstLine="0"/>
        <w:outlineLvl w:val="0"/>
        <w:rPr>
          <w:rFonts w:cs="Times New Roman"/>
        </w:rPr>
      </w:pPr>
    </w:p>
    <w:p w14:paraId="22989BCE" w14:textId="77777777" w:rsidR="00E56544" w:rsidRDefault="00E56544">
      <w:pPr>
        <w:ind w:firstLine="640"/>
      </w:pPr>
    </w:p>
    <w:p w14:paraId="539DEA87" w14:textId="77777777" w:rsidR="00E56544" w:rsidRDefault="00E56544">
      <w:pPr>
        <w:ind w:firstLine="640"/>
      </w:pPr>
    </w:p>
    <w:p w14:paraId="6C3B1BD3" w14:textId="77777777" w:rsidR="00E56544" w:rsidRDefault="00E56544">
      <w:pPr>
        <w:ind w:firstLine="640"/>
      </w:pPr>
    </w:p>
    <w:p w14:paraId="32A7653D" w14:textId="77777777" w:rsidR="00E56544" w:rsidRDefault="00E56544">
      <w:pPr>
        <w:ind w:firstLine="640"/>
      </w:pPr>
    </w:p>
    <w:p w14:paraId="5AE3AB1A" w14:textId="77777777" w:rsidR="00E56544" w:rsidRDefault="00E56544">
      <w:pPr>
        <w:ind w:firstLine="640"/>
      </w:pPr>
    </w:p>
    <w:p w14:paraId="6B27EB65" w14:textId="77777777" w:rsidR="00E56544" w:rsidRDefault="00E56544">
      <w:pPr>
        <w:ind w:firstLine="640"/>
      </w:pPr>
    </w:p>
    <w:p w14:paraId="757E718E" w14:textId="77777777" w:rsidR="00E56544" w:rsidRDefault="00E56544">
      <w:pPr>
        <w:ind w:firstLine="640"/>
      </w:pPr>
    </w:p>
    <w:p w14:paraId="0ED75C22" w14:textId="77777777" w:rsidR="00E56544" w:rsidRDefault="00E56544">
      <w:pPr>
        <w:ind w:firstLine="640"/>
      </w:pPr>
    </w:p>
    <w:p w14:paraId="76F64E74" w14:textId="77777777" w:rsidR="00E56544" w:rsidRDefault="00E56544">
      <w:pPr>
        <w:ind w:firstLine="640"/>
      </w:pPr>
    </w:p>
    <w:p w14:paraId="622CAAA1" w14:textId="77777777" w:rsidR="00E56544" w:rsidRDefault="00E56544">
      <w:pPr>
        <w:ind w:firstLine="640"/>
      </w:pPr>
    </w:p>
    <w:p w14:paraId="669AD14E" w14:textId="77777777" w:rsidR="00E56544" w:rsidRDefault="00E56544">
      <w:pPr>
        <w:ind w:firstLine="640"/>
      </w:pPr>
    </w:p>
    <w:p w14:paraId="5C5C8FFA" w14:textId="77777777" w:rsidR="00E56544" w:rsidRDefault="00E56544">
      <w:pPr>
        <w:ind w:firstLine="640"/>
      </w:pPr>
    </w:p>
    <w:p w14:paraId="660C4036" w14:textId="77777777" w:rsidR="00E56544" w:rsidRDefault="00E56544">
      <w:pPr>
        <w:ind w:firstLine="640"/>
      </w:pPr>
    </w:p>
    <w:p w14:paraId="7F084203" w14:textId="77777777" w:rsidR="00E56544" w:rsidRDefault="00E56544">
      <w:pPr>
        <w:ind w:firstLine="640"/>
      </w:pPr>
    </w:p>
    <w:p w14:paraId="7AD96A97" w14:textId="77777777" w:rsidR="00E56544" w:rsidRDefault="00E56544">
      <w:pPr>
        <w:ind w:firstLine="640"/>
      </w:pPr>
    </w:p>
    <w:p w14:paraId="01DB2CA7" w14:textId="77777777" w:rsidR="00E56544" w:rsidRDefault="00E56544">
      <w:pPr>
        <w:ind w:firstLine="640"/>
      </w:pPr>
    </w:p>
    <w:p w14:paraId="504CB7A4" w14:textId="77777777" w:rsidR="00E56544" w:rsidRDefault="00E56544">
      <w:pPr>
        <w:ind w:firstLineChars="0" w:firstLine="0"/>
      </w:pPr>
    </w:p>
    <w:p w14:paraId="1D8D7301" w14:textId="5413893B" w:rsidR="00E56544" w:rsidRPr="000B262C" w:rsidRDefault="00E56544" w:rsidP="000B262C">
      <w:pPr>
        <w:ind w:firstLineChars="0" w:firstLine="0"/>
        <w:outlineLvl w:val="0"/>
        <w:rPr>
          <w:rFonts w:cs="Times New Roman" w:hint="eastAsia"/>
        </w:rPr>
      </w:pPr>
    </w:p>
    <w:sectPr w:rsidR="00E56544" w:rsidRPr="000B262C">
      <w:headerReference w:type="default" r:id="rId8"/>
      <w:footerReference w:type="default" r:id="rId9"/>
      <w:pgSz w:w="11906" w:h="16838"/>
      <w:pgMar w:top="2098" w:right="1474" w:bottom="1928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DDFDB" w14:textId="77777777" w:rsidR="0087761C" w:rsidRDefault="0087761C">
      <w:pPr>
        <w:spacing w:line="240" w:lineRule="auto"/>
        <w:ind w:firstLine="640"/>
      </w:pPr>
      <w:r>
        <w:separator/>
      </w:r>
    </w:p>
  </w:endnote>
  <w:endnote w:type="continuationSeparator" w:id="0">
    <w:p w14:paraId="4A5934CB" w14:textId="77777777" w:rsidR="0087761C" w:rsidRDefault="0087761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9C563" w14:textId="77777777" w:rsidR="00E56544" w:rsidRDefault="00000000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298" distR="114298" simplePos="0" relativeHeight="12" behindDoc="0" locked="0" layoutInCell="1" hidden="0" allowOverlap="1" wp14:anchorId="075D7DB4" wp14:editId="28AC19B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7900" cy="230251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79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6D6250B9" w14:textId="77777777" w:rsidR="00E56544" w:rsidRDefault="00000000">
                          <w:pPr>
                            <w:pStyle w:val="a7"/>
                            <w:ind w:firstLine="560"/>
                            <w:rPr>
                              <w:rFonts w:asci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type="#_x0000_t202" id="文本框 1 3" o:spid="_x0000_s3" filled="f" stroked="f" strokeweight="0.5pt" style="position:absolute;margin-left:92.80001pt;margin-top:0.0pt;width:77.0pt;height:18.130003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0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589BE" w14:textId="77777777" w:rsidR="0087761C" w:rsidRDefault="0087761C">
      <w:pPr>
        <w:spacing w:line="240" w:lineRule="auto"/>
        <w:ind w:firstLine="640"/>
      </w:pPr>
      <w:r>
        <w:separator/>
      </w:r>
    </w:p>
  </w:footnote>
  <w:footnote w:type="continuationSeparator" w:id="0">
    <w:p w14:paraId="2BAB9EFD" w14:textId="77777777" w:rsidR="0087761C" w:rsidRDefault="0087761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423A7" w14:textId="77777777" w:rsidR="00E56544" w:rsidRDefault="00E56544">
    <w:pPr>
      <w:ind w:firstLine="6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Restart w:val="0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052B20"/>
    <w:multiLevelType w:val="multilevel"/>
    <w:tmpl w:val="1F052B20"/>
    <w:lvl w:ilvl="0">
      <w:start w:val="1"/>
      <w:numFmt w:val="decimal"/>
      <w:lvlRestart w:val="0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2FDE6B8A"/>
    <w:multiLevelType w:val="singleLevel"/>
    <w:tmpl w:val="2FDE6B8A"/>
    <w:lvl w:ilvl="0">
      <w:start w:val="1"/>
      <w:numFmt w:val="chineseCounting"/>
      <w:lvlRestart w:val="0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522770A7"/>
    <w:multiLevelType w:val="multilevel"/>
    <w:tmpl w:val="522770A7"/>
    <w:lvl w:ilvl="0">
      <w:start w:val="1"/>
      <w:numFmt w:val="decimal"/>
      <w:lvlRestart w:val="0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BC20C3"/>
    <w:multiLevelType w:val="multilevel"/>
    <w:tmpl w:val="7FBC20C3"/>
    <w:lvl w:ilvl="0">
      <w:start w:val="1"/>
      <w:numFmt w:val="decimal"/>
      <w:lvlRestart w:val="0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1196849471">
    <w:abstractNumId w:val="2"/>
  </w:num>
  <w:num w:numId="2" w16cid:durableId="1565531769">
    <w:abstractNumId w:val="1"/>
  </w:num>
  <w:num w:numId="3" w16cid:durableId="2022314748">
    <w:abstractNumId w:val="4"/>
  </w:num>
  <w:num w:numId="4" w16cid:durableId="791636240">
    <w:abstractNumId w:val="3"/>
  </w:num>
  <w:num w:numId="5" w16cid:durableId="111706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RlM2JjZDhlMDIxOTc5NjcxYWMyYzlmYjE2YmRlMjUifQ=="/>
    <w:docVar w:name="KSO_WPS_MARK_KEY" w:val="90fdc807-6293-4e1a-a8da-830a40b70490"/>
  </w:docVars>
  <w:rsids>
    <w:rsidRoot w:val="00E56544"/>
    <w:rsid w:val="000B262C"/>
    <w:rsid w:val="00205676"/>
    <w:rsid w:val="00441D6F"/>
    <w:rsid w:val="0087761C"/>
    <w:rsid w:val="00B4105A"/>
    <w:rsid w:val="00D26CC3"/>
    <w:rsid w:val="00E56544"/>
    <w:rsid w:val="00F7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3CB2"/>
  <w15:docId w15:val="{7A1D5D61-1807-4B84-B624-63145EE5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adjustRightInd w:val="0"/>
      <w:snapToGrid w:val="0"/>
      <w:spacing w:line="560" w:lineRule="exact"/>
      <w:ind w:firstLineChars="200" w:firstLine="200"/>
      <w:jc w:val="both"/>
    </w:pPr>
    <w:rPr>
      <w:rFonts w:ascii="仿宋_GB2312" w:eastAsia="仿宋_GB2312" w:cs="仿宋_GB2312"/>
      <w:kern w:val="2"/>
      <w:sz w:val="32"/>
      <w:szCs w:val="32"/>
    </w:rPr>
  </w:style>
  <w:style w:type="paragraph" w:styleId="1">
    <w:name w:val="heading 1"/>
    <w:next w:val="a"/>
    <w:uiPriority w:val="9"/>
    <w:qFormat/>
    <w:pPr>
      <w:adjustRightInd w:val="0"/>
      <w:snapToGrid w:val="0"/>
      <w:spacing w:line="560" w:lineRule="exact"/>
      <w:ind w:firstLineChars="200" w:firstLine="200"/>
      <w:outlineLvl w:val="0"/>
    </w:pPr>
    <w:rPr>
      <w:rFonts w:ascii="黑体" w:eastAsia="黑体" w:cs="黑体"/>
      <w:bCs/>
      <w:kern w:val="44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pPr>
      <w:outlineLvl w:val="1"/>
    </w:pPr>
    <w:rPr>
      <w:rFonts w:ascii="楷体_GB2312" w:eastAsia="楷体_GB2312" w:cs="楷体_GB2312"/>
      <w:bCs/>
    </w:rPr>
  </w:style>
  <w:style w:type="paragraph" w:styleId="3">
    <w:name w:val="heading 3"/>
    <w:basedOn w:val="a"/>
    <w:next w:val="a"/>
    <w:uiPriority w:val="9"/>
    <w:semiHidden/>
    <w:unhideWhenUsed/>
    <w:qFormat/>
    <w:pPr>
      <w:outlineLvl w:val="2"/>
    </w:pPr>
    <w:rPr>
      <w:b/>
      <w:bCs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290" w:line="376" w:lineRule="atLeast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标题 2 字符"/>
    <w:basedOn w:val="a0"/>
    <w:link w:val="20"/>
    <w:rPr>
      <w:rFonts w:ascii="楷体_GB2312" w:eastAsia="楷体_GB2312" w:cs="楷体_GB2312"/>
      <w:bCs/>
      <w:kern w:val="2"/>
      <w:sz w:val="32"/>
      <w:szCs w:val="32"/>
      <w:lang w:val="en-US" w:eastAsia="zh-CN" w:bidi="ar-SA"/>
    </w:rPr>
  </w:style>
  <w:style w:type="paragraph" w:styleId="2">
    <w:name w:val="Body Text First Indent 2"/>
    <w:next w:val="a"/>
    <w:pPr>
      <w:spacing w:after="120" w:line="560" w:lineRule="exact"/>
      <w:ind w:leftChars="200" w:left="200" w:firstLineChars="200" w:firstLine="200"/>
      <w:jc w:val="both"/>
    </w:pPr>
    <w:rPr>
      <w:rFonts w:ascii="仿宋_GB2312" w:eastAsia="仿宋_GB2312"/>
      <w:kern w:val="2"/>
      <w:sz w:val="32"/>
      <w:szCs w:val="22"/>
    </w:rPr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</w:style>
  <w:style w:type="paragraph" w:styleId="a5">
    <w:name w:val="Body Text Indent"/>
    <w:basedOn w:val="a"/>
    <w:pPr>
      <w:spacing w:after="120"/>
      <w:ind w:leftChars="200" w:left="200"/>
    </w:pPr>
  </w:style>
  <w:style w:type="paragraph" w:styleId="a6">
    <w:name w:val="endnote text"/>
    <w:basedOn w:val="a"/>
    <w:pPr>
      <w:jc w:val="left"/>
    </w:pPr>
  </w:style>
  <w:style w:type="paragraph" w:styleId="a7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22">
    <w:name w:val="Body Text 2"/>
    <w:basedOn w:val="a"/>
    <w:pPr>
      <w:spacing w:after="120" w:line="480" w:lineRule="auto"/>
    </w:pPr>
  </w:style>
  <w:style w:type="paragraph" w:styleId="a9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uiPriority w:val="10"/>
    <w:qFormat/>
    <w:pPr>
      <w:ind w:firstLineChars="0" w:firstLine="0"/>
      <w:jc w:val="center"/>
      <w:outlineLvl w:val="0"/>
    </w:pPr>
    <w:rPr>
      <w:rFonts w:ascii="方正小标宋简体" w:eastAsia="方正小标宋简体" w:cs="Times New Roman"/>
      <w:sz w:val="44"/>
    </w:rPr>
  </w:style>
  <w:style w:type="character" w:styleId="ab">
    <w:name w:val="Strong"/>
    <w:basedOn w:val="a0"/>
    <w:rPr>
      <w:b/>
      <w:bCs/>
    </w:rPr>
  </w:style>
  <w:style w:type="character" w:styleId="ac">
    <w:name w:val="Hyperlink"/>
    <w:basedOn w:val="a0"/>
    <w:rPr>
      <w:color w:val="0000FF"/>
      <w:u w:val="single"/>
    </w:rPr>
  </w:style>
  <w:style w:type="paragraph" w:customStyle="1" w:styleId="BodyText">
    <w:name w:val="BodyText"/>
    <w:pPr>
      <w:widowControl w:val="0"/>
      <w:jc w:val="both"/>
      <w:textAlignment w:val="baseline"/>
    </w:pPr>
    <w:rPr>
      <w:rFonts w:ascii="Calibri" w:hAnsi="Calibri" w:cs="Arial"/>
      <w:kern w:val="2"/>
      <w:sz w:val="21"/>
      <w:szCs w:val="24"/>
    </w:rPr>
  </w:style>
  <w:style w:type="character" w:customStyle="1" w:styleId="SubtleReference4139489a-1d35-4be8-9ef7-c9deae9e2108">
    <w:name w:val="Subtle Reference_4139489a-1d35-4be8-9ef7-c9deae9e2108"/>
    <w:basedOn w:val="a0"/>
    <w:rPr>
      <w:caps w:val="0"/>
      <w:smallCaps/>
      <w:color w:val="C0504D"/>
      <w:u w:val="single"/>
    </w:rPr>
  </w:style>
  <w:style w:type="paragraph" w:customStyle="1" w:styleId="-11">
    <w:name w:val="彩色列表 - 着色 11"/>
    <w:basedOn w:val="a"/>
    <w:pPr>
      <w:spacing w:line="440" w:lineRule="exact"/>
    </w:pPr>
    <w:rPr>
      <w:rFonts w:ascii="Arial" w:hAnsi="Arial"/>
      <w:szCs w:val="24"/>
    </w:rPr>
  </w:style>
  <w:style w:type="paragraph" w:styleId="ad">
    <w:name w:val="List Paragraph"/>
    <w:basedOn w:val="a"/>
  </w:style>
  <w:style w:type="character" w:customStyle="1" w:styleId="10">
    <w:name w:val="未处理的提及1"/>
    <w:basedOn w:val="a0"/>
    <w:rPr>
      <w:color w:val="605E5C"/>
      <w:shd w:val="clear" w:color="auto" w:fill="E1DFDD"/>
    </w:rPr>
  </w:style>
  <w:style w:type="paragraph" w:customStyle="1" w:styleId="11">
    <w:name w:val="修订1"/>
    <w:rPr>
      <w:rFonts w:ascii="仿宋_GB2312" w:eastAsia="仿宋_GB2312" w:cs="宋体"/>
      <w:kern w:val="2"/>
      <w:sz w:val="32"/>
      <w:szCs w:val="22"/>
    </w:rPr>
  </w:style>
  <w:style w:type="paragraph" w:customStyle="1" w:styleId="23">
    <w:name w:val="修订2"/>
    <w:rPr>
      <w:rFonts w:ascii="仿宋_GB2312" w:eastAsia="仿宋_GB2312" w:cs="宋体"/>
      <w:kern w:val="2"/>
      <w:sz w:val="32"/>
      <w:szCs w:val="22"/>
    </w:rPr>
  </w:style>
  <w:style w:type="paragraph" w:customStyle="1" w:styleId="reader-word-layer">
    <w:name w:val="reader-word-layer"/>
    <w:basedOn w:val="a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30">
    <w:name w:val="修订3"/>
    <w:rPr>
      <w:rFonts w:ascii="仿宋_GB2312" w:eastAsia="仿宋_GB2312" w:cs="宋体"/>
      <w:kern w:val="2"/>
      <w:sz w:val="32"/>
      <w:szCs w:val="22"/>
    </w:rPr>
  </w:style>
  <w:style w:type="paragraph" w:customStyle="1" w:styleId="ae">
    <w:name w:val="表格标题"/>
    <w:pPr>
      <w:spacing w:line="560" w:lineRule="exact"/>
      <w:jc w:val="center"/>
    </w:pPr>
    <w:rPr>
      <w:rFonts w:ascii="黑体" w:eastAsia="黑体" w:cs="仿宋_GB2312"/>
      <w:kern w:val="2"/>
      <w:sz w:val="24"/>
      <w:szCs w:val="32"/>
    </w:rPr>
  </w:style>
  <w:style w:type="paragraph" w:customStyle="1" w:styleId="af">
    <w:name w:val="表格内容"/>
    <w:basedOn w:val="22"/>
    <w:next w:val="a"/>
    <w:pPr>
      <w:spacing w:after="0" w:line="240" w:lineRule="atLeast"/>
      <w:ind w:firstLineChars="0" w:firstLine="0"/>
    </w:pPr>
    <w:rPr>
      <w:rFonts w:ascii="宋体" w:eastAsia="宋体"/>
      <w:sz w:val="24"/>
    </w:rPr>
  </w:style>
  <w:style w:type="paragraph" w:customStyle="1" w:styleId="af0">
    <w:name w:val="四级标题"/>
    <w:basedOn w:val="4"/>
    <w:pPr>
      <w:spacing w:before="0" w:after="0" w:line="560" w:lineRule="exact"/>
    </w:pPr>
    <w:rPr>
      <w:rFonts w:ascii="仿宋_GB2312" w:eastAsia="仿宋_GB2312"/>
      <w:b w:val="0"/>
      <w:bCs w:val="0"/>
      <w:sz w:val="32"/>
    </w:rPr>
  </w:style>
  <w:style w:type="character" w:customStyle="1" w:styleId="24">
    <w:name w:val="正文文本首行缩进 2 字符"/>
    <w:rPr>
      <w:rFonts w:ascii="仿宋_GB2312" w:eastAsia="仿宋_GB2312" w:cs="仿宋_GB2312"/>
      <w:kern w:val="2"/>
      <w:sz w:val="32"/>
      <w:szCs w:val="32"/>
    </w:rPr>
  </w:style>
  <w:style w:type="paragraph" w:customStyle="1" w:styleId="40">
    <w:name w:val="修订4"/>
    <w:rPr>
      <w:rFonts w:ascii="仿宋_GB2312" w:eastAsia="仿宋_GB2312" w:cs="仿宋_GB2312"/>
      <w:kern w:val="2"/>
      <w:sz w:val="32"/>
      <w:szCs w:val="32"/>
    </w:rPr>
  </w:style>
  <w:style w:type="paragraph" w:styleId="TOC1">
    <w:name w:val="toc 1"/>
    <w:basedOn w:val="a"/>
    <w:next w:val="a"/>
    <w:autoRedefine/>
  </w:style>
  <w:style w:type="paragraph" w:styleId="TOC2">
    <w:name w:val="toc 2"/>
    <w:basedOn w:val="a"/>
    <w:next w:val="a"/>
    <w:autoRedefine/>
    <w:pPr>
      <w:ind w:left="420"/>
    </w:pPr>
  </w:style>
  <w:style w:type="paragraph" w:styleId="TOC3">
    <w:name w:val="toc 3"/>
    <w:basedOn w:val="a"/>
    <w:next w:val="a"/>
    <w:autoRedefine/>
    <w:pPr>
      <w:ind w:left="840"/>
    </w:pPr>
  </w:style>
  <w:style w:type="paragraph" w:styleId="TOC4">
    <w:name w:val="toc 4"/>
    <w:basedOn w:val="a"/>
    <w:next w:val="a"/>
    <w:autoRedefine/>
    <w:pPr>
      <w:ind w:left="1260"/>
    </w:pPr>
  </w:style>
  <w:style w:type="paragraph" w:styleId="TOC5">
    <w:name w:val="toc 5"/>
    <w:basedOn w:val="a"/>
    <w:next w:val="a"/>
    <w:autoRedefine/>
    <w:pPr>
      <w:ind w:left="1680"/>
    </w:pPr>
  </w:style>
  <w:style w:type="paragraph" w:styleId="af1">
    <w:name w:val="Revision"/>
    <w:hidden/>
    <w:uiPriority w:val="99"/>
    <w:semiHidden/>
    <w:rsid w:val="00D26CC3"/>
    <w:rPr>
      <w:rFonts w:ascii="仿宋_GB2312" w:eastAsia="仿宋_GB2312" w:cs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AF5BF-6EDB-4C5B-A2DC-6FAD8230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QY L</cp:lastModifiedBy>
  <cp:revision>2</cp:revision>
  <cp:lastPrinted>2024-05-11T02:11:00Z</cp:lastPrinted>
  <dcterms:created xsi:type="dcterms:W3CDTF">2024-07-29T06:51:00Z</dcterms:created>
  <dcterms:modified xsi:type="dcterms:W3CDTF">2024-07-29T06:51:00Z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0472061CCFBC4ED28E9BD2D36C00E701</vt:lpwstr>
  </property>
  <property fmtid="{D5CDD505-2E9C-101B-9397-08002B2CF9AE}" pid="4" name="commondata">
    <vt:lpwstr>eyJoZGlkIjoiMDBlZWY5ODhkZDYzZjU1NThhNTNhZmJjODZlZmY4MDgifQ==</vt:lpwstr>
  </property>
</Properties>
</file>