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97041" w14:textId="77777777" w:rsidR="00E56544" w:rsidRDefault="00000000">
      <w:pPr>
        <w:ind w:firstLineChars="0" w:firstLine="0"/>
        <w:outlineLvl w:val="0"/>
        <w:rPr>
          <w:rFonts w:ascii="黑体" w:eastAsia="黑体" w:cs="黑体"/>
        </w:rPr>
      </w:pPr>
      <w:r>
        <w:rPr>
          <w:rFonts w:ascii="黑体" w:eastAsia="黑体" w:cs="黑体" w:hint="eastAsia"/>
        </w:rPr>
        <w:t>附件</w:t>
      </w:r>
      <w:r>
        <w:rPr>
          <w:rFonts w:ascii="黑体" w:eastAsia="黑体" w:cs="黑体"/>
        </w:rPr>
        <w:t>4</w:t>
      </w:r>
    </w:p>
    <w:p w14:paraId="654423C9" w14:textId="77777777" w:rsidR="00E56544" w:rsidRDefault="00000000">
      <w:pPr>
        <w:ind w:firstLineChars="0" w:firstLine="0"/>
        <w:outlineLvl w:val="0"/>
      </w:pPr>
      <w:r>
        <w:rPr>
          <w:rFonts w:hint="eastAsia"/>
        </w:rPr>
        <w:t>管理机构（申请机构）：</w:t>
      </w:r>
    </w:p>
    <w:p w14:paraId="021DBC60" w14:textId="77777777" w:rsidR="00E56544" w:rsidRDefault="00000000">
      <w:pPr>
        <w:pStyle w:val="ad"/>
        <w:numPr>
          <w:ilvl w:val="0"/>
          <w:numId w:val="4"/>
        </w:numPr>
        <w:ind w:firstLineChars="0"/>
        <w:outlineLvl w:val="0"/>
      </w:pPr>
      <w:r>
        <w:rPr>
          <w:rFonts w:hint="eastAsia"/>
        </w:rPr>
        <w:t>营业执照；</w:t>
      </w:r>
    </w:p>
    <w:p w14:paraId="49D066FF" w14:textId="77777777" w:rsidR="00E56544" w:rsidRDefault="00000000">
      <w:pPr>
        <w:pStyle w:val="ad"/>
        <w:numPr>
          <w:ilvl w:val="0"/>
          <w:numId w:val="4"/>
        </w:numPr>
        <w:ind w:firstLineChars="0"/>
        <w:outlineLvl w:val="0"/>
      </w:pPr>
      <w:r>
        <w:rPr>
          <w:rFonts w:hint="eastAsia"/>
        </w:rPr>
        <w:t>合伙协议（或公司章程）；</w:t>
      </w:r>
    </w:p>
    <w:p w14:paraId="5B0C205A" w14:textId="77777777" w:rsidR="00E56544" w:rsidRDefault="00000000">
      <w:pPr>
        <w:pStyle w:val="ad"/>
        <w:numPr>
          <w:ilvl w:val="0"/>
          <w:numId w:val="4"/>
        </w:numPr>
        <w:ind w:firstLineChars="0"/>
        <w:outlineLvl w:val="0"/>
      </w:pPr>
      <w:r>
        <w:rPr>
          <w:rFonts w:hint="eastAsia"/>
        </w:rPr>
        <w:t>登记备案证明；</w:t>
      </w:r>
    </w:p>
    <w:p w14:paraId="7B41F3C2" w14:textId="77777777" w:rsidR="00E56544" w:rsidRDefault="00000000">
      <w:pPr>
        <w:pStyle w:val="ad"/>
        <w:numPr>
          <w:ilvl w:val="0"/>
          <w:numId w:val="4"/>
        </w:numPr>
        <w:ind w:firstLineChars="0"/>
        <w:outlineLvl w:val="0"/>
      </w:pPr>
      <w:r>
        <w:rPr>
          <w:rFonts w:hint="eastAsia"/>
        </w:rPr>
        <w:t>实缴出资证明材料；</w:t>
      </w:r>
    </w:p>
    <w:p w14:paraId="2C315C3A" w14:textId="77777777" w:rsidR="00E56544" w:rsidRDefault="00000000">
      <w:pPr>
        <w:pStyle w:val="ad"/>
        <w:numPr>
          <w:ilvl w:val="0"/>
          <w:numId w:val="4"/>
        </w:numPr>
        <w:ind w:firstLineChars="0"/>
        <w:outlineLvl w:val="0"/>
      </w:pPr>
      <w:r>
        <w:rPr>
          <w:rFonts w:hint="eastAsia"/>
        </w:rPr>
        <w:t>管理机构或其主要股东、普通合伙人和在管基金最近三个会计年度经审计的财务报告或财务报表；</w:t>
      </w:r>
    </w:p>
    <w:p w14:paraId="7CABF58F" w14:textId="77777777" w:rsidR="00E56544" w:rsidRDefault="00000000">
      <w:pPr>
        <w:pStyle w:val="ad"/>
        <w:numPr>
          <w:ilvl w:val="0"/>
          <w:numId w:val="4"/>
        </w:numPr>
        <w:ind w:firstLineChars="0"/>
        <w:outlineLvl w:val="0"/>
        <w:rPr>
          <w:kern w:val="0"/>
        </w:rPr>
      </w:pPr>
      <w:proofErr w:type="gramStart"/>
      <w:r>
        <w:rPr>
          <w:rFonts w:hint="eastAsia"/>
        </w:rPr>
        <w:t>子基金</w:t>
      </w:r>
      <w:proofErr w:type="gramEnd"/>
      <w:r>
        <w:rPr>
          <w:rFonts w:hint="eastAsia"/>
        </w:rPr>
        <w:t>管理机构需根据申报方案提供以下证明材料：管理机构或管理团队主要成员以骨干身份管理基金和符合《管理办法》要求的成功投资案例证明材料。</w:t>
      </w:r>
    </w:p>
    <w:p w14:paraId="6BF85CA4" w14:textId="77777777" w:rsidR="00E56544" w:rsidRDefault="00000000">
      <w:pPr>
        <w:pStyle w:val="ad"/>
        <w:numPr>
          <w:ilvl w:val="0"/>
          <w:numId w:val="4"/>
        </w:numPr>
        <w:ind w:firstLineChars="0"/>
        <w:outlineLvl w:val="0"/>
      </w:pPr>
      <w:r>
        <w:rPr>
          <w:rFonts w:hint="eastAsia"/>
        </w:rPr>
        <w:t>核心团队及高级管理人员无犯罪记录证明；</w:t>
      </w:r>
    </w:p>
    <w:p w14:paraId="3206FCC9" w14:textId="77777777" w:rsidR="00E56544" w:rsidRDefault="00000000">
      <w:pPr>
        <w:pStyle w:val="ad"/>
        <w:numPr>
          <w:ilvl w:val="0"/>
          <w:numId w:val="4"/>
        </w:numPr>
        <w:ind w:firstLineChars="0"/>
        <w:outlineLvl w:val="0"/>
      </w:pPr>
      <w:r>
        <w:rPr>
          <w:rFonts w:hint="eastAsia"/>
        </w:rPr>
        <w:t>内部治理架构：管理和投资运作规范，具有完整的投资决策程序、全面的风险控制机制和健全的财务管理制度；</w:t>
      </w:r>
    </w:p>
    <w:p w14:paraId="511C7293" w14:textId="77777777" w:rsidR="00E56544" w:rsidRDefault="00E56544">
      <w:pPr>
        <w:ind w:firstLineChars="0" w:firstLine="0"/>
        <w:outlineLvl w:val="0"/>
        <w:rPr>
          <w:rFonts w:cs="Times New Roman"/>
          <w:b/>
          <w:bCs/>
        </w:rPr>
      </w:pPr>
    </w:p>
    <w:p w14:paraId="4B645D26" w14:textId="77777777" w:rsidR="00E56544" w:rsidRDefault="00E56544">
      <w:pPr>
        <w:ind w:firstLineChars="0" w:firstLine="0"/>
        <w:outlineLvl w:val="0"/>
        <w:rPr>
          <w:rFonts w:cs="Times New Roman"/>
          <w:b/>
          <w:bCs/>
        </w:rPr>
      </w:pPr>
    </w:p>
    <w:p w14:paraId="64565C49" w14:textId="77777777" w:rsidR="00E56544" w:rsidRDefault="00E56544">
      <w:pPr>
        <w:ind w:firstLineChars="0" w:firstLine="0"/>
        <w:outlineLvl w:val="0"/>
        <w:rPr>
          <w:rFonts w:cs="Times New Roman"/>
          <w:b/>
          <w:bCs/>
        </w:rPr>
      </w:pPr>
    </w:p>
    <w:p w14:paraId="601F426C" w14:textId="77777777" w:rsidR="00E56544" w:rsidRDefault="00E56544">
      <w:pPr>
        <w:ind w:firstLineChars="0" w:firstLine="0"/>
        <w:outlineLvl w:val="0"/>
        <w:rPr>
          <w:rFonts w:cs="Times New Roman"/>
          <w:b/>
          <w:bCs/>
        </w:rPr>
      </w:pPr>
    </w:p>
    <w:p w14:paraId="2A440446" w14:textId="77777777" w:rsidR="00E56544" w:rsidRDefault="00E56544">
      <w:pPr>
        <w:ind w:firstLineChars="0" w:firstLine="0"/>
        <w:outlineLvl w:val="0"/>
        <w:rPr>
          <w:rFonts w:cs="Times New Roman"/>
          <w:b/>
          <w:bCs/>
        </w:rPr>
      </w:pPr>
    </w:p>
    <w:p w14:paraId="0E64BF82" w14:textId="77777777" w:rsidR="00E56544" w:rsidRDefault="00E56544">
      <w:pPr>
        <w:ind w:firstLineChars="0" w:firstLine="0"/>
        <w:outlineLvl w:val="0"/>
        <w:rPr>
          <w:rFonts w:cs="Times New Roman"/>
          <w:b/>
          <w:bCs/>
        </w:rPr>
      </w:pPr>
    </w:p>
    <w:p w14:paraId="4A139C0B" w14:textId="77777777" w:rsidR="00E56544" w:rsidRDefault="00E56544">
      <w:pPr>
        <w:ind w:firstLineChars="0" w:firstLine="0"/>
        <w:outlineLvl w:val="0"/>
        <w:rPr>
          <w:rFonts w:cs="Times New Roman"/>
          <w:b/>
          <w:bCs/>
        </w:rPr>
      </w:pPr>
    </w:p>
    <w:p w14:paraId="1D8D7301" w14:textId="66B6ED64" w:rsidR="00E56544" w:rsidRPr="00F73DCD" w:rsidRDefault="00E56544" w:rsidP="00F73DCD">
      <w:pPr>
        <w:pStyle w:val="reader-word-layer"/>
        <w:spacing w:before="0" w:beforeAutospacing="0" w:after="0" w:afterAutospacing="0"/>
        <w:ind w:firstLineChars="0" w:firstLine="0"/>
        <w:jc w:val="both"/>
        <w:outlineLvl w:val="0"/>
        <w:rPr>
          <w:rFonts w:ascii="仿宋_GB2312" w:cs="Times New Roman" w:hint="eastAsia"/>
          <w:kern w:val="2"/>
          <w:sz w:val="32"/>
          <w:szCs w:val="32"/>
        </w:rPr>
      </w:pPr>
    </w:p>
    <w:sectPr w:rsidR="00E56544" w:rsidRPr="00F73DCD">
      <w:headerReference w:type="default" r:id="rId8"/>
      <w:footerReference w:type="default" r:id="rId9"/>
      <w:pgSz w:w="11906" w:h="16838"/>
      <w:pgMar w:top="2098" w:right="1474" w:bottom="1928"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AB7A" w14:textId="77777777" w:rsidR="00073B6D" w:rsidRDefault="00073B6D">
      <w:pPr>
        <w:spacing w:line="240" w:lineRule="auto"/>
        <w:ind w:firstLine="640"/>
      </w:pPr>
      <w:r>
        <w:separator/>
      </w:r>
    </w:p>
  </w:endnote>
  <w:endnote w:type="continuationSeparator" w:id="0">
    <w:p w14:paraId="0291DD24" w14:textId="77777777" w:rsidR="00073B6D" w:rsidRDefault="00073B6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C563" w14:textId="77777777" w:rsidR="00E56544" w:rsidRDefault="00000000">
    <w:pPr>
      <w:pStyle w:val="a7"/>
      <w:ind w:firstLine="360"/>
    </w:pPr>
    <w:r>
      <w:rPr>
        <w:noProof/>
      </w:rPr>
      <mc:AlternateContent>
        <mc:Choice Requires="wps">
          <w:drawing>
            <wp:anchor distT="0" distB="0" distL="114298" distR="114298" simplePos="0" relativeHeight="12" behindDoc="0" locked="0" layoutInCell="1" hidden="0" allowOverlap="1" wp14:anchorId="075D7DB4" wp14:editId="28AC19B1">
              <wp:simplePos x="0" y="0"/>
              <wp:positionH relativeFrom="margin">
                <wp:align>outside</wp:align>
              </wp:positionH>
              <wp:positionV relativeFrom="paragraph">
                <wp:posOffset>0</wp:posOffset>
              </wp:positionV>
              <wp:extent cx="977900" cy="230251"/>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230251"/>
                      </a:xfrm>
                      <a:prstGeom prst="rect">
                        <a:avLst/>
                      </a:prstGeom>
                      <a:noFill/>
                      <a:ln w="6350" cap="flat" cmpd="sng">
                        <a:noFill/>
                        <a:prstDash val="solid"/>
                        <a:round/>
                      </a:ln>
                    </wps:spPr>
                    <wps:txbx>
                      <w:txbxContent>
                        <w:p w14:paraId="6D6250B9" w14:textId="77777777" w:rsidR="00E56544" w:rsidRDefault="00000000">
                          <w:pPr>
                            <w:pStyle w:val="a7"/>
                            <w:ind w:firstLine="560"/>
                            <w:rPr>
                              <w:rFonts w:ascii="宋体" w:eastAsia="宋体"/>
                              <w:sz w:val="28"/>
                              <w:szCs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sz w:val="28"/>
                              <w:szCs w:val="28"/>
                            </w:rPr>
                            <w:t>10</w:t>
                          </w:r>
                          <w:r>
                            <w:rPr>
                              <w:rFonts w:ascii="宋体" w:eastAsia="宋体" w:hint="eastAsia"/>
                              <w:sz w:val="28"/>
                              <w:szCs w:val="28"/>
                            </w:rPr>
                            <w:fldChar w:fldCharType="end"/>
                          </w:r>
                          <w:r>
                            <w:rPr>
                              <w:rFonts w:ascii="宋体" w:eastAsia="宋体" w:hint="eastAsia"/>
                              <w:sz w:val="28"/>
                              <w:szCs w:val="28"/>
                            </w:rPr>
                            <w:t xml:space="preserve"> —</w:t>
                          </w:r>
                        </w:p>
                      </w:txbxContent>
                    </wps:txbx>
                    <wps:bodyPr vert="horz" wrap="none" lIns="0" tIns="0" rIns="0" bIns="0" anchor="t" anchorCtr="0">
                      <a:sp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1 3" o:spid="_x0000_s3" filled="f" stroked="f" strokeweight="0.5pt" style="position:absolute;margin-left:92.80001pt;margin-top:0.0pt;width:77.0pt;height:18.13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宋体" w:eastAsia="宋体"/>
                        <w:sz w:val="28"/>
                        <w:szCs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sz w:val="28"/>
                        <w:szCs w:val="28"/>
                      </w:rPr>
                      <w:t>10</w:t>
                    </w:r>
                    <w:r>
                      <w:rPr>
                        <w:rFonts w:ascii="宋体" w:eastAsia="宋体" w:hint="eastAsia"/>
                        <w:sz w:val="28"/>
                        <w:szCs w:val="28"/>
                      </w:rPr>
                      <w:fldChar w:fldCharType="end"/>
                    </w:r>
                    <w:r>
                      <w:rPr>
                        <w:rFonts w:ascii="宋体" w:eastAsia="宋体" w:hint="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E4C67" w14:textId="77777777" w:rsidR="00073B6D" w:rsidRDefault="00073B6D">
      <w:pPr>
        <w:spacing w:line="240" w:lineRule="auto"/>
        <w:ind w:firstLine="640"/>
      </w:pPr>
      <w:r>
        <w:separator/>
      </w:r>
    </w:p>
  </w:footnote>
  <w:footnote w:type="continuationSeparator" w:id="0">
    <w:p w14:paraId="3BF73133" w14:textId="77777777" w:rsidR="00073B6D" w:rsidRDefault="00073B6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23A7" w14:textId="77777777" w:rsidR="00E56544" w:rsidRDefault="00E56544">
    <w:pP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052B20"/>
    <w:multiLevelType w:val="multilevel"/>
    <w:tmpl w:val="1F052B20"/>
    <w:lvl w:ilvl="0">
      <w:start w:val="1"/>
      <w:numFmt w:val="decimal"/>
      <w:lvlRestart w:val="0"/>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FDE6B8A"/>
    <w:multiLevelType w:val="singleLevel"/>
    <w:tmpl w:val="2FDE6B8A"/>
    <w:lvl w:ilvl="0">
      <w:start w:val="1"/>
      <w:numFmt w:val="chineseCounting"/>
      <w:lvlRestart w:val="0"/>
      <w:suff w:val="nothing"/>
      <w:lvlText w:val="（%1）"/>
      <w:lvlJc w:val="left"/>
      <w:rPr>
        <w:rFonts w:hint="eastAsia"/>
      </w:rPr>
    </w:lvl>
  </w:abstractNum>
  <w:abstractNum w:abstractNumId="3" w15:restartNumberingAfterBreak="0">
    <w:nsid w:val="522770A7"/>
    <w:multiLevelType w:val="multilevel"/>
    <w:tmpl w:val="522770A7"/>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BC20C3"/>
    <w:multiLevelType w:val="multilevel"/>
    <w:tmpl w:val="7FBC20C3"/>
    <w:lvl w:ilvl="0">
      <w:start w:val="1"/>
      <w:numFmt w:val="decimal"/>
      <w:lvlRestart w:val="0"/>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196849471">
    <w:abstractNumId w:val="2"/>
  </w:num>
  <w:num w:numId="2" w16cid:durableId="1565531769">
    <w:abstractNumId w:val="1"/>
  </w:num>
  <w:num w:numId="3" w16cid:durableId="2022314748">
    <w:abstractNumId w:val="4"/>
  </w:num>
  <w:num w:numId="4" w16cid:durableId="791636240">
    <w:abstractNumId w:val="3"/>
  </w:num>
  <w:num w:numId="5" w16cid:durableId="111706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HorizontalSpacing w:val="16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M2JjZDhlMDIxOTc5NjcxYWMyYzlmYjE2YmRlMjUifQ=="/>
    <w:docVar w:name="KSO_WPS_MARK_KEY" w:val="90fdc807-6293-4e1a-a8da-830a40b70490"/>
  </w:docVars>
  <w:rsids>
    <w:rsidRoot w:val="00E56544"/>
    <w:rsid w:val="00073B6D"/>
    <w:rsid w:val="00205676"/>
    <w:rsid w:val="00441D6F"/>
    <w:rsid w:val="00B4105A"/>
    <w:rsid w:val="00D26CC3"/>
    <w:rsid w:val="00E56544"/>
    <w:rsid w:val="00F7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3CB2"/>
  <w15:docId w15:val="{7A1D5D61-1807-4B84-B624-63145EE5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adjustRightInd w:val="0"/>
      <w:snapToGrid w:val="0"/>
      <w:spacing w:line="560" w:lineRule="exact"/>
      <w:ind w:firstLineChars="200" w:firstLine="200"/>
      <w:jc w:val="both"/>
    </w:pPr>
    <w:rPr>
      <w:rFonts w:ascii="仿宋_GB2312" w:eastAsia="仿宋_GB2312" w:cs="仿宋_GB2312"/>
      <w:kern w:val="2"/>
      <w:sz w:val="32"/>
      <w:szCs w:val="32"/>
    </w:rPr>
  </w:style>
  <w:style w:type="paragraph" w:styleId="1">
    <w:name w:val="heading 1"/>
    <w:next w:val="a"/>
    <w:uiPriority w:val="9"/>
    <w:qFormat/>
    <w:pPr>
      <w:adjustRightInd w:val="0"/>
      <w:snapToGrid w:val="0"/>
      <w:spacing w:line="560" w:lineRule="exact"/>
      <w:ind w:firstLineChars="200" w:firstLine="200"/>
      <w:outlineLvl w:val="0"/>
    </w:pPr>
    <w:rPr>
      <w:rFonts w:ascii="黑体" w:eastAsia="黑体" w:cs="黑体"/>
      <w:bCs/>
      <w:kern w:val="44"/>
      <w:sz w:val="32"/>
      <w:szCs w:val="32"/>
    </w:rPr>
  </w:style>
  <w:style w:type="paragraph" w:styleId="20">
    <w:name w:val="heading 2"/>
    <w:basedOn w:val="a"/>
    <w:next w:val="a"/>
    <w:link w:val="21"/>
    <w:uiPriority w:val="9"/>
    <w:unhideWhenUsed/>
    <w:qFormat/>
    <w:pPr>
      <w:outlineLvl w:val="1"/>
    </w:pPr>
    <w:rPr>
      <w:rFonts w:ascii="楷体_GB2312" w:eastAsia="楷体_GB2312" w:cs="楷体_GB2312"/>
      <w:bCs/>
    </w:rPr>
  </w:style>
  <w:style w:type="paragraph" w:styleId="3">
    <w:name w:val="heading 3"/>
    <w:basedOn w:val="a"/>
    <w:next w:val="a"/>
    <w:uiPriority w:val="9"/>
    <w:semiHidden/>
    <w:unhideWhenUsed/>
    <w:qFormat/>
    <w:pPr>
      <w:outlineLvl w:val="2"/>
    </w:pPr>
    <w:rPr>
      <w:b/>
      <w:bCs/>
    </w:rPr>
  </w:style>
  <w:style w:type="paragraph" w:styleId="4">
    <w:name w:val="heading 4"/>
    <w:basedOn w:val="a"/>
    <w:next w:val="a"/>
    <w:uiPriority w:val="9"/>
    <w:semiHidden/>
    <w:unhideWhenUsed/>
    <w:qFormat/>
    <w:pPr>
      <w:keepNext/>
      <w:keepLines/>
      <w:spacing w:before="280" w:after="290" w:line="376" w:lineRule="atLeast"/>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
    <w:basedOn w:val="a0"/>
    <w:link w:val="20"/>
    <w:rPr>
      <w:rFonts w:ascii="楷体_GB2312" w:eastAsia="楷体_GB2312" w:cs="楷体_GB2312"/>
      <w:bCs/>
      <w:kern w:val="2"/>
      <w:sz w:val="32"/>
      <w:szCs w:val="32"/>
      <w:lang w:val="en-US" w:eastAsia="zh-CN" w:bidi="ar-SA"/>
    </w:rPr>
  </w:style>
  <w:style w:type="paragraph" w:styleId="2">
    <w:name w:val="Body Text First Indent 2"/>
    <w:next w:val="a"/>
    <w:pPr>
      <w:spacing w:after="120" w:line="560" w:lineRule="exact"/>
      <w:ind w:leftChars="200" w:left="200" w:firstLineChars="200" w:firstLine="200"/>
      <w:jc w:val="both"/>
    </w:pPr>
    <w:rPr>
      <w:rFonts w:ascii="仿宋_GB2312" w:eastAsia="仿宋_GB2312"/>
      <w:kern w:val="2"/>
      <w:sz w:val="32"/>
      <w:szCs w:val="22"/>
    </w:rPr>
  </w:style>
  <w:style w:type="paragraph" w:styleId="a3">
    <w:name w:val="annotation text"/>
    <w:basedOn w:val="a"/>
    <w:pPr>
      <w:jc w:val="left"/>
    </w:pPr>
  </w:style>
  <w:style w:type="paragraph" w:styleId="a4">
    <w:name w:val="Body Text"/>
    <w:basedOn w:val="a"/>
  </w:style>
  <w:style w:type="paragraph" w:styleId="a5">
    <w:name w:val="Body Text Indent"/>
    <w:basedOn w:val="a"/>
    <w:pPr>
      <w:spacing w:after="120"/>
      <w:ind w:leftChars="200" w:left="200"/>
    </w:pPr>
  </w:style>
  <w:style w:type="paragraph" w:styleId="a6">
    <w:name w:val="endnote text"/>
    <w:basedOn w:val="a"/>
    <w:pPr>
      <w:jc w:val="left"/>
    </w:pPr>
  </w:style>
  <w:style w:type="paragraph" w:styleId="a7">
    <w:name w:val="footer"/>
    <w:basedOn w:val="a"/>
    <w:pPr>
      <w:tabs>
        <w:tab w:val="center" w:pos="4153"/>
        <w:tab w:val="right" w:pos="8306"/>
      </w:tabs>
      <w:spacing w:line="240" w:lineRule="atLeast"/>
      <w:jc w:val="left"/>
    </w:pPr>
    <w:rPr>
      <w:sz w:val="18"/>
      <w:szCs w:val="18"/>
    </w:rPr>
  </w:style>
  <w:style w:type="paragraph" w:styleId="a8">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22">
    <w:name w:val="Body Text 2"/>
    <w:basedOn w:val="a"/>
    <w:pPr>
      <w:spacing w:after="120" w:line="480" w:lineRule="auto"/>
    </w:pPr>
  </w:style>
  <w:style w:type="paragraph" w:styleId="a9">
    <w:name w:val="Normal (Web)"/>
    <w:basedOn w:val="a"/>
    <w:pPr>
      <w:spacing w:beforeAutospacing="1" w:afterAutospacing="1"/>
      <w:jc w:val="left"/>
    </w:pPr>
    <w:rPr>
      <w:rFonts w:cs="Times New Roman"/>
      <w:kern w:val="0"/>
      <w:sz w:val="24"/>
    </w:rPr>
  </w:style>
  <w:style w:type="paragraph" w:styleId="aa">
    <w:name w:val="Title"/>
    <w:basedOn w:val="a"/>
    <w:next w:val="a"/>
    <w:uiPriority w:val="10"/>
    <w:qFormat/>
    <w:pPr>
      <w:ind w:firstLineChars="0" w:firstLine="0"/>
      <w:jc w:val="center"/>
      <w:outlineLvl w:val="0"/>
    </w:pPr>
    <w:rPr>
      <w:rFonts w:ascii="方正小标宋简体" w:eastAsia="方正小标宋简体" w:cs="Times New Roman"/>
      <w:sz w:val="44"/>
    </w:rPr>
  </w:style>
  <w:style w:type="character" w:styleId="ab">
    <w:name w:val="Strong"/>
    <w:basedOn w:val="a0"/>
    <w:rPr>
      <w:b/>
      <w:bCs/>
    </w:rPr>
  </w:style>
  <w:style w:type="character" w:styleId="ac">
    <w:name w:val="Hyperlink"/>
    <w:basedOn w:val="a0"/>
    <w:rPr>
      <w:color w:val="0000FF"/>
      <w:u w:val="single"/>
    </w:rPr>
  </w:style>
  <w:style w:type="paragraph" w:customStyle="1" w:styleId="BodyText">
    <w:name w:val="BodyText"/>
    <w:pPr>
      <w:widowControl w:val="0"/>
      <w:jc w:val="both"/>
      <w:textAlignment w:val="baseline"/>
    </w:pPr>
    <w:rPr>
      <w:rFonts w:ascii="Calibri" w:hAnsi="Calibri" w:cs="Arial"/>
      <w:kern w:val="2"/>
      <w:sz w:val="21"/>
      <w:szCs w:val="24"/>
    </w:rPr>
  </w:style>
  <w:style w:type="character" w:customStyle="1" w:styleId="SubtleReference4139489a-1d35-4be8-9ef7-c9deae9e2108">
    <w:name w:val="Subtle Reference_4139489a-1d35-4be8-9ef7-c9deae9e2108"/>
    <w:basedOn w:val="a0"/>
    <w:rPr>
      <w:caps w:val="0"/>
      <w:smallCaps/>
      <w:color w:val="C0504D"/>
      <w:u w:val="single"/>
    </w:rPr>
  </w:style>
  <w:style w:type="paragraph" w:customStyle="1" w:styleId="-11">
    <w:name w:val="彩色列表 - 着色 11"/>
    <w:basedOn w:val="a"/>
    <w:pPr>
      <w:spacing w:line="440" w:lineRule="exact"/>
    </w:pPr>
    <w:rPr>
      <w:rFonts w:ascii="Arial" w:hAnsi="Arial"/>
      <w:szCs w:val="24"/>
    </w:rPr>
  </w:style>
  <w:style w:type="paragraph" w:styleId="ad">
    <w:name w:val="List Paragraph"/>
    <w:basedOn w:val="a"/>
  </w:style>
  <w:style w:type="character" w:customStyle="1" w:styleId="10">
    <w:name w:val="未处理的提及1"/>
    <w:basedOn w:val="a0"/>
    <w:rPr>
      <w:color w:val="605E5C"/>
      <w:shd w:val="clear" w:color="auto" w:fill="E1DFDD"/>
    </w:rPr>
  </w:style>
  <w:style w:type="paragraph" w:customStyle="1" w:styleId="11">
    <w:name w:val="修订1"/>
    <w:rPr>
      <w:rFonts w:ascii="仿宋_GB2312" w:eastAsia="仿宋_GB2312" w:cs="宋体"/>
      <w:kern w:val="2"/>
      <w:sz w:val="32"/>
      <w:szCs w:val="22"/>
    </w:rPr>
  </w:style>
  <w:style w:type="paragraph" w:customStyle="1" w:styleId="23">
    <w:name w:val="修订2"/>
    <w:rPr>
      <w:rFonts w:ascii="仿宋_GB2312" w:eastAsia="仿宋_GB2312" w:cs="宋体"/>
      <w:kern w:val="2"/>
      <w:sz w:val="32"/>
      <w:szCs w:val="22"/>
    </w:rPr>
  </w:style>
  <w:style w:type="paragraph" w:customStyle="1" w:styleId="reader-word-layer">
    <w:name w:val="reader-word-layer"/>
    <w:basedOn w:val="a"/>
    <w:pPr>
      <w:spacing w:before="100" w:beforeAutospacing="1" w:after="100" w:afterAutospacing="1"/>
      <w:jc w:val="left"/>
    </w:pPr>
    <w:rPr>
      <w:rFonts w:ascii="宋体" w:hAnsi="宋体"/>
      <w:kern w:val="0"/>
      <w:sz w:val="24"/>
      <w:szCs w:val="24"/>
    </w:rPr>
  </w:style>
  <w:style w:type="paragraph" w:customStyle="1" w:styleId="30">
    <w:name w:val="修订3"/>
    <w:rPr>
      <w:rFonts w:ascii="仿宋_GB2312" w:eastAsia="仿宋_GB2312" w:cs="宋体"/>
      <w:kern w:val="2"/>
      <w:sz w:val="32"/>
      <w:szCs w:val="22"/>
    </w:rPr>
  </w:style>
  <w:style w:type="paragraph" w:customStyle="1" w:styleId="ae">
    <w:name w:val="表格标题"/>
    <w:pPr>
      <w:spacing w:line="560" w:lineRule="exact"/>
      <w:jc w:val="center"/>
    </w:pPr>
    <w:rPr>
      <w:rFonts w:ascii="黑体" w:eastAsia="黑体" w:cs="仿宋_GB2312"/>
      <w:kern w:val="2"/>
      <w:sz w:val="24"/>
      <w:szCs w:val="32"/>
    </w:rPr>
  </w:style>
  <w:style w:type="paragraph" w:customStyle="1" w:styleId="af">
    <w:name w:val="表格内容"/>
    <w:basedOn w:val="22"/>
    <w:next w:val="a"/>
    <w:pPr>
      <w:spacing w:after="0" w:line="240" w:lineRule="atLeast"/>
      <w:ind w:firstLineChars="0" w:firstLine="0"/>
    </w:pPr>
    <w:rPr>
      <w:rFonts w:ascii="宋体" w:eastAsia="宋体"/>
      <w:sz w:val="24"/>
    </w:rPr>
  </w:style>
  <w:style w:type="paragraph" w:customStyle="1" w:styleId="af0">
    <w:name w:val="四级标题"/>
    <w:basedOn w:val="4"/>
    <w:pPr>
      <w:spacing w:before="0" w:after="0" w:line="560" w:lineRule="exact"/>
    </w:pPr>
    <w:rPr>
      <w:rFonts w:ascii="仿宋_GB2312" w:eastAsia="仿宋_GB2312"/>
      <w:b w:val="0"/>
      <w:bCs w:val="0"/>
      <w:sz w:val="32"/>
    </w:rPr>
  </w:style>
  <w:style w:type="character" w:customStyle="1" w:styleId="24">
    <w:name w:val="正文文本首行缩进 2 字符"/>
    <w:rPr>
      <w:rFonts w:ascii="仿宋_GB2312" w:eastAsia="仿宋_GB2312" w:cs="仿宋_GB2312"/>
      <w:kern w:val="2"/>
      <w:sz w:val="32"/>
      <w:szCs w:val="32"/>
    </w:rPr>
  </w:style>
  <w:style w:type="paragraph" w:customStyle="1" w:styleId="40">
    <w:name w:val="修订4"/>
    <w:rPr>
      <w:rFonts w:ascii="仿宋_GB2312" w:eastAsia="仿宋_GB2312" w:cs="仿宋_GB2312"/>
      <w:kern w:val="2"/>
      <w:sz w:val="32"/>
      <w:szCs w:val="32"/>
    </w:rPr>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f1">
    <w:name w:val="Revision"/>
    <w:hidden/>
    <w:uiPriority w:val="99"/>
    <w:semiHidden/>
    <w:rsid w:val="00D26CC3"/>
    <w:rPr>
      <w:rFonts w:ascii="仿宋_GB2312" w:eastAsia="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F5BF-6EDB-4C5B-A2DC-6FAD8230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QY L</cp:lastModifiedBy>
  <cp:revision>2</cp:revision>
  <cp:lastPrinted>2024-05-11T02:11:00Z</cp:lastPrinted>
  <dcterms:created xsi:type="dcterms:W3CDTF">2024-07-29T06:50:00Z</dcterms:created>
  <dcterms:modified xsi:type="dcterms:W3CDTF">2024-07-29T06:50:00Z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0472061CCFBC4ED28E9BD2D36C00E701</vt:lpwstr>
  </property>
  <property fmtid="{D5CDD505-2E9C-101B-9397-08002B2CF9AE}" pid="4" name="commondata">
    <vt:lpwstr>eyJoZGlkIjoiMDBlZWY5ODhkZDYzZjU1NThhNTNhZmJjODZlZmY4MDgifQ==</vt:lpwstr>
  </property>
</Properties>
</file>