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6ECC" w14:textId="77777777" w:rsidR="00E16C58" w:rsidRPr="00247B14" w:rsidRDefault="00E16C58" w:rsidP="00E16C58">
      <w:pPr>
        <w:pStyle w:val="ab"/>
        <w:spacing w:line="560" w:lineRule="exact"/>
        <w:jc w:val="left"/>
        <w:rPr>
          <w:rFonts w:ascii="仿宋_GB2312" w:eastAsia="仿宋_GB2312" w:hAnsi="仿宋" w:hint="eastAsia"/>
          <w:b w:val="0"/>
          <w:bCs w:val="0"/>
        </w:rPr>
      </w:pPr>
      <w:r>
        <w:rPr>
          <w:rFonts w:ascii="仿宋_GB2312" w:eastAsia="仿宋_GB2312" w:hAnsi="仿宋" w:hint="eastAsia"/>
          <w:b w:val="0"/>
          <w:bCs w:val="0"/>
        </w:rPr>
        <w:t>附件：</w:t>
      </w:r>
    </w:p>
    <w:p w14:paraId="60073CAC" w14:textId="10AF8760" w:rsidR="00CA1C27" w:rsidRPr="00592DBC" w:rsidRDefault="00000000" w:rsidP="00CA1C27">
      <w:pPr>
        <w:pStyle w:val="ab"/>
        <w:spacing w:line="560" w:lineRule="exact"/>
        <w:jc w:val="both"/>
        <w:rPr>
          <w:rFonts w:ascii="方正小标宋简体" w:eastAsia="方正小标宋简体" w:hAnsi="仿宋" w:hint="eastAsia"/>
          <w:b w:val="0"/>
          <w:bCs w:val="0"/>
          <w:sz w:val="44"/>
          <w:szCs w:val="44"/>
        </w:rPr>
      </w:pPr>
      <w:r w:rsidRPr="00592DBC">
        <w:rPr>
          <w:rFonts w:ascii="方正小标宋简体" w:eastAsia="方正小标宋简体" w:hAnsi="仿宋" w:hint="eastAsia"/>
          <w:b w:val="0"/>
          <w:bCs w:val="0"/>
          <w:sz w:val="44"/>
          <w:szCs w:val="44"/>
        </w:rPr>
        <w:t>深圳市科技创新种子基金申报指南及遴选办法</w:t>
      </w:r>
    </w:p>
    <w:p w14:paraId="796D5FB3" w14:textId="77777777" w:rsidR="00DA16CC" w:rsidRPr="00592DBC" w:rsidRDefault="00DA16CC">
      <w:pPr>
        <w:widowControl/>
        <w:shd w:val="clear" w:color="auto" w:fill="FFFFFF"/>
        <w:spacing w:line="560" w:lineRule="exact"/>
        <w:jc w:val="center"/>
        <w:rPr>
          <w:rFonts w:ascii="宋体" w:hAnsi="宋体" w:cs="宋体" w:hint="eastAsia"/>
          <w:kern w:val="0"/>
          <w:sz w:val="44"/>
          <w:szCs w:val="44"/>
        </w:rPr>
      </w:pPr>
    </w:p>
    <w:p w14:paraId="73FD61C4" w14:textId="77777777" w:rsidR="00DA16CC" w:rsidRPr="00592DBC" w:rsidRDefault="00000000">
      <w:pPr>
        <w:widowControl/>
        <w:shd w:val="clear" w:color="auto" w:fill="FFFFFF"/>
        <w:spacing w:line="560" w:lineRule="exact"/>
        <w:ind w:firstLineChars="200" w:firstLine="640"/>
        <w:rPr>
          <w:rFonts w:ascii="黑体" w:eastAsia="黑体" w:hAnsi="黑体" w:hint="eastAsia"/>
          <w:sz w:val="32"/>
          <w:szCs w:val="32"/>
        </w:rPr>
      </w:pPr>
      <w:r w:rsidRPr="00592DBC">
        <w:rPr>
          <w:rFonts w:ascii="黑体" w:eastAsia="黑体" w:hAnsi="黑体" w:hint="eastAsia"/>
          <w:sz w:val="32"/>
          <w:szCs w:val="32"/>
        </w:rPr>
        <w:t>一、种子基金定位</w:t>
      </w:r>
    </w:p>
    <w:p w14:paraId="5A9C9343" w14:textId="4FCA75E2" w:rsidR="00DA16CC" w:rsidRPr="00592DBC" w:rsidRDefault="00000000">
      <w:pPr>
        <w:spacing w:line="560" w:lineRule="exact"/>
        <w:ind w:firstLineChars="200" w:firstLine="640"/>
        <w:rPr>
          <w:rFonts w:ascii="仿宋_GB2312" w:eastAsia="仿宋_GB2312" w:hAnsi="微软雅黑" w:cs="宋体" w:hint="eastAsia"/>
          <w:kern w:val="0"/>
          <w:sz w:val="32"/>
          <w:szCs w:val="32"/>
        </w:rPr>
      </w:pPr>
      <w:r w:rsidRPr="00592DBC">
        <w:rPr>
          <w:rFonts w:ascii="仿宋_GB2312" w:eastAsia="仿宋_GB2312" w:hAnsi="微软雅黑" w:cs="宋体" w:hint="eastAsia"/>
          <w:kern w:val="0"/>
          <w:sz w:val="32"/>
          <w:szCs w:val="32"/>
        </w:rPr>
        <w:t>深圳市科技创新种子基金（以下简称“种子基金”）是由深圳市政府出资设立，委托深圳市天使投资引导基金管理有限公司（以下简称“管理公司”）</w:t>
      </w:r>
      <w:r w:rsidR="004A0858" w:rsidRPr="00592DBC">
        <w:rPr>
          <w:rFonts w:ascii="仿宋_GB2312" w:eastAsia="仿宋_GB2312" w:hAnsi="微软雅黑" w:cs="宋体" w:hint="eastAsia"/>
          <w:kern w:val="0"/>
          <w:sz w:val="32"/>
          <w:szCs w:val="32"/>
        </w:rPr>
        <w:t>管理并</w:t>
      </w:r>
      <w:r w:rsidRPr="00592DBC">
        <w:rPr>
          <w:rFonts w:ascii="仿宋_GB2312" w:eastAsia="仿宋_GB2312" w:hAnsi="微软雅黑" w:cs="宋体" w:hint="eastAsia"/>
          <w:kern w:val="0"/>
          <w:sz w:val="32"/>
          <w:szCs w:val="32"/>
        </w:rPr>
        <w:t>按照市场化方式运作，不以盈利为目的的政策性母基金，主要通过投资各类</w:t>
      </w:r>
      <w:r w:rsidR="006E1053" w:rsidRPr="00592DBC">
        <w:rPr>
          <w:rFonts w:ascii="仿宋_GB2312" w:eastAsia="仿宋_GB2312" w:hAnsi="微软雅黑" w:cs="宋体" w:hint="eastAsia"/>
          <w:kern w:val="0"/>
          <w:sz w:val="32"/>
          <w:szCs w:val="32"/>
        </w:rPr>
        <w:t>种子</w:t>
      </w:r>
      <w:r w:rsidRPr="00592DBC">
        <w:rPr>
          <w:rFonts w:ascii="仿宋_GB2312" w:eastAsia="仿宋_GB2312" w:hAnsi="微软雅黑" w:cs="宋体" w:hint="eastAsia"/>
          <w:kern w:val="0"/>
          <w:sz w:val="32"/>
          <w:szCs w:val="32"/>
        </w:rPr>
        <w:t>子基金（以下简称</w:t>
      </w:r>
      <w:r w:rsidR="00520485" w:rsidRPr="00592DBC">
        <w:rPr>
          <w:rFonts w:ascii="仿宋_GB2312" w:eastAsia="仿宋_GB2312" w:hAnsi="微软雅黑" w:cs="宋体" w:hint="eastAsia"/>
          <w:kern w:val="0"/>
          <w:sz w:val="32"/>
          <w:szCs w:val="32"/>
        </w:rPr>
        <w:t>“</w:t>
      </w:r>
      <w:r w:rsidRPr="00592DBC">
        <w:rPr>
          <w:rFonts w:ascii="仿宋_GB2312" w:eastAsia="仿宋_GB2312" w:hAnsi="微软雅黑" w:cs="宋体" w:hint="eastAsia"/>
          <w:kern w:val="0"/>
          <w:sz w:val="32"/>
          <w:szCs w:val="32"/>
        </w:rPr>
        <w:t>子基金</w:t>
      </w:r>
      <w:r w:rsidR="00520485" w:rsidRPr="00592DBC">
        <w:rPr>
          <w:rFonts w:ascii="仿宋_GB2312" w:eastAsia="仿宋_GB2312" w:hAnsi="微软雅黑" w:cs="宋体" w:hint="eastAsia"/>
          <w:kern w:val="0"/>
          <w:sz w:val="32"/>
          <w:szCs w:val="32"/>
        </w:rPr>
        <w:t>”</w:t>
      </w:r>
      <w:r w:rsidRPr="00592DBC">
        <w:rPr>
          <w:rFonts w:ascii="仿宋_GB2312" w:eastAsia="仿宋_GB2312" w:hAnsi="微软雅黑" w:cs="宋体" w:hint="eastAsia"/>
          <w:kern w:val="0"/>
          <w:sz w:val="32"/>
          <w:szCs w:val="32"/>
        </w:rPr>
        <w:t>），支持具有自主知识产权、科技含量高、创新能力强的种子期科技项目，链接全球科技创新资源，促进技术创新和科技成果转化。</w:t>
      </w:r>
    </w:p>
    <w:p w14:paraId="78C384C9" w14:textId="77777777" w:rsidR="00DA16CC" w:rsidRPr="00592DBC" w:rsidRDefault="00000000">
      <w:pPr>
        <w:numPr>
          <w:ilvl w:val="0"/>
          <w:numId w:val="1"/>
        </w:numPr>
        <w:spacing w:line="560" w:lineRule="exact"/>
        <w:ind w:firstLineChars="200" w:firstLine="640"/>
        <w:rPr>
          <w:rFonts w:ascii="黑体" w:eastAsia="黑体" w:hAnsi="黑体" w:cs="黑体" w:hint="eastAsia"/>
          <w:kern w:val="0"/>
          <w:sz w:val="32"/>
          <w:szCs w:val="32"/>
        </w:rPr>
      </w:pPr>
      <w:r w:rsidRPr="00592DBC">
        <w:rPr>
          <w:rFonts w:ascii="黑体" w:eastAsia="黑体" w:hAnsi="黑体" w:cs="黑体" w:hint="eastAsia"/>
          <w:kern w:val="0"/>
          <w:sz w:val="32"/>
          <w:szCs w:val="32"/>
        </w:rPr>
        <w:t>子基金申请机构</w:t>
      </w:r>
    </w:p>
    <w:p w14:paraId="7FCA1611" w14:textId="77777777" w:rsidR="00DA16CC" w:rsidRPr="00592DBC" w:rsidRDefault="00000000">
      <w:pPr>
        <w:numPr>
          <w:ilvl w:val="0"/>
          <w:numId w:val="2"/>
        </w:numPr>
        <w:spacing w:line="560" w:lineRule="exact"/>
        <w:ind w:firstLineChars="200"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符合以下条件的境内申请机构：</w:t>
      </w:r>
    </w:p>
    <w:p w14:paraId="06BD7E8B" w14:textId="4A8EC6DA"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1.依法设立且已在相关主管部门或行业自律组织登记备案</w:t>
      </w:r>
      <w:r w:rsidR="008A5AC6" w:rsidRPr="00592DBC">
        <w:rPr>
          <w:rFonts w:ascii="仿宋_GB2312" w:eastAsia="仿宋_GB2312" w:hAnsi="仿宋_GB2312" w:cs="仿宋_GB2312" w:hint="eastAsia"/>
          <w:kern w:val="0"/>
          <w:sz w:val="32"/>
          <w:szCs w:val="32"/>
        </w:rPr>
        <w:t>。</w:t>
      </w:r>
    </w:p>
    <w:p w14:paraId="2EAC516B" w14:textId="6812F826" w:rsidR="00DA16CC" w:rsidRPr="00592DBC" w:rsidRDefault="00000000">
      <w:pPr>
        <w:spacing w:line="560" w:lineRule="exact"/>
        <w:ind w:firstLineChars="200"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2.实缴资本不低于1000万元人民币</w:t>
      </w:r>
      <w:r w:rsidR="008A5AC6" w:rsidRPr="00592DBC">
        <w:rPr>
          <w:rFonts w:ascii="仿宋_GB2312" w:eastAsia="仿宋_GB2312" w:hAnsi="仿宋_GB2312" w:cs="仿宋_GB2312" w:hint="eastAsia"/>
          <w:kern w:val="0"/>
          <w:sz w:val="32"/>
          <w:szCs w:val="32"/>
        </w:rPr>
        <w:t>。</w:t>
      </w:r>
    </w:p>
    <w:p w14:paraId="23BC552F" w14:textId="7255790A" w:rsidR="00DA16CC" w:rsidRPr="00592DBC" w:rsidRDefault="00000000">
      <w:pPr>
        <w:spacing w:line="560" w:lineRule="exact"/>
        <w:ind w:firstLineChars="200"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3.未被中国证券投资基金业协会列为异常机构且不存在不良诚信记录等情形</w:t>
      </w:r>
      <w:r w:rsidR="008A5AC6" w:rsidRPr="00592DBC">
        <w:rPr>
          <w:rFonts w:ascii="仿宋_GB2312" w:eastAsia="仿宋_GB2312" w:hAnsi="仿宋_GB2312" w:cs="仿宋_GB2312" w:hint="eastAsia"/>
          <w:kern w:val="0"/>
          <w:sz w:val="32"/>
          <w:szCs w:val="32"/>
        </w:rPr>
        <w:t>。</w:t>
      </w:r>
    </w:p>
    <w:p w14:paraId="0B1CA15A" w14:textId="77777777"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4.最近三年不存在重大违法违规行为。</w:t>
      </w:r>
    </w:p>
    <w:p w14:paraId="6466B2CA" w14:textId="77777777"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（二）符合以下条件的境外申请机构：</w:t>
      </w:r>
    </w:p>
    <w:p w14:paraId="52E5D8F5" w14:textId="3CF584E7"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1.经所在国家或地区监管机构批准从事股权投资管理业务，具备当地监管机构颁发的许可证件</w:t>
      </w:r>
      <w:r w:rsidR="008A5AC6" w:rsidRPr="00592DBC">
        <w:rPr>
          <w:rFonts w:ascii="仿宋_GB2312" w:eastAsia="仿宋_GB2312" w:hAnsi="仿宋_GB2312" w:cs="仿宋_GB2312" w:hint="eastAsia"/>
          <w:kern w:val="0"/>
          <w:sz w:val="32"/>
          <w:szCs w:val="32"/>
        </w:rPr>
        <w:t>。</w:t>
      </w:r>
    </w:p>
    <w:p w14:paraId="56C10638" w14:textId="226A61BA"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2.净资产不低于200万美元或等值货币</w:t>
      </w:r>
      <w:r w:rsidR="008A5AC6" w:rsidRPr="00592DBC">
        <w:rPr>
          <w:rFonts w:ascii="仿宋_GB2312" w:eastAsia="仿宋_GB2312" w:hAnsi="仿宋_GB2312" w:cs="仿宋_GB2312" w:hint="eastAsia"/>
          <w:kern w:val="0"/>
          <w:sz w:val="32"/>
          <w:szCs w:val="32"/>
        </w:rPr>
        <w:t>。</w:t>
      </w:r>
    </w:p>
    <w:p w14:paraId="46187CAB" w14:textId="7164589E"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3.经营管理境外投资基金，持续运营3年以上，有良好的投</w:t>
      </w:r>
      <w:r w:rsidRPr="00592DBC">
        <w:rPr>
          <w:rFonts w:ascii="仿宋_GB2312" w:eastAsia="仿宋_GB2312" w:hAnsi="仿宋_GB2312" w:cs="仿宋_GB2312" w:hint="eastAsia"/>
          <w:kern w:val="0"/>
          <w:sz w:val="32"/>
          <w:szCs w:val="32"/>
        </w:rPr>
        <w:lastRenderedPageBreak/>
        <w:t>资业绩，健全的治理机构和完善的内控制度</w:t>
      </w:r>
      <w:r w:rsidR="008A5AC6" w:rsidRPr="00592DBC">
        <w:rPr>
          <w:rFonts w:ascii="仿宋_GB2312" w:eastAsia="仿宋_GB2312" w:hAnsi="仿宋_GB2312" w:cs="仿宋_GB2312" w:hint="eastAsia"/>
          <w:kern w:val="0"/>
          <w:sz w:val="32"/>
          <w:szCs w:val="32"/>
        </w:rPr>
        <w:t>。</w:t>
      </w:r>
    </w:p>
    <w:p w14:paraId="34737C4C" w14:textId="514FC55F"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4.最近三年未受所在国家或地区监管机构的重大处罚，无重大事项正在接受司法部门、监管机构的立案调查</w:t>
      </w:r>
      <w:r w:rsidR="008A5AC6" w:rsidRPr="00592DBC">
        <w:rPr>
          <w:rFonts w:ascii="仿宋_GB2312" w:eastAsia="仿宋_GB2312" w:hAnsi="仿宋_GB2312" w:cs="仿宋_GB2312" w:hint="eastAsia"/>
          <w:kern w:val="0"/>
          <w:sz w:val="32"/>
          <w:szCs w:val="32"/>
        </w:rPr>
        <w:t>。</w:t>
      </w:r>
    </w:p>
    <w:p w14:paraId="4D7430B9" w14:textId="77777777"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5.至少拥有1名具备5年以上，2名具备3年以上境外基金投资管理经验和相关专业资质的主要投资人员。</w:t>
      </w:r>
    </w:p>
    <w:p w14:paraId="7D7DFD20" w14:textId="77777777"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三）国内外知名高等院校、科研院所、重点实验室等技术源头单位、国际知名的技术转移机构及国家/省/市级科技企业孵化器及国家、省、市新型研发机构、深圳市概念验证中心、中小试基地和成果产业化基地等。</w:t>
      </w:r>
    </w:p>
    <w:p w14:paraId="65649F3F" w14:textId="77777777"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（四）各区引导基金出资主体、运营主体或区引导基金指定主体。</w:t>
      </w:r>
    </w:p>
    <w:p w14:paraId="603E2002" w14:textId="77777777" w:rsidR="00DA16CC" w:rsidRPr="00592DBC" w:rsidRDefault="00000000">
      <w:pPr>
        <w:spacing w:line="560" w:lineRule="exact"/>
        <w:ind w:firstLine="640"/>
        <w:rPr>
          <w:rFonts w:ascii="仿宋_GB2312" w:eastAsia="仿宋_GB2312" w:hAnsi="仿宋_GB2312" w:cs="仿宋_GB2312" w:hint="eastAsia"/>
          <w:kern w:val="0"/>
          <w:sz w:val="32"/>
          <w:szCs w:val="32"/>
        </w:rPr>
      </w:pPr>
      <w:r w:rsidRPr="00592DBC">
        <w:rPr>
          <w:rFonts w:ascii="仿宋_GB2312" w:eastAsia="仿宋_GB2312" w:hAnsi="仿宋_GB2312" w:cs="仿宋_GB2312" w:hint="eastAsia"/>
          <w:kern w:val="0"/>
          <w:sz w:val="32"/>
          <w:szCs w:val="32"/>
        </w:rPr>
        <w:t>以上申请主体可以单独或者联合申请。</w:t>
      </w:r>
    </w:p>
    <w:p w14:paraId="3192933C" w14:textId="77777777" w:rsidR="00DA16CC" w:rsidRPr="00592DBC" w:rsidRDefault="00000000">
      <w:pPr>
        <w:widowControl/>
        <w:shd w:val="clear" w:color="auto" w:fill="FFFFFF"/>
        <w:spacing w:line="560" w:lineRule="exact"/>
        <w:ind w:firstLineChars="200" w:firstLine="640"/>
        <w:rPr>
          <w:rFonts w:ascii="黑体" w:eastAsia="黑体" w:hAnsi="黑体" w:hint="eastAsia"/>
          <w:sz w:val="32"/>
          <w:szCs w:val="32"/>
        </w:rPr>
      </w:pPr>
      <w:r w:rsidRPr="00592DBC">
        <w:rPr>
          <w:rFonts w:ascii="黑体" w:eastAsia="黑体" w:hAnsi="黑体" w:hint="eastAsia"/>
          <w:sz w:val="32"/>
          <w:szCs w:val="32"/>
        </w:rPr>
        <w:t>三、子基金管理机构</w:t>
      </w:r>
    </w:p>
    <w:p w14:paraId="5F2741B5" w14:textId="062493DC"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子基金管理机构须由子基金申请机构或其关联方担任。</w:t>
      </w:r>
      <w:r w:rsidR="00C83919" w:rsidRPr="00592DBC">
        <w:rPr>
          <w:rFonts w:ascii="仿宋_GB2312" w:eastAsia="仿宋_GB2312" w:hAnsi="仿宋" w:hint="eastAsia"/>
          <w:sz w:val="32"/>
          <w:szCs w:val="32"/>
        </w:rPr>
        <w:t>管理公司</w:t>
      </w:r>
      <w:r w:rsidRPr="00592DBC">
        <w:rPr>
          <w:rFonts w:ascii="仿宋_GB2312" w:eastAsia="仿宋_GB2312" w:hAnsi="仿宋" w:hint="eastAsia"/>
          <w:sz w:val="32"/>
          <w:szCs w:val="32"/>
        </w:rPr>
        <w:t>原则上根据行业经验、项目资源、管理规模、管理团队情况、对深圳产业贡献的承诺情况等因素，遴选子基金管理机构。子基金管理机构应符合下列基本要求：</w:t>
      </w:r>
    </w:p>
    <w:p w14:paraId="00109F97"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（一）实缴资本：子基金管理机构在与种子基金正式签订合伙协议/公司章程/基金合同前，实缴注册资本不低于1000万元。</w:t>
      </w:r>
    </w:p>
    <w:p w14:paraId="18C70760" w14:textId="4822BD06"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（二）执业资格：在种子基金对子基金出资前，子基金管理机构须在中国证券投资基金业协会完成私募基金管理人登记。</w:t>
      </w:r>
    </w:p>
    <w:p w14:paraId="1401CE1C" w14:textId="00B3EA5E"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F4742C">
        <w:rPr>
          <w:rFonts w:ascii="仿宋_GB2312" w:eastAsia="仿宋_GB2312" w:hAnsi="仿宋" w:hint="eastAsia"/>
          <w:sz w:val="32"/>
          <w:szCs w:val="32"/>
        </w:rPr>
        <w:t>三</w:t>
      </w:r>
      <w:r w:rsidRPr="00592DBC">
        <w:rPr>
          <w:rFonts w:ascii="仿宋_GB2312" w:eastAsia="仿宋_GB2312" w:hAnsi="仿宋" w:hint="eastAsia"/>
          <w:sz w:val="32"/>
          <w:szCs w:val="32"/>
        </w:rPr>
        <w:t>）管理制度：</w:t>
      </w:r>
    </w:p>
    <w:p w14:paraId="244CBD99"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1.子基金管理机构应具有完善的风险控制流程及健全的内部财务管理制度。</w:t>
      </w:r>
    </w:p>
    <w:p w14:paraId="2F126BFC"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2.子基金管理机构应当围绕种子孵化目标建立相匹配的项目遴选、立项和投决机制，包括广泛邀请相关领域的学术界和产业界的专家为项目立项或者投资决策提供建议。子基金管理机构应当在申请资料中提供相关的制度说明。</w:t>
      </w:r>
    </w:p>
    <w:p w14:paraId="13F54E48" w14:textId="44C8CC10" w:rsidR="003E6728"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w:t>
      </w:r>
      <w:r w:rsidR="003E6728" w:rsidRPr="00592DBC">
        <w:rPr>
          <w:rFonts w:ascii="仿宋_GB2312" w:eastAsia="仿宋_GB2312" w:hAnsi="仿宋" w:hint="eastAsia"/>
          <w:sz w:val="32"/>
          <w:szCs w:val="32"/>
        </w:rPr>
        <w:t>子基金管理机构应当具备子基金重点投资领域的产业研究能力，提交申请时，须结合深圳市产业情况，提交子基金重点投资领域的产业研究报告，分析该领域国内技术短板、产业卡脖子问题以及深圳产业链相关情况，并对该产业前沿技术的发展方向和趋势进行研究分析。</w:t>
      </w:r>
    </w:p>
    <w:p w14:paraId="5F17439D" w14:textId="1132CE06"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F4742C">
        <w:rPr>
          <w:rFonts w:ascii="仿宋_GB2312" w:eastAsia="仿宋_GB2312" w:hAnsi="仿宋" w:hint="eastAsia"/>
          <w:sz w:val="32"/>
          <w:szCs w:val="32"/>
        </w:rPr>
        <w:t>四</w:t>
      </w:r>
      <w:r w:rsidRPr="00592DBC">
        <w:rPr>
          <w:rFonts w:ascii="仿宋_GB2312" w:eastAsia="仿宋_GB2312" w:hAnsi="仿宋" w:hint="eastAsia"/>
          <w:sz w:val="32"/>
          <w:szCs w:val="32"/>
        </w:rPr>
        <w:t>）管理团队：</w:t>
      </w:r>
    </w:p>
    <w:p w14:paraId="1A89D83F"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1.子基金管理机构须为本基金运营在深圳设置固定的办公场所。</w:t>
      </w:r>
    </w:p>
    <w:p w14:paraId="3539A62E" w14:textId="0EC83F3C"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子基金管理团队应当在子基金重点投资领域具有出色成功投资记录或者拥有长期产业工作经验，一般应至少有3名具备5年以上股权投资或相关工作经验的专职高级管理人员，且曾在同一公司共事3年以上时间；专职高级管理人员原则上</w:t>
      </w:r>
      <w:r w:rsidR="006C342E" w:rsidRPr="00592DBC">
        <w:rPr>
          <w:rFonts w:ascii="仿宋_GB2312" w:eastAsia="仿宋_GB2312" w:hAnsi="仿宋" w:hint="eastAsia"/>
          <w:sz w:val="32"/>
          <w:szCs w:val="32"/>
        </w:rPr>
        <w:t>应</w:t>
      </w:r>
      <w:r w:rsidRPr="00592DBC">
        <w:rPr>
          <w:rFonts w:ascii="仿宋_GB2312" w:eastAsia="仿宋_GB2312" w:hAnsi="仿宋" w:hint="eastAsia"/>
          <w:sz w:val="32"/>
          <w:szCs w:val="32"/>
        </w:rPr>
        <w:t>包括与子基金管理机构（含其主要股东或控股子公司）签署劳动合同的法定代表人/执行事务合伙人（委派代表）、总经理、副总经理、合伙人、董事总经理、合规/风控负责人及其他核心团队成员；管理团队稳定。</w:t>
      </w:r>
    </w:p>
    <w:p w14:paraId="7FA8FC83"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3.子基金管理机构须至少满足下列条件之一：</w:t>
      </w:r>
    </w:p>
    <w:p w14:paraId="10EC2A93"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（1）子基金管理机构（含其主要股东或控股子公司）最近3年受托管理的基金总额或者管理团队核心成员参与管理的已实</w:t>
      </w:r>
      <w:r w:rsidRPr="00592DBC">
        <w:rPr>
          <w:rFonts w:ascii="仿宋_GB2312" w:eastAsia="仿宋_GB2312" w:hAnsi="仿宋" w:hint="eastAsia"/>
          <w:sz w:val="32"/>
          <w:szCs w:val="32"/>
        </w:rPr>
        <w:lastRenderedPageBreak/>
        <w:t>缴投资的项目资金总额不低于2亿元。子基金管理团队核心成员至少累计主导过3个（含）股权投资成功案例。</w:t>
      </w:r>
    </w:p>
    <w:p w14:paraId="4F29FBFA" w14:textId="33CAE149"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（2）子基金管理机构（含其主要股东</w:t>
      </w:r>
      <w:r w:rsidR="007F414A">
        <w:rPr>
          <w:rFonts w:ascii="仿宋_GB2312" w:eastAsia="仿宋_GB2312" w:hAnsi="仿宋" w:hint="eastAsia"/>
          <w:sz w:val="32"/>
          <w:szCs w:val="32"/>
        </w:rPr>
        <w:t>、实际控制人</w:t>
      </w:r>
      <w:r w:rsidRPr="00592DBC">
        <w:rPr>
          <w:rFonts w:ascii="仿宋_GB2312" w:eastAsia="仿宋_GB2312" w:hAnsi="仿宋" w:hint="eastAsia"/>
          <w:sz w:val="32"/>
          <w:szCs w:val="32"/>
        </w:rPr>
        <w:t>或控股子公司）为国内外知名高等院校、科研院所、重点实验室等技术源头单位或国际知名技术转移机构等科技成果转化机构的，该单位最近5年内科技成果转化项目或技术转移项目融资总金额累计不低于</w:t>
      </w:r>
      <w:r w:rsidR="006969EC" w:rsidRPr="00592DBC">
        <w:rPr>
          <w:rFonts w:ascii="仿宋_GB2312" w:eastAsia="仿宋_GB2312" w:hAnsi="仿宋" w:hint="eastAsia"/>
          <w:sz w:val="32"/>
          <w:szCs w:val="32"/>
        </w:rPr>
        <w:t>1</w:t>
      </w:r>
      <w:r w:rsidRPr="00592DBC">
        <w:rPr>
          <w:rFonts w:ascii="仿宋_GB2312" w:eastAsia="仿宋_GB2312" w:hAnsi="仿宋" w:hint="eastAsia"/>
          <w:sz w:val="32"/>
          <w:szCs w:val="32"/>
        </w:rPr>
        <w:t>亿元人民币（或等值货币）。</w:t>
      </w:r>
    </w:p>
    <w:p w14:paraId="1E2F2CD6" w14:textId="09EC14F8" w:rsidR="007F414A" w:rsidRPr="007F414A" w:rsidRDefault="00000000" w:rsidP="007F414A">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（3）子基金管理机构（含其主要股东</w:t>
      </w:r>
      <w:r w:rsidR="007F414A">
        <w:rPr>
          <w:rFonts w:ascii="仿宋_GB2312" w:eastAsia="仿宋_GB2312" w:hAnsi="仿宋" w:hint="eastAsia"/>
          <w:sz w:val="32"/>
          <w:szCs w:val="32"/>
        </w:rPr>
        <w:t>、实际控制人</w:t>
      </w:r>
      <w:r w:rsidRPr="00592DBC">
        <w:rPr>
          <w:rFonts w:ascii="仿宋_GB2312" w:eastAsia="仿宋_GB2312" w:hAnsi="仿宋" w:hint="eastAsia"/>
          <w:sz w:val="32"/>
          <w:szCs w:val="32"/>
        </w:rPr>
        <w:t>或控股子公司）为国家/省/市级科技企业孵化器等协助科技成果转化单位的，最近5年内与该单位签订含有融资服务条款协议的企业在签订协议后获得的投资金额累计不低于1亿元人民币（或等值货币）。</w:t>
      </w:r>
    </w:p>
    <w:p w14:paraId="491C0E85" w14:textId="1F07AD92" w:rsidR="007F414A" w:rsidRPr="007F414A" w:rsidRDefault="007F414A" w:rsidP="007F414A">
      <w:pPr>
        <w:pStyle w:val="1"/>
        <w:jc w:val="both"/>
        <w:rPr>
          <w:rFonts w:ascii="仿宋_GB2312" w:eastAsia="仿宋_GB2312"/>
          <w:sz w:val="32"/>
          <w:szCs w:val="32"/>
        </w:rPr>
      </w:pPr>
      <w:r>
        <w:rPr>
          <w:rFonts w:ascii="仿宋_GB2312" w:eastAsia="仿宋_GB2312" w:hint="eastAsia"/>
          <w:sz w:val="32"/>
          <w:szCs w:val="32"/>
        </w:rPr>
        <w:t xml:space="preserve">    为落实好深圳市政府和主管部门的产业发展战略，管理公司有权向子基金管理机构提出其他附加条件。</w:t>
      </w:r>
    </w:p>
    <w:p w14:paraId="63103FD8" w14:textId="4DCE22DF"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4.子基金管理团队应当具备较强的投后赋能能力，包括但不限于为已投项目提供创业辅导、管理咨询、市场开拓等增值服务，与产业界上下游密切合作推动已投项目完成中小试，为已投项目招聘具有丰富企业运营经验的全职高级管理人员，为已投项目组建一支有经验的外部科学顾问或产业顾问团队，必要时可以派出人员兼任已投项目的高级管理人员。子基金管理机构应当提供曾经帮助过已投项目成功对外融资、市场推广或客户对接的说明材料。</w:t>
      </w:r>
    </w:p>
    <w:p w14:paraId="77E5C4F4" w14:textId="77777777" w:rsidR="0021735A"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5.子基金管理机构及其高级管理人员具有良好的管理业绩和职业操守，在最近三年无重大过失，无受到行政主管机关或司法机关有关处罚的影响基金正常运营的不良记录。</w:t>
      </w:r>
    </w:p>
    <w:p w14:paraId="1A132A6F" w14:textId="728BCA88"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F4742C">
        <w:rPr>
          <w:rFonts w:ascii="仿宋_GB2312" w:eastAsia="仿宋_GB2312" w:hAnsi="仿宋" w:hint="eastAsia"/>
          <w:sz w:val="32"/>
          <w:szCs w:val="32"/>
        </w:rPr>
        <w:t>五</w:t>
      </w:r>
      <w:r w:rsidRPr="00592DBC">
        <w:rPr>
          <w:rFonts w:ascii="仿宋_GB2312" w:eastAsia="仿宋_GB2312" w:hAnsi="仿宋" w:hint="eastAsia"/>
          <w:sz w:val="32"/>
          <w:szCs w:val="32"/>
        </w:rPr>
        <w:t>）项目资源：</w:t>
      </w:r>
    </w:p>
    <w:p w14:paraId="6C4F93E7"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对于重点依托国内外知名高等院校、科研院所等技术源头单位，国际知名的技术转移机构及国家级科技企业孵化器，国家、省、市重点实验室，国家、省、市技术创新中心、制造业创新中心和产业创新中心，国家、省、市新型研发机构，深圳市概念验证中心、中小试基地和成果产业化基地的科技成果产业化开展投资的子基金优先考虑。</w:t>
      </w:r>
    </w:p>
    <w:p w14:paraId="19C17F8A" w14:textId="6874B9D2" w:rsidR="0084726F" w:rsidRPr="00592DBC" w:rsidRDefault="00000000" w:rsidP="0084726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2.如子基金管理机构已对部分拟投的储备项目完成立项和尽调，并在申请资料中提供了投资建议书和尽调报告，储备项目符合本</w:t>
      </w:r>
      <w:r w:rsidR="003B5F51" w:rsidRPr="00592DBC">
        <w:rPr>
          <w:rFonts w:ascii="仿宋_GB2312" w:eastAsia="仿宋_GB2312" w:hAnsi="仿宋" w:hint="eastAsia"/>
          <w:sz w:val="32"/>
          <w:szCs w:val="32"/>
        </w:rPr>
        <w:t>申报指南及遴选办法</w:t>
      </w:r>
      <w:r w:rsidRPr="00592DBC">
        <w:rPr>
          <w:rFonts w:ascii="仿宋_GB2312" w:eastAsia="仿宋_GB2312" w:hAnsi="仿宋" w:hint="eastAsia"/>
          <w:sz w:val="32"/>
          <w:szCs w:val="32"/>
        </w:rPr>
        <w:t>要求且具有较大的投资价值的，可优先考虑。</w:t>
      </w:r>
    </w:p>
    <w:p w14:paraId="55661C18" w14:textId="1756EC42" w:rsidR="0084726F" w:rsidRPr="00592DBC" w:rsidRDefault="0084726F" w:rsidP="0084726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3.鼓励子基金管理机构通过种子项目库挑选项目开展投资。</w:t>
      </w:r>
    </w:p>
    <w:p w14:paraId="000A93AC" w14:textId="5891180B"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F4742C">
        <w:rPr>
          <w:rFonts w:ascii="仿宋_GB2312" w:eastAsia="仿宋_GB2312" w:hAnsi="仿宋" w:hint="eastAsia"/>
          <w:sz w:val="32"/>
          <w:szCs w:val="32"/>
        </w:rPr>
        <w:t>六</w:t>
      </w:r>
      <w:r w:rsidRPr="00592DBC">
        <w:rPr>
          <w:rFonts w:ascii="仿宋_GB2312" w:eastAsia="仿宋_GB2312" w:hAnsi="仿宋" w:hint="eastAsia"/>
          <w:sz w:val="32"/>
          <w:szCs w:val="32"/>
        </w:rPr>
        <w:t>）募资能力：</w:t>
      </w:r>
      <w:r w:rsidR="00160A92" w:rsidRPr="00592DBC">
        <w:rPr>
          <w:rFonts w:ascii="仿宋_GB2312" w:eastAsia="仿宋_GB2312" w:hAnsi="仿宋" w:hint="eastAsia"/>
          <w:sz w:val="32"/>
          <w:szCs w:val="32"/>
        </w:rPr>
        <w:t>子基金管理机构应</w:t>
      </w:r>
      <w:r w:rsidR="00521010">
        <w:rPr>
          <w:rFonts w:ascii="仿宋_GB2312" w:eastAsia="仿宋_GB2312" w:hAnsi="仿宋" w:hint="eastAsia"/>
          <w:sz w:val="32"/>
          <w:szCs w:val="32"/>
        </w:rPr>
        <w:t>根据相关法律法规、行业自律规定</w:t>
      </w:r>
      <w:r w:rsidR="00160A92" w:rsidRPr="00592DBC">
        <w:rPr>
          <w:rFonts w:ascii="仿宋_GB2312" w:eastAsia="仿宋_GB2312" w:hAnsi="仿宋" w:hint="eastAsia"/>
          <w:sz w:val="32"/>
          <w:szCs w:val="32"/>
        </w:rPr>
        <w:t>向合格投资者募集资金。以合伙企业、契约等非法人形式，通过汇集</w:t>
      </w:r>
      <w:r w:rsidR="00521010">
        <w:rPr>
          <w:rFonts w:ascii="仿宋_GB2312" w:eastAsia="仿宋_GB2312" w:hAnsi="仿宋" w:hint="eastAsia"/>
          <w:sz w:val="32"/>
          <w:szCs w:val="32"/>
        </w:rPr>
        <w:t>多数</w:t>
      </w:r>
      <w:r w:rsidR="00160A92" w:rsidRPr="00592DBC">
        <w:rPr>
          <w:rFonts w:ascii="仿宋_GB2312" w:eastAsia="仿宋_GB2312" w:hAnsi="仿宋" w:hint="eastAsia"/>
          <w:sz w:val="32"/>
          <w:szCs w:val="32"/>
        </w:rPr>
        <w:t>投资者的资金直接或者间接投资于子基金的，子基金管理机构应当穿透核查最终投资者是否为合格投资者，并合并计算投资者人数。子基金管理机构应当勤勉尽责，核实各出资人是否符合国家相关政策法规规定的合格投资者要求。</w:t>
      </w:r>
      <w:r w:rsidRPr="00592DBC">
        <w:rPr>
          <w:rFonts w:ascii="仿宋_GB2312" w:eastAsia="仿宋_GB2312" w:hAnsi="仿宋" w:hint="eastAsia"/>
          <w:sz w:val="32"/>
          <w:szCs w:val="32"/>
        </w:rPr>
        <w:t>子基金申报方案由子基金</w:t>
      </w:r>
      <w:r w:rsidR="00997164">
        <w:rPr>
          <w:rFonts w:ascii="仿宋_GB2312" w:eastAsia="仿宋_GB2312" w:hAnsi="仿宋" w:hint="eastAsia"/>
          <w:sz w:val="32"/>
          <w:szCs w:val="32"/>
        </w:rPr>
        <w:t>申请</w:t>
      </w:r>
      <w:r w:rsidRPr="00592DBC">
        <w:rPr>
          <w:rFonts w:ascii="仿宋_GB2312" w:eastAsia="仿宋_GB2312" w:hAnsi="仿宋" w:hint="eastAsia"/>
          <w:sz w:val="32"/>
          <w:szCs w:val="32"/>
        </w:rPr>
        <w:t>机构负责提交。申请新设子基金的，在提交基金申报方案时，须至少已经募集到拟设立子基金总规模的20%资金</w:t>
      </w:r>
      <w:r w:rsidR="0095269D" w:rsidRPr="00592DBC">
        <w:rPr>
          <w:rFonts w:ascii="仿宋_GB2312" w:eastAsia="仿宋_GB2312" w:hAnsi="仿宋" w:hint="eastAsia"/>
          <w:sz w:val="32"/>
          <w:szCs w:val="32"/>
        </w:rPr>
        <w:t>（不含种子基金及区引导基金出资部分），</w:t>
      </w:r>
      <w:r w:rsidRPr="00592DBC">
        <w:rPr>
          <w:rFonts w:ascii="仿宋_GB2312" w:eastAsia="仿宋_GB2312" w:hAnsi="仿宋" w:hint="eastAsia"/>
          <w:sz w:val="32"/>
          <w:szCs w:val="32"/>
        </w:rPr>
        <w:t>并提供拟出资人</w:t>
      </w:r>
      <w:r w:rsidRPr="00592DBC">
        <w:rPr>
          <w:rFonts w:ascii="仿宋_GB2312" w:eastAsia="仿宋_GB2312" w:hAnsi="仿宋" w:hint="eastAsia"/>
          <w:sz w:val="32"/>
          <w:szCs w:val="32"/>
        </w:rPr>
        <w:lastRenderedPageBreak/>
        <w:t>的出资承诺函、出资能力</w:t>
      </w:r>
      <w:r w:rsidR="00D7208E">
        <w:rPr>
          <w:rFonts w:ascii="仿宋_GB2312" w:eastAsia="仿宋_GB2312" w:hAnsi="仿宋" w:hint="eastAsia"/>
          <w:sz w:val="32"/>
          <w:szCs w:val="32"/>
        </w:rPr>
        <w:t>文件</w:t>
      </w:r>
      <w:r w:rsidRPr="00592DBC">
        <w:rPr>
          <w:rFonts w:ascii="仿宋_GB2312" w:eastAsia="仿宋_GB2312" w:hAnsi="仿宋" w:hint="eastAsia"/>
          <w:sz w:val="32"/>
          <w:szCs w:val="32"/>
        </w:rPr>
        <w:t>等材料（拟出资人为各级人民政府或其职能部门直接出资的政府投资基金除外，但应提供同等效力的材料）。</w:t>
      </w:r>
    </w:p>
    <w:p w14:paraId="22AF20B3" w14:textId="22C4F7B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F4742C">
        <w:rPr>
          <w:rFonts w:ascii="仿宋_GB2312" w:eastAsia="仿宋_GB2312" w:hAnsi="仿宋" w:hint="eastAsia"/>
          <w:sz w:val="32"/>
          <w:szCs w:val="32"/>
        </w:rPr>
        <w:t>七</w:t>
      </w:r>
      <w:r w:rsidRPr="00592DBC">
        <w:rPr>
          <w:rFonts w:ascii="仿宋_GB2312" w:eastAsia="仿宋_GB2312" w:hAnsi="仿宋" w:hint="eastAsia"/>
          <w:sz w:val="32"/>
          <w:szCs w:val="32"/>
        </w:rPr>
        <w:t>）申请时限：申请种子基金增资的子基金注册时间不超过12个月（自子基金工商注册之日起至种子基金受理其申请之日止，种子基金对</w:t>
      </w:r>
      <w:r w:rsidR="00B611B2">
        <w:rPr>
          <w:rFonts w:ascii="仿宋_GB2312" w:eastAsia="仿宋_GB2312" w:hAnsi="仿宋" w:hint="eastAsia"/>
          <w:sz w:val="32"/>
          <w:szCs w:val="32"/>
        </w:rPr>
        <w:t>已参股</w:t>
      </w:r>
      <w:r w:rsidRPr="00592DBC">
        <w:rPr>
          <w:rFonts w:ascii="仿宋_GB2312" w:eastAsia="仿宋_GB2312" w:hAnsi="仿宋" w:hint="eastAsia"/>
          <w:sz w:val="32"/>
          <w:szCs w:val="32"/>
        </w:rPr>
        <w:t>子基金的增资不受该条款时间限制），同时须提供子基金现有全体出资人同意申请种子基金出资且以平价增资并豁免种子基金罚息及同意种子基金享有子基金已投资项目收益（如有）的合伙人</w:t>
      </w:r>
      <w:r w:rsidR="00346B09" w:rsidRPr="00592DBC">
        <w:rPr>
          <w:rFonts w:ascii="仿宋_GB2312" w:eastAsia="仿宋_GB2312" w:hAnsi="仿宋" w:hint="eastAsia"/>
          <w:sz w:val="32"/>
          <w:szCs w:val="32"/>
        </w:rPr>
        <w:t>会议</w:t>
      </w:r>
      <w:r w:rsidRPr="00592DBC">
        <w:rPr>
          <w:rFonts w:ascii="仿宋_GB2312" w:eastAsia="仿宋_GB2312" w:hAnsi="仿宋" w:hint="eastAsia"/>
          <w:sz w:val="32"/>
          <w:szCs w:val="32"/>
        </w:rPr>
        <w:t>决议/股东（大）会决议/持有人大会决议。</w:t>
      </w:r>
    </w:p>
    <w:p w14:paraId="3F7C9223" w14:textId="2D7CC459" w:rsidR="00DA16CC" w:rsidRPr="00592DBC" w:rsidRDefault="00000000">
      <w:pPr>
        <w:widowControl/>
        <w:shd w:val="clear" w:color="auto" w:fill="FFFFFF"/>
        <w:spacing w:line="560" w:lineRule="exact"/>
        <w:ind w:firstLineChars="200" w:firstLine="640"/>
        <w:rPr>
          <w:rFonts w:ascii="黑体" w:eastAsia="黑体" w:hAnsi="黑体" w:hint="eastAsia"/>
          <w:sz w:val="32"/>
          <w:szCs w:val="32"/>
        </w:rPr>
      </w:pPr>
      <w:r w:rsidRPr="00592DBC">
        <w:rPr>
          <w:rFonts w:ascii="黑体" w:eastAsia="黑体" w:hAnsi="黑体" w:hint="eastAsia"/>
          <w:sz w:val="32"/>
          <w:szCs w:val="32"/>
        </w:rPr>
        <w:t>四、子基金设立要求</w:t>
      </w:r>
    </w:p>
    <w:p w14:paraId="28FF0C14" w14:textId="5E0DCA2D"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子基金须符合下列要求：</w:t>
      </w:r>
    </w:p>
    <w:p w14:paraId="5B7F1A0E" w14:textId="795FF6C0"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（一）注册区域：子基金须在深圳市（含深汕合作区</w:t>
      </w:r>
      <w:r w:rsidR="00C41490">
        <w:rPr>
          <w:rFonts w:ascii="仿宋_GB2312" w:eastAsia="仿宋_GB2312" w:hAnsi="仿宋" w:hint="eastAsia"/>
          <w:sz w:val="32"/>
          <w:szCs w:val="32"/>
        </w:rPr>
        <w:t>，下同</w:t>
      </w:r>
      <w:r w:rsidRPr="00592DBC">
        <w:rPr>
          <w:rFonts w:ascii="仿宋_GB2312" w:eastAsia="仿宋_GB2312" w:hAnsi="仿宋" w:hint="eastAsia"/>
          <w:sz w:val="32"/>
          <w:szCs w:val="32"/>
        </w:rPr>
        <w:t>）</w:t>
      </w:r>
      <w:r w:rsidR="00F4742C">
        <w:rPr>
          <w:rFonts w:ascii="仿宋_GB2312" w:eastAsia="仿宋_GB2312" w:hAnsi="仿宋" w:hint="eastAsia"/>
          <w:sz w:val="32"/>
          <w:szCs w:val="32"/>
        </w:rPr>
        <w:t>实际从事经营活动</w:t>
      </w:r>
      <w:r w:rsidRPr="00592DBC">
        <w:rPr>
          <w:rFonts w:ascii="仿宋_GB2312" w:eastAsia="仿宋_GB2312" w:hAnsi="仿宋" w:hint="eastAsia"/>
          <w:sz w:val="32"/>
          <w:szCs w:val="32"/>
        </w:rPr>
        <w:t>。</w:t>
      </w:r>
    </w:p>
    <w:p w14:paraId="36176D2B"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（二）出资规模：种子基金对单一子基金认缴出资额原则上不高于1亿元人民币。单一子基金总规模不低于3000万元人民币。</w:t>
      </w:r>
    </w:p>
    <w:p w14:paraId="3BC3DB8B"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（三）出资比例：</w:t>
      </w:r>
    </w:p>
    <w:p w14:paraId="63CA43ED" w14:textId="319D7340"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w:t>
      </w:r>
      <w:r w:rsidR="003D1D27" w:rsidRPr="003D1D27">
        <w:rPr>
          <w:rFonts w:ascii="仿宋_GB2312" w:eastAsia="仿宋_GB2312" w:hAnsi="仿宋"/>
          <w:sz w:val="32"/>
          <w:szCs w:val="32"/>
        </w:rPr>
        <w:t>市、区引导基金统筹协调安排出资，合计认缴出资比例原则上不超过子基金目标规模的80%，其中种子基金不超过50%。种子基金可与区引导基金及其他出资方共同发起设立子基金；也可以由种子基金与其他出资方发起先行设立，在种子基金出资后一年内，若有区引导基金统筹协调的财政、国有资金完成向子基</w:t>
      </w:r>
      <w:r w:rsidR="003D1D27" w:rsidRPr="003D1D27">
        <w:rPr>
          <w:rFonts w:ascii="仿宋_GB2312" w:eastAsia="仿宋_GB2312" w:hAnsi="仿宋"/>
          <w:sz w:val="32"/>
          <w:szCs w:val="32"/>
        </w:rPr>
        <w:lastRenderedPageBreak/>
        <w:t>金增资决策的，种子基金可根据其实际出资情况增加对子基金认缴出资。</w:t>
      </w:r>
    </w:p>
    <w:p w14:paraId="619CD288" w14:textId="46E277C2"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2.鼓励国资背景（国有控股、实际控制或为第一大股东）投资机构申请设立子基金，允许其财政及国有成分出资比例最高可达100%。财政及国有成分出资比例100%的子基金，</w:t>
      </w:r>
      <w:r w:rsidR="003D1D27" w:rsidRPr="003D1D27">
        <w:rPr>
          <w:rFonts w:ascii="仿宋_GB2312" w:eastAsia="仿宋_GB2312" w:hAnsi="仿宋"/>
          <w:sz w:val="32"/>
          <w:szCs w:val="32"/>
        </w:rPr>
        <w:t>应在市属国有企业及其他符合相关要求的机构</w:t>
      </w:r>
      <w:r w:rsidRPr="00592DBC">
        <w:rPr>
          <w:rFonts w:ascii="仿宋_GB2312" w:eastAsia="仿宋_GB2312" w:hAnsi="仿宋" w:hint="eastAsia"/>
          <w:sz w:val="32"/>
          <w:szCs w:val="32"/>
        </w:rPr>
        <w:t>中择优遴选管理机构。</w:t>
      </w:r>
    </w:p>
    <w:p w14:paraId="5C8DF81F" w14:textId="77777777" w:rsidR="00A33AC9"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w:t>
      </w:r>
      <w:bookmarkStart w:id="0" w:name="_Hlk216255163"/>
      <w:r w:rsidR="00A4073D" w:rsidRPr="00A4073D">
        <w:rPr>
          <w:rFonts w:ascii="仿宋_GB2312" w:eastAsia="仿宋_GB2312" w:hAnsi="仿宋" w:hint="eastAsia"/>
          <w:sz w:val="32"/>
          <w:szCs w:val="32"/>
        </w:rPr>
        <w:t>子基金管理机构及其关联方合计认缴出资比例原则上不低于基金目标规模的2%，其中子基金管理机构出资须不低于1%。允许多家机构合作设立含多个普通合伙人的基金，以多方共同组建的管理团队认定其投资能力，若各方为非关联方关系，则各方在子基金中作为普通合伙人出资皆不低于2%。同时各方应当在申请种子基金出资前签订合作协议，明确各方的责权利关系。</w:t>
      </w:r>
    </w:p>
    <w:bookmarkEnd w:id="0"/>
    <w:p w14:paraId="01293021"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（四）子基金应在募集完毕之日起20个工作日内在中国证券投资基金业协会办理备案手续。</w:t>
      </w:r>
    </w:p>
    <w:p w14:paraId="24280462" w14:textId="2DF8BDBE"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（五）存续期限：子基金存续期限不超过15年，具体投资期、退出期以合伙协议/公司章程/基金合同约定为准。</w:t>
      </w:r>
      <w:r w:rsidR="001F7515" w:rsidRPr="00592DBC">
        <w:rPr>
          <w:rFonts w:ascii="仿宋_GB2312" w:eastAsia="仿宋_GB2312" w:hAnsi="仿宋" w:hint="eastAsia"/>
          <w:sz w:val="32"/>
          <w:szCs w:val="32"/>
        </w:rPr>
        <w:t>子基金存续期届满原则上应启动清算程序。</w:t>
      </w:r>
    </w:p>
    <w:p w14:paraId="2E3CE564"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（六）投资地域：</w:t>
      </w:r>
    </w:p>
    <w:p w14:paraId="7138FEBC" w14:textId="53D12C2D"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sz w:val="32"/>
          <w:szCs w:val="32"/>
        </w:rPr>
        <w:t>1.</w:t>
      </w:r>
      <w:r w:rsidR="003D1D27" w:rsidRPr="003D1D27">
        <w:rPr>
          <w:rFonts w:ascii="仿宋_GB2312" w:eastAsia="仿宋_GB2312" w:hAnsi="仿宋"/>
          <w:sz w:val="32"/>
          <w:szCs w:val="32"/>
        </w:rPr>
        <w:t>子基金投资于在深圳市内注册登记的企业，或承诺投资后三年内总部落地深圳的境内外企业的投资金额原则上不低于市区两级引导基金（含区引导基金统筹协调的财政、国有资金）合计在子基金中的出资额。在子基金作为股东于企业内完全退出前，被投企业应在深圳从事主要生产经营活动。</w:t>
      </w:r>
    </w:p>
    <w:p w14:paraId="32916CD8" w14:textId="52AD01A1"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sz w:val="32"/>
          <w:szCs w:val="32"/>
        </w:rPr>
        <w:lastRenderedPageBreak/>
        <w:t>2.子基金可投资于因企业融资或境外上市等客观经营要求而设立的境外持股主体或控制主体，但实际经营总部注册在深圳的企业，实际经营总部实缴注册资本须不低于子基金对已投企业的对应投资金额</w:t>
      </w:r>
      <w:r w:rsidR="00354655">
        <w:rPr>
          <w:rFonts w:ascii="仿宋_GB2312" w:eastAsia="仿宋_GB2312" w:hAnsi="仿宋" w:hint="eastAsia"/>
          <w:sz w:val="32"/>
          <w:szCs w:val="32"/>
        </w:rPr>
        <w:t>，上述情形下的企业可按照投资该项目的实际金额计入子基金投资深圳的金额</w:t>
      </w:r>
      <w:r w:rsidRPr="00592DBC">
        <w:rPr>
          <w:rFonts w:ascii="仿宋_GB2312" w:eastAsia="仿宋_GB2312" w:hAnsi="仿宋"/>
          <w:sz w:val="32"/>
          <w:szCs w:val="32"/>
        </w:rPr>
        <w:t>。</w:t>
      </w:r>
    </w:p>
    <w:p w14:paraId="100963FA" w14:textId="1C93110E"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sz w:val="32"/>
          <w:szCs w:val="32"/>
        </w:rPr>
        <w:t>3.</w:t>
      </w:r>
      <w:r w:rsidR="003D1D27" w:rsidRPr="003D1D27">
        <w:rPr>
          <w:rFonts w:ascii="仿宋_GB2312" w:eastAsia="仿宋_GB2312" w:hAnsi="仿宋"/>
          <w:sz w:val="32"/>
          <w:szCs w:val="32"/>
        </w:rPr>
        <w:t>如果被投企业未按承诺在子基金投资后三年内被投企业或其总部落地深圳市内的，或在子基金作为股东于企业内完全退出前，被投企业未在深圳从事主要生产经营活动的，自被投企业未完成承诺之日或未在深圳从事主要生产经营活动之日起，子基金管理机构或其控股股东（公司制）、普通合伙人（合伙制）管理的其他基金或自有资金投资的项目（符合深圳重点产业方向）注册地迁入深圳，经管理</w:t>
      </w:r>
      <w:r w:rsidR="00354655">
        <w:rPr>
          <w:rFonts w:ascii="仿宋_GB2312" w:eastAsia="仿宋_GB2312" w:hAnsi="仿宋" w:hint="eastAsia"/>
          <w:sz w:val="32"/>
          <w:szCs w:val="32"/>
        </w:rPr>
        <w:t>公司</w:t>
      </w:r>
      <w:r w:rsidR="003D1D27" w:rsidRPr="003D1D27">
        <w:rPr>
          <w:rFonts w:ascii="仿宋_GB2312" w:eastAsia="仿宋_GB2312" w:hAnsi="仿宋"/>
          <w:sz w:val="32"/>
          <w:szCs w:val="32"/>
        </w:rPr>
        <w:t>进行合规性审核后，上述情形下的企业可按照投资该项目的实际金额计入子基金投资深圳的金额。若项目方注册地未迁入深圳，仅通过设立子公司的形式将主要生产研发基地落户深圳的情况，可按照投资该项目的实际金额的50%计入子基金投资深圳的金额。上述情形下的企业应当在深圳实际运营并纳税，有人员在深圳缴纳社保（含当地第三方公司代交或购买劳务），并承诺5年内不得迁出，投资收益不享受本方案规定的让利奖励</w:t>
      </w:r>
      <w:r w:rsidRPr="00592DBC">
        <w:rPr>
          <w:rFonts w:ascii="仿宋_GB2312" w:eastAsia="仿宋_GB2312" w:hAnsi="仿宋"/>
          <w:sz w:val="32"/>
          <w:szCs w:val="32"/>
        </w:rPr>
        <w:t>。</w:t>
      </w:r>
    </w:p>
    <w:p w14:paraId="7967ECA9" w14:textId="51020EB1" w:rsidR="00BA6797" w:rsidRPr="00592DBC" w:rsidRDefault="00000000" w:rsidP="00C23367">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sz w:val="32"/>
          <w:szCs w:val="32"/>
        </w:rPr>
        <w:t>4.其他</w:t>
      </w:r>
      <w:r w:rsidR="003D1D27">
        <w:rPr>
          <w:rFonts w:ascii="仿宋_GB2312" w:eastAsia="仿宋_GB2312" w:hAnsi="仿宋" w:hint="eastAsia"/>
          <w:sz w:val="32"/>
          <w:szCs w:val="32"/>
        </w:rPr>
        <w:t>按子基金投后管理办法</w:t>
      </w:r>
      <w:r w:rsidRPr="00592DBC">
        <w:rPr>
          <w:rFonts w:ascii="仿宋_GB2312" w:eastAsia="仿宋_GB2312" w:hAnsi="仿宋"/>
          <w:sz w:val="32"/>
          <w:szCs w:val="32"/>
        </w:rPr>
        <w:t>认定的返投情形。</w:t>
      </w:r>
    </w:p>
    <w:p w14:paraId="4B5AECF1" w14:textId="22619289"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（七）投资限额：单个项目单笔投资金额不超过子基金规模的10%</w:t>
      </w:r>
      <w:r w:rsidR="00AB2B35">
        <w:rPr>
          <w:rFonts w:ascii="仿宋_GB2312" w:eastAsia="仿宋_GB2312" w:hAnsi="仿宋" w:hint="eastAsia"/>
          <w:sz w:val="32"/>
          <w:szCs w:val="32"/>
        </w:rPr>
        <w:t>，且</w:t>
      </w:r>
      <w:r w:rsidR="003D1D27" w:rsidRPr="003D1D27">
        <w:rPr>
          <w:rFonts w:ascii="仿宋_GB2312" w:eastAsia="仿宋_GB2312" w:hAnsi="仿宋"/>
          <w:sz w:val="32"/>
          <w:szCs w:val="32"/>
        </w:rPr>
        <w:t>单笔投资金额不超过500万元的投资累计不低于子基金规模的50%。</w:t>
      </w:r>
      <w:r w:rsidRPr="00592DBC">
        <w:rPr>
          <w:rFonts w:ascii="仿宋_GB2312" w:eastAsia="仿宋_GB2312" w:hAnsi="仿宋" w:hint="eastAsia"/>
          <w:sz w:val="32"/>
          <w:szCs w:val="32"/>
        </w:rPr>
        <w:t>投资期限内，子基金可对已投项目进行追加投资，子基金用于追加投资的金额不超过子基金规模的20%。</w:t>
      </w:r>
    </w:p>
    <w:p w14:paraId="1D23AC8A" w14:textId="401D8C65"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（八）投资标的：子基金须投向极早期初创企业、追加投资的项目或符合条件的尚未实体运作项目</w:t>
      </w:r>
      <w:r w:rsidR="00172A18" w:rsidRPr="00592DBC">
        <w:rPr>
          <w:rFonts w:ascii="仿宋_GB2312" w:eastAsia="仿宋_GB2312" w:hAnsi="仿宋" w:hint="eastAsia"/>
          <w:sz w:val="32"/>
          <w:szCs w:val="32"/>
        </w:rPr>
        <w:t>。</w:t>
      </w:r>
    </w:p>
    <w:p w14:paraId="7C9EF249"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1.极早期初创企业，需满足以下条件：</w:t>
      </w:r>
    </w:p>
    <w:p w14:paraId="78C1D7A6" w14:textId="5C2C1B78"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（1）子基金的投资须为其首轮外部机构投资</w:t>
      </w:r>
      <w:r w:rsidR="00353662" w:rsidRPr="00592DBC">
        <w:rPr>
          <w:rFonts w:ascii="仿宋_GB2312" w:eastAsia="仿宋_GB2312" w:hAnsi="仿宋" w:hint="eastAsia"/>
          <w:sz w:val="32"/>
          <w:szCs w:val="32"/>
        </w:rPr>
        <w:t>。</w:t>
      </w:r>
    </w:p>
    <w:p w14:paraId="6849A76D" w14:textId="143F5AFA" w:rsidR="00DA16CC" w:rsidRPr="00592DBC" w:rsidRDefault="00000000" w:rsidP="005420B1">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（2）子基金投资决策时企业估值不超过1亿元人民币</w:t>
      </w:r>
      <w:r w:rsidR="002B44F8">
        <w:rPr>
          <w:rFonts w:ascii="仿宋_GB2312" w:eastAsia="仿宋_GB2312" w:hAnsi="仿宋" w:hint="eastAsia"/>
          <w:sz w:val="32"/>
          <w:szCs w:val="32"/>
        </w:rPr>
        <w:t>，</w:t>
      </w:r>
      <w:r w:rsidR="002B44F8" w:rsidRPr="002B44F8">
        <w:rPr>
          <w:rFonts w:ascii="仿宋_GB2312" w:eastAsia="仿宋_GB2312" w:hAnsi="仿宋"/>
          <w:sz w:val="32"/>
          <w:szCs w:val="32"/>
        </w:rPr>
        <w:t>人工智能、智能机器人等估值较高的领域可适当放宽</w:t>
      </w:r>
      <w:r w:rsidR="002B44F8">
        <w:rPr>
          <w:rFonts w:ascii="仿宋_GB2312" w:eastAsia="仿宋_GB2312" w:hAnsi="仿宋" w:hint="eastAsia"/>
          <w:sz w:val="32"/>
          <w:szCs w:val="32"/>
        </w:rPr>
        <w:t>，</w:t>
      </w:r>
      <w:r w:rsidRPr="00592DBC">
        <w:rPr>
          <w:rFonts w:ascii="仿宋_GB2312" w:eastAsia="仿宋_GB2312" w:hAnsi="仿宋" w:hint="eastAsia"/>
          <w:sz w:val="32"/>
          <w:szCs w:val="32"/>
        </w:rPr>
        <w:t>企业估值以投前估值为准。</w:t>
      </w:r>
    </w:p>
    <w:p w14:paraId="6CA8E48D"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2.追加投资项目是指子基金对其已经投资的项目超出极早期初创企业标准后的再次投资。</w:t>
      </w:r>
    </w:p>
    <w:p w14:paraId="2654DAE7"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3.投资对象为尚未实体运作项目，包括但不限于以下项目类型：</w:t>
      </w:r>
    </w:p>
    <w:p w14:paraId="205E9621" w14:textId="1E73317F"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（1）国家、省、市重点实验室，国家、省、市制造业创新中心，技术创新中心和产业创新中心，高等院校及研究机构在研的处于概念验证和中试阶段的科创项目</w:t>
      </w:r>
      <w:r w:rsidR="00353662" w:rsidRPr="00592DBC">
        <w:rPr>
          <w:rFonts w:ascii="仿宋_GB2312" w:eastAsia="仿宋_GB2312" w:hAnsi="仿宋" w:hint="eastAsia"/>
          <w:sz w:val="32"/>
          <w:szCs w:val="32"/>
        </w:rPr>
        <w:t>。</w:t>
      </w:r>
    </w:p>
    <w:p w14:paraId="67B22B08" w14:textId="5D91EE0D"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（2）市科技创新局种子项目库</w:t>
      </w:r>
      <w:r w:rsidR="003D1D27" w:rsidRPr="003D1D27">
        <w:rPr>
          <w:rFonts w:ascii="仿宋_GB2312" w:eastAsia="仿宋_GB2312" w:hAnsi="仿宋"/>
          <w:sz w:val="32"/>
          <w:szCs w:val="32"/>
        </w:rPr>
        <w:t>、</w:t>
      </w:r>
      <w:r w:rsidR="00DF034F">
        <w:rPr>
          <w:rFonts w:ascii="仿宋_GB2312" w:eastAsia="仿宋_GB2312" w:hAnsi="仿宋" w:hint="eastAsia"/>
          <w:sz w:val="32"/>
          <w:szCs w:val="32"/>
        </w:rPr>
        <w:t>或</w:t>
      </w:r>
      <w:r w:rsidR="003D1D27" w:rsidRPr="003D1D27">
        <w:rPr>
          <w:rFonts w:ascii="仿宋_GB2312" w:eastAsia="仿宋_GB2312" w:hAnsi="仿宋"/>
          <w:sz w:val="32"/>
          <w:szCs w:val="32"/>
        </w:rPr>
        <w:t>河套深港科技创新合作区、光明科学城</w:t>
      </w:r>
      <w:r w:rsidRPr="00592DBC">
        <w:rPr>
          <w:rFonts w:ascii="仿宋_GB2312" w:eastAsia="仿宋_GB2312" w:hAnsi="仿宋" w:hint="eastAsia"/>
          <w:sz w:val="32"/>
          <w:szCs w:val="32"/>
        </w:rPr>
        <w:t>等市、区重点科技成果转化项目</w:t>
      </w:r>
      <w:r w:rsidR="00353662" w:rsidRPr="00592DBC">
        <w:rPr>
          <w:rFonts w:ascii="仿宋_GB2312" w:eastAsia="仿宋_GB2312" w:hAnsi="仿宋" w:hint="eastAsia"/>
          <w:sz w:val="32"/>
          <w:szCs w:val="32"/>
        </w:rPr>
        <w:t>。</w:t>
      </w:r>
    </w:p>
    <w:p w14:paraId="3929B0D7" w14:textId="70D72D7C"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（3）海外高层次人才团队项目</w:t>
      </w:r>
      <w:r w:rsidR="00353662" w:rsidRPr="00592DBC">
        <w:rPr>
          <w:rFonts w:ascii="仿宋_GB2312" w:eastAsia="仿宋_GB2312" w:hAnsi="仿宋" w:hint="eastAsia"/>
          <w:sz w:val="32"/>
          <w:szCs w:val="32"/>
        </w:rPr>
        <w:t>。</w:t>
      </w:r>
    </w:p>
    <w:p w14:paraId="0F720745"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（4）深圳市重大科技基础设施关联的科技成果转化等相关项目。</w:t>
      </w:r>
    </w:p>
    <w:p w14:paraId="248D8968"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在不违反相关法律法规及监管政策的前提下，子基金管理机构可对尚未实体运作项目进行投资决策、报送相关材料至种子基金进行合规性审核，必要时可先与项目团队签订发起人协议等文件。支持引导尚未实体运作项目在合理期限内注册实体，作为极</w:t>
      </w:r>
      <w:r w:rsidRPr="00592DBC">
        <w:rPr>
          <w:rFonts w:ascii="仿宋_GB2312" w:eastAsia="仿宋_GB2312" w:hAnsi="仿宋" w:hint="eastAsia"/>
          <w:sz w:val="32"/>
          <w:szCs w:val="32"/>
        </w:rPr>
        <w:lastRenderedPageBreak/>
        <w:t>早期初创企业投资标的，当上述项目实体化运作时，子基金投资转化为项目股权。</w:t>
      </w:r>
    </w:p>
    <w:p w14:paraId="118C93BA"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4.鼓励子基金择优支持符合本条规定的下列科技型企业：</w:t>
      </w:r>
    </w:p>
    <w:p w14:paraId="590BFE77"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（1）国内外高层次人才团队独立创办或合作设立的科技型企业，高层次人才团队入股在公司的股份不低于30%且是第一大股东。</w:t>
      </w:r>
    </w:p>
    <w:p w14:paraId="3C2E0867"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（2）以国家、省、市、区级创新创业竞赛中优秀项目为载体而设立的科技型企业。</w:t>
      </w:r>
    </w:p>
    <w:p w14:paraId="4D0523D8"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（3）以国家、省、市、区无偿资助科技计划项目为载体而设立的科技型企业。</w:t>
      </w:r>
    </w:p>
    <w:p w14:paraId="593CF9CC"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4）以国内外知名高等院校、科研院所、重点实验室、国际知名的技术转移机构、国家/省/市级科技企业孵化器、深圳市概念验证中心、中小试基地和成果产业化基地的科技成果转化项目为载体而设立的科技型企业。</w:t>
      </w:r>
    </w:p>
    <w:p w14:paraId="48CCAD98" w14:textId="4288A0E9" w:rsidR="00DA16CC" w:rsidRPr="00592DBC" w:rsidRDefault="00000000" w:rsidP="003F5D84">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（5）具有自主知识产权的高端科技人才，包括但不限于“两院”院士、行业领军人才、优秀大中型企业高管等人员创办或合作设立的科技型企业，其中高端科技人才入股在公司的股份不低于30%且是第一大股东。</w:t>
      </w:r>
      <w:bookmarkStart w:id="1" w:name="_Hlk170898364"/>
    </w:p>
    <w:bookmarkEnd w:id="1"/>
    <w:p w14:paraId="18B23EDB" w14:textId="3EC7E16E"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8D12E3" w:rsidRPr="00592DBC">
        <w:rPr>
          <w:rFonts w:ascii="仿宋_GB2312" w:eastAsia="仿宋_GB2312" w:hAnsi="仿宋" w:hint="eastAsia"/>
          <w:sz w:val="32"/>
          <w:szCs w:val="32"/>
        </w:rPr>
        <w:t>九</w:t>
      </w:r>
      <w:r w:rsidRPr="00592DBC">
        <w:rPr>
          <w:rFonts w:ascii="仿宋_GB2312" w:eastAsia="仿宋_GB2312" w:hAnsi="仿宋" w:hint="eastAsia"/>
          <w:sz w:val="32"/>
          <w:szCs w:val="32"/>
        </w:rPr>
        <w:t>）投资领域：子基金应全部投向深圳战略性新兴产业和未来产业</w:t>
      </w:r>
      <w:r w:rsidR="006B1636" w:rsidRPr="00592DBC">
        <w:rPr>
          <w:rFonts w:ascii="仿宋_GB2312" w:eastAsia="仿宋_GB2312" w:hAnsi="仿宋" w:hint="eastAsia"/>
          <w:sz w:val="32"/>
          <w:szCs w:val="32"/>
        </w:rPr>
        <w:t>（以下简称“20+8”）</w:t>
      </w:r>
      <w:r w:rsidRPr="00592DBC">
        <w:rPr>
          <w:rFonts w:ascii="仿宋_GB2312" w:eastAsia="仿宋_GB2312" w:hAnsi="仿宋" w:hint="eastAsia"/>
          <w:sz w:val="32"/>
          <w:szCs w:val="32"/>
        </w:rPr>
        <w:t>的相关领域。</w:t>
      </w:r>
    </w:p>
    <w:p w14:paraId="1035CA68" w14:textId="77777777" w:rsidR="003D1D27"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8D12E3" w:rsidRPr="00592DBC">
        <w:rPr>
          <w:rFonts w:ascii="仿宋_GB2312" w:eastAsia="仿宋_GB2312" w:hAnsi="仿宋" w:hint="eastAsia"/>
          <w:sz w:val="32"/>
          <w:szCs w:val="32"/>
        </w:rPr>
        <w:t>十</w:t>
      </w:r>
      <w:r w:rsidRPr="00592DBC">
        <w:rPr>
          <w:rFonts w:ascii="仿宋_GB2312" w:eastAsia="仿宋_GB2312" w:hAnsi="仿宋" w:hint="eastAsia"/>
          <w:sz w:val="32"/>
          <w:szCs w:val="32"/>
        </w:rPr>
        <w:t>）管理费用：</w:t>
      </w:r>
    </w:p>
    <w:p w14:paraId="5E04473A" w14:textId="77777777" w:rsidR="006529AD" w:rsidRDefault="00000000" w:rsidP="006529AD">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子基金管理机构管理费</w:t>
      </w:r>
      <w:r w:rsidR="00BB2744">
        <w:rPr>
          <w:rFonts w:ascii="仿宋_GB2312" w:eastAsia="仿宋_GB2312" w:hAnsi="仿宋" w:hint="eastAsia"/>
          <w:sz w:val="32"/>
          <w:szCs w:val="32"/>
        </w:rPr>
        <w:t>：</w:t>
      </w:r>
      <w:r w:rsidRPr="00592DBC">
        <w:rPr>
          <w:rFonts w:ascii="仿宋_GB2312" w:eastAsia="仿宋_GB2312" w:hAnsi="仿宋" w:hint="eastAsia"/>
          <w:sz w:val="32"/>
          <w:szCs w:val="32"/>
        </w:rPr>
        <w:t>投资期内（投资期不超过自子基金设立之日起的5年），每年按不超过子基金实缴金额扣除已收回本金后的2.5%收取；退出期内（退出期不超过投资期到期后的7</w:t>
      </w:r>
      <w:r w:rsidRPr="00592DBC">
        <w:rPr>
          <w:rFonts w:ascii="仿宋_GB2312" w:eastAsia="仿宋_GB2312" w:hAnsi="仿宋" w:hint="eastAsia"/>
          <w:sz w:val="32"/>
          <w:szCs w:val="32"/>
        </w:rPr>
        <w:lastRenderedPageBreak/>
        <w:t>年），每年按不超过已投未退金额的1.5%收取；延长期（延长期是指退出期到期后的基金剩余存续期限）不收取管理费。</w:t>
      </w:r>
      <w:r w:rsidR="00003FF1" w:rsidRPr="00592DBC">
        <w:rPr>
          <w:rFonts w:ascii="仿宋_GB2312" w:eastAsia="仿宋_GB2312" w:hAnsi="仿宋" w:hint="eastAsia"/>
          <w:sz w:val="32"/>
          <w:szCs w:val="32"/>
        </w:rPr>
        <w:t>子基金管理机构存续期内所收取的管理费总额不得超过子基金实缴总规模的20%。</w:t>
      </w:r>
      <w:r w:rsidRPr="00592DBC">
        <w:rPr>
          <w:rFonts w:ascii="仿宋_GB2312" w:eastAsia="仿宋_GB2312" w:hAnsi="仿宋" w:hint="eastAsia"/>
          <w:sz w:val="32"/>
          <w:szCs w:val="32"/>
        </w:rPr>
        <w:t>子基金对种子基金收取管理费的标准不得高于其他出资人（子基金员工跟投出资平台除外）。子基金运营过程中发生的与投资项目相关的考察和尽调等费用均由子基金管理机构承担。</w:t>
      </w:r>
    </w:p>
    <w:p w14:paraId="433D5C6A" w14:textId="6FC46FDC" w:rsidR="003D1D27" w:rsidRDefault="00000000" w:rsidP="006529AD">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（十</w:t>
      </w:r>
      <w:r w:rsidR="0063497B" w:rsidRPr="00592DBC">
        <w:rPr>
          <w:rFonts w:ascii="仿宋_GB2312" w:eastAsia="仿宋_GB2312" w:hAnsi="仿宋" w:hint="eastAsia"/>
          <w:sz w:val="32"/>
          <w:szCs w:val="32"/>
        </w:rPr>
        <w:t>一</w:t>
      </w:r>
      <w:r w:rsidRPr="00592DBC">
        <w:rPr>
          <w:rFonts w:ascii="仿宋_GB2312" w:eastAsia="仿宋_GB2312" w:hAnsi="仿宋" w:hint="eastAsia"/>
          <w:sz w:val="32"/>
          <w:szCs w:val="32"/>
        </w:rPr>
        <w:t>）</w:t>
      </w:r>
      <w:r w:rsidR="003D1D27" w:rsidRPr="003D1D27">
        <w:rPr>
          <w:rFonts w:ascii="仿宋_GB2312" w:eastAsia="仿宋_GB2312" w:hAnsi="仿宋"/>
          <w:sz w:val="32"/>
          <w:szCs w:val="32"/>
        </w:rPr>
        <w:t>政策目标：种子基金将对子基金设置深圳市产业贡献的具体指标，后续可在运行过程中结合实际情况适时调整，包括但不限于以下：</w:t>
      </w:r>
    </w:p>
    <w:p w14:paraId="54CAA293" w14:textId="262AEB29" w:rsid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1.两个必选政策目标</w:t>
      </w:r>
      <w:r w:rsidR="002030D3">
        <w:rPr>
          <w:rFonts w:ascii="仿宋_GB2312" w:eastAsia="仿宋_GB2312" w:hAnsi="仿宋" w:hint="eastAsia"/>
          <w:sz w:val="32"/>
          <w:szCs w:val="32"/>
        </w:rPr>
        <w:t>：</w:t>
      </w:r>
    </w:p>
    <w:p w14:paraId="602FB249" w14:textId="0EC1A42F" w:rsidR="003D1D27" w:rsidRP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sidRPr="003D1D27">
        <w:rPr>
          <w:rFonts w:ascii="仿宋_GB2312" w:eastAsia="仿宋_GB2312" w:hAnsi="仿宋"/>
          <w:sz w:val="32"/>
          <w:szCs w:val="32"/>
        </w:rPr>
        <w:t>（1）子基金所投项目所对应金额，获得外部二轮融资所占比例不得低于30%，获得外部三轮融资所占比例不得低于15%；</w:t>
      </w:r>
    </w:p>
    <w:p w14:paraId="0D59E1E6" w14:textId="692307DC" w:rsid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sidRPr="003D1D27">
        <w:rPr>
          <w:rFonts w:ascii="仿宋_GB2312" w:eastAsia="仿宋_GB2312" w:hAnsi="仿宋"/>
          <w:sz w:val="32"/>
          <w:szCs w:val="32"/>
        </w:rPr>
        <w:t>（2）投资领域：子基金需集中选定</w:t>
      </w:r>
      <w:r w:rsidR="001058AA">
        <w:rPr>
          <w:rFonts w:ascii="仿宋_GB2312" w:eastAsia="仿宋_GB2312" w:hAnsi="仿宋" w:hint="eastAsia"/>
          <w:sz w:val="32"/>
          <w:szCs w:val="32"/>
        </w:rPr>
        <w:t>深圳</w:t>
      </w:r>
      <w:r w:rsidRPr="003D1D27">
        <w:rPr>
          <w:rFonts w:ascii="仿宋_GB2312" w:eastAsia="仿宋_GB2312" w:hAnsi="仿宋"/>
          <w:sz w:val="32"/>
          <w:szCs w:val="32"/>
        </w:rPr>
        <w:t>市</w:t>
      </w:r>
      <w:r w:rsidRPr="003D1D27">
        <w:rPr>
          <w:rFonts w:ascii="仿宋_GB2312" w:eastAsia="仿宋_GB2312" w:hAnsi="仿宋"/>
          <w:sz w:val="32"/>
          <w:szCs w:val="32"/>
        </w:rPr>
        <w:t>“</w:t>
      </w:r>
      <w:r w:rsidRPr="003D1D27">
        <w:rPr>
          <w:rFonts w:ascii="仿宋_GB2312" w:eastAsia="仿宋_GB2312" w:hAnsi="仿宋"/>
          <w:sz w:val="32"/>
          <w:szCs w:val="32"/>
        </w:rPr>
        <w:t>20+8</w:t>
      </w:r>
      <w:r w:rsidRPr="003D1D27">
        <w:rPr>
          <w:rFonts w:ascii="仿宋_GB2312" w:eastAsia="仿宋_GB2312" w:hAnsi="仿宋"/>
          <w:sz w:val="32"/>
          <w:szCs w:val="32"/>
        </w:rPr>
        <w:t>”</w:t>
      </w:r>
      <w:r w:rsidRPr="003D1D27">
        <w:rPr>
          <w:rFonts w:ascii="仿宋_GB2312" w:eastAsia="仿宋_GB2312" w:hAnsi="仿宋"/>
          <w:sz w:val="32"/>
          <w:szCs w:val="32"/>
        </w:rPr>
        <w:t>产业领域中的两个至三个战略性新兴产业和未来产业方向，</w:t>
      </w:r>
      <w:r w:rsidR="00DF179C">
        <w:rPr>
          <w:rFonts w:ascii="仿宋_GB2312" w:eastAsia="仿宋_GB2312" w:hAnsi="仿宋" w:hint="eastAsia"/>
          <w:sz w:val="32"/>
          <w:szCs w:val="32"/>
        </w:rPr>
        <w:t>集中</w:t>
      </w:r>
      <w:r w:rsidRPr="003D1D27">
        <w:rPr>
          <w:rFonts w:ascii="仿宋_GB2312" w:eastAsia="仿宋_GB2312" w:hAnsi="仿宋"/>
          <w:sz w:val="32"/>
          <w:szCs w:val="32"/>
        </w:rPr>
        <w:t>选定</w:t>
      </w:r>
      <w:r w:rsidR="00DF179C">
        <w:rPr>
          <w:rFonts w:ascii="仿宋_GB2312" w:eastAsia="仿宋_GB2312" w:hAnsi="仿宋" w:hint="eastAsia"/>
          <w:sz w:val="32"/>
          <w:szCs w:val="32"/>
        </w:rPr>
        <w:t>深圳市</w:t>
      </w:r>
      <w:r w:rsidR="00DF179C" w:rsidRPr="003D1D27">
        <w:rPr>
          <w:rFonts w:ascii="仿宋_GB2312" w:eastAsia="仿宋_GB2312" w:hAnsi="仿宋"/>
          <w:sz w:val="32"/>
          <w:szCs w:val="32"/>
        </w:rPr>
        <w:t>“</w:t>
      </w:r>
      <w:r w:rsidR="00DF179C" w:rsidRPr="003D1D27">
        <w:rPr>
          <w:rFonts w:ascii="仿宋_GB2312" w:eastAsia="仿宋_GB2312" w:hAnsi="仿宋"/>
          <w:sz w:val="32"/>
          <w:szCs w:val="32"/>
        </w:rPr>
        <w:t>20+8</w:t>
      </w:r>
      <w:r w:rsidR="00DF179C" w:rsidRPr="003D1D27">
        <w:rPr>
          <w:rFonts w:ascii="仿宋_GB2312" w:eastAsia="仿宋_GB2312" w:hAnsi="仿宋"/>
          <w:sz w:val="32"/>
          <w:szCs w:val="32"/>
        </w:rPr>
        <w:t>”</w:t>
      </w:r>
      <w:r w:rsidR="00DF179C" w:rsidRPr="003D1D27">
        <w:rPr>
          <w:rFonts w:ascii="仿宋_GB2312" w:eastAsia="仿宋_GB2312" w:hAnsi="仿宋"/>
          <w:sz w:val="32"/>
          <w:szCs w:val="32"/>
        </w:rPr>
        <w:t>产业领域中的</w:t>
      </w:r>
      <w:r w:rsidRPr="003D1D27">
        <w:rPr>
          <w:rFonts w:ascii="仿宋_GB2312" w:eastAsia="仿宋_GB2312" w:hAnsi="仿宋"/>
          <w:sz w:val="32"/>
          <w:szCs w:val="32"/>
        </w:rPr>
        <w:t>两个</w:t>
      </w:r>
      <w:r w:rsidR="00DF179C" w:rsidRPr="003D1D27">
        <w:rPr>
          <w:rFonts w:ascii="仿宋_GB2312" w:eastAsia="仿宋_GB2312" w:hAnsi="仿宋"/>
          <w:sz w:val="32"/>
          <w:szCs w:val="32"/>
        </w:rPr>
        <w:t>战略性新兴产业和未来产业</w:t>
      </w:r>
      <w:r w:rsidRPr="003D1D27">
        <w:rPr>
          <w:rFonts w:ascii="仿宋_GB2312" w:eastAsia="仿宋_GB2312" w:hAnsi="仿宋"/>
          <w:sz w:val="32"/>
          <w:szCs w:val="32"/>
        </w:rPr>
        <w:t>方向的子基金</w:t>
      </w:r>
      <w:r w:rsidR="00DF179C">
        <w:rPr>
          <w:rFonts w:ascii="仿宋_GB2312" w:eastAsia="仿宋_GB2312" w:hAnsi="仿宋" w:hint="eastAsia"/>
          <w:sz w:val="32"/>
          <w:szCs w:val="32"/>
        </w:rPr>
        <w:t>，</w:t>
      </w:r>
      <w:r w:rsidRPr="003D1D27">
        <w:rPr>
          <w:rFonts w:ascii="仿宋_GB2312" w:eastAsia="仿宋_GB2312" w:hAnsi="仿宋"/>
          <w:sz w:val="32"/>
          <w:szCs w:val="32"/>
        </w:rPr>
        <w:t>累计投资金额不低于基金实缴规模的50%，</w:t>
      </w:r>
      <w:r w:rsidR="00DF179C">
        <w:rPr>
          <w:rFonts w:ascii="仿宋_GB2312" w:eastAsia="仿宋_GB2312" w:hAnsi="仿宋" w:hint="eastAsia"/>
          <w:sz w:val="32"/>
          <w:szCs w:val="32"/>
        </w:rPr>
        <w:t>或者</w:t>
      </w:r>
      <w:r w:rsidRPr="003D1D27">
        <w:rPr>
          <w:rFonts w:ascii="仿宋_GB2312" w:eastAsia="仿宋_GB2312" w:hAnsi="仿宋"/>
          <w:sz w:val="32"/>
          <w:szCs w:val="32"/>
        </w:rPr>
        <w:t>选定三个</w:t>
      </w:r>
      <w:r w:rsidR="00DF179C" w:rsidRPr="003D1D27">
        <w:rPr>
          <w:rFonts w:ascii="仿宋_GB2312" w:eastAsia="仿宋_GB2312" w:hAnsi="仿宋"/>
          <w:sz w:val="32"/>
          <w:szCs w:val="32"/>
        </w:rPr>
        <w:t>战略性新兴产业和未来产业</w:t>
      </w:r>
      <w:r w:rsidRPr="003D1D27">
        <w:rPr>
          <w:rFonts w:ascii="仿宋_GB2312" w:eastAsia="仿宋_GB2312" w:hAnsi="仿宋"/>
          <w:sz w:val="32"/>
          <w:szCs w:val="32"/>
        </w:rPr>
        <w:t>方向的子基金</w:t>
      </w:r>
      <w:r w:rsidR="00DF179C">
        <w:rPr>
          <w:rFonts w:ascii="仿宋_GB2312" w:eastAsia="仿宋_GB2312" w:hAnsi="仿宋" w:hint="eastAsia"/>
          <w:sz w:val="32"/>
          <w:szCs w:val="32"/>
        </w:rPr>
        <w:t>，</w:t>
      </w:r>
      <w:r w:rsidRPr="003D1D27">
        <w:rPr>
          <w:rFonts w:ascii="仿宋_GB2312" w:eastAsia="仿宋_GB2312" w:hAnsi="仿宋"/>
          <w:sz w:val="32"/>
          <w:szCs w:val="32"/>
        </w:rPr>
        <w:t>累计投资金额不低于基金实缴规模的70%。</w:t>
      </w:r>
    </w:p>
    <w:p w14:paraId="58647777" w14:textId="542AC163" w:rsid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2.五选三政策目标</w:t>
      </w:r>
      <w:r w:rsidR="006E66F4">
        <w:rPr>
          <w:rFonts w:ascii="仿宋_GB2312" w:eastAsia="仿宋_GB2312" w:hAnsi="仿宋" w:hint="eastAsia"/>
          <w:sz w:val="32"/>
          <w:szCs w:val="32"/>
        </w:rPr>
        <w:t>：</w:t>
      </w:r>
    </w:p>
    <w:p w14:paraId="04E9CE09" w14:textId="109B79EF" w:rsidR="003D1D27" w:rsidRP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sidRPr="003D1D27">
        <w:rPr>
          <w:rFonts w:ascii="仿宋_GB2312" w:eastAsia="仿宋_GB2312" w:hAnsi="仿宋"/>
          <w:sz w:val="32"/>
          <w:szCs w:val="32"/>
        </w:rPr>
        <w:t>（1）子基金存续期内培育或孵化专精特新中小企业不得少于3个，或专精特新</w:t>
      </w:r>
      <w:r w:rsidRPr="003D1D27">
        <w:rPr>
          <w:rFonts w:ascii="仿宋_GB2312" w:eastAsia="仿宋_GB2312" w:hAnsi="仿宋"/>
          <w:sz w:val="32"/>
          <w:szCs w:val="32"/>
        </w:rPr>
        <w:t>“</w:t>
      </w:r>
      <w:r w:rsidRPr="003D1D27">
        <w:rPr>
          <w:rFonts w:ascii="仿宋_GB2312" w:eastAsia="仿宋_GB2312" w:hAnsi="仿宋"/>
          <w:sz w:val="32"/>
          <w:szCs w:val="32"/>
        </w:rPr>
        <w:t>小巨人</w:t>
      </w:r>
      <w:r w:rsidRPr="003D1D27">
        <w:rPr>
          <w:rFonts w:ascii="仿宋_GB2312" w:eastAsia="仿宋_GB2312" w:hAnsi="仿宋"/>
          <w:sz w:val="32"/>
          <w:szCs w:val="32"/>
        </w:rPr>
        <w:t>”</w:t>
      </w:r>
      <w:r w:rsidRPr="003D1D27">
        <w:rPr>
          <w:rFonts w:ascii="仿宋_GB2312" w:eastAsia="仿宋_GB2312" w:hAnsi="仿宋"/>
          <w:sz w:val="32"/>
          <w:szCs w:val="32"/>
        </w:rPr>
        <w:t>企业不得少于1个；</w:t>
      </w:r>
    </w:p>
    <w:p w14:paraId="1891D14A" w14:textId="77777777" w:rsidR="003D1D27" w:rsidRP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sidRPr="003D1D27">
        <w:rPr>
          <w:rFonts w:ascii="仿宋_GB2312" w:eastAsia="仿宋_GB2312" w:hAnsi="仿宋"/>
          <w:sz w:val="32"/>
          <w:szCs w:val="32"/>
        </w:rPr>
        <w:t>（2）子基金所投项目在深圳的纳税金额，累计不低于种子基金在该子基金的出资金额；</w:t>
      </w:r>
    </w:p>
    <w:p w14:paraId="2D16C931" w14:textId="562B52D2" w:rsidR="003D1D27" w:rsidRP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sidRPr="003D1D27">
        <w:rPr>
          <w:rFonts w:ascii="仿宋_GB2312" w:eastAsia="仿宋_GB2312" w:hAnsi="仿宋"/>
          <w:sz w:val="32"/>
          <w:szCs w:val="32"/>
        </w:rPr>
        <w:lastRenderedPageBreak/>
        <w:t>（3）子基金所投项目在获得子基金投资后，在深圳主体累计新增获得授权的专利数量不得低于20个；</w:t>
      </w:r>
    </w:p>
    <w:p w14:paraId="5E313750" w14:textId="2ED2F838" w:rsidR="003D1D27" w:rsidRP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sidRPr="003D1D27">
        <w:rPr>
          <w:rFonts w:ascii="仿宋_GB2312" w:eastAsia="仿宋_GB2312" w:hAnsi="仿宋"/>
          <w:sz w:val="32"/>
          <w:szCs w:val="32"/>
        </w:rPr>
        <w:t>（4）子基金所投项目中，被评定为国家级高新技术企业对应至子基金所投项目的金额，不得低于所投项目总金额的50%；</w:t>
      </w:r>
    </w:p>
    <w:p w14:paraId="2123E217" w14:textId="73522DAB" w:rsidR="003D1D27" w:rsidRP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sidRPr="003D1D27">
        <w:rPr>
          <w:rFonts w:ascii="仿宋_GB2312" w:eastAsia="仿宋_GB2312" w:hAnsi="仿宋"/>
          <w:sz w:val="32"/>
          <w:szCs w:val="32"/>
        </w:rPr>
        <w:t>（5）子基金对种子项目库的项目投资金额，不得低于子基金实缴规模的10%。</w:t>
      </w:r>
    </w:p>
    <w:p w14:paraId="78A540A7" w14:textId="3B7A7C52" w:rsidR="003D1D27" w:rsidRPr="003D1D27" w:rsidRDefault="003D1D27" w:rsidP="003D1D27">
      <w:pPr>
        <w:widowControl/>
        <w:shd w:val="clear" w:color="auto" w:fill="FFFFFF"/>
        <w:spacing w:line="560" w:lineRule="exact"/>
        <w:ind w:firstLineChars="200" w:firstLine="640"/>
        <w:rPr>
          <w:rFonts w:ascii="仿宋_GB2312" w:eastAsia="仿宋_GB2312" w:hAnsi="仿宋" w:hint="eastAsia"/>
          <w:sz w:val="32"/>
          <w:szCs w:val="32"/>
        </w:rPr>
      </w:pPr>
      <w:r w:rsidRPr="003D1D27">
        <w:rPr>
          <w:rFonts w:ascii="仿宋_GB2312" w:eastAsia="仿宋_GB2312" w:hAnsi="仿宋"/>
          <w:sz w:val="32"/>
          <w:szCs w:val="32"/>
        </w:rPr>
        <w:t>上述政策目标的实现情况将在种子基金自子基金退出时纳入子基金最终整体评价指标，</w:t>
      </w:r>
      <w:r w:rsidR="00673232">
        <w:rPr>
          <w:rFonts w:ascii="仿宋_GB2312" w:eastAsia="仿宋_GB2312" w:hAnsi="仿宋"/>
          <w:sz w:val="32"/>
          <w:szCs w:val="32"/>
        </w:rPr>
        <w:t>管理</w:t>
      </w:r>
      <w:r w:rsidR="006E66F4">
        <w:rPr>
          <w:rFonts w:ascii="仿宋_GB2312" w:eastAsia="仿宋_GB2312" w:hAnsi="仿宋" w:hint="eastAsia"/>
          <w:sz w:val="32"/>
          <w:szCs w:val="32"/>
        </w:rPr>
        <w:t>公司</w:t>
      </w:r>
      <w:r w:rsidRPr="003D1D27">
        <w:rPr>
          <w:rFonts w:ascii="仿宋_GB2312" w:eastAsia="仿宋_GB2312" w:hAnsi="仿宋"/>
          <w:sz w:val="32"/>
          <w:szCs w:val="32"/>
        </w:rPr>
        <w:t>将依据子基金绩效评价相关制度对评价结果进行应用。</w:t>
      </w:r>
    </w:p>
    <w:p w14:paraId="324CA2C3" w14:textId="2B4FCF6F"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（十</w:t>
      </w:r>
      <w:r w:rsidR="0063497B" w:rsidRPr="00592DBC">
        <w:rPr>
          <w:rFonts w:ascii="仿宋_GB2312" w:eastAsia="仿宋_GB2312" w:hAnsi="仿宋" w:hint="eastAsia"/>
          <w:sz w:val="32"/>
          <w:szCs w:val="32"/>
        </w:rPr>
        <w:t>二</w:t>
      </w:r>
      <w:r w:rsidRPr="00592DBC">
        <w:rPr>
          <w:rFonts w:ascii="仿宋_GB2312" w:eastAsia="仿宋_GB2312" w:hAnsi="仿宋" w:hint="eastAsia"/>
          <w:sz w:val="32"/>
          <w:szCs w:val="32"/>
        </w:rPr>
        <w:t>）投资决策：子基金的发起设立、投资管理、业绩奖励等按照市场化方式独立运作，自主经营，自负盈亏。管理公司</w:t>
      </w:r>
      <w:r w:rsidR="003A2A40" w:rsidRPr="00592DBC">
        <w:rPr>
          <w:rFonts w:ascii="仿宋_GB2312" w:eastAsia="仿宋_GB2312" w:hAnsi="仿宋" w:hint="eastAsia"/>
          <w:sz w:val="32"/>
          <w:szCs w:val="32"/>
        </w:rPr>
        <w:t>有权</w:t>
      </w:r>
      <w:r w:rsidRPr="00592DBC">
        <w:rPr>
          <w:rFonts w:ascii="仿宋_GB2312" w:eastAsia="仿宋_GB2312" w:hAnsi="仿宋" w:hint="eastAsia"/>
          <w:sz w:val="32"/>
          <w:szCs w:val="32"/>
        </w:rPr>
        <w:t>向子基金派出代表，监督子基金的投资和运作，但不参与子基金的日常管理。管理公司对子基金违反合伙协议/公司章程/基金合同、本</w:t>
      </w:r>
      <w:r w:rsidR="009457EC" w:rsidRPr="00592DBC">
        <w:rPr>
          <w:rFonts w:ascii="仿宋_GB2312" w:eastAsia="仿宋_GB2312" w:hAnsi="仿宋" w:hint="eastAsia"/>
          <w:sz w:val="32"/>
          <w:szCs w:val="32"/>
        </w:rPr>
        <w:t>申报指南及遴选办法</w:t>
      </w:r>
      <w:r w:rsidRPr="00592DBC">
        <w:rPr>
          <w:rFonts w:ascii="仿宋_GB2312" w:eastAsia="仿宋_GB2312" w:hAnsi="仿宋" w:hint="eastAsia"/>
          <w:sz w:val="32"/>
          <w:szCs w:val="32"/>
        </w:rPr>
        <w:t>及国家相关规定的投资项目，享有一票否决权。</w:t>
      </w:r>
    </w:p>
    <w:p w14:paraId="25FDB69D" w14:textId="56D10681"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（十</w:t>
      </w:r>
      <w:r w:rsidR="0063497B" w:rsidRPr="00592DBC">
        <w:rPr>
          <w:rFonts w:ascii="仿宋_GB2312" w:eastAsia="仿宋_GB2312" w:hAnsi="仿宋" w:hint="eastAsia"/>
          <w:sz w:val="32"/>
          <w:szCs w:val="32"/>
        </w:rPr>
        <w:t>三</w:t>
      </w:r>
      <w:r w:rsidRPr="00592DBC">
        <w:rPr>
          <w:rFonts w:ascii="仿宋_GB2312" w:eastAsia="仿宋_GB2312" w:hAnsi="仿宋" w:hint="eastAsia"/>
          <w:sz w:val="32"/>
          <w:szCs w:val="32"/>
        </w:rPr>
        <w:t>）风险控制：</w:t>
      </w:r>
    </w:p>
    <w:p w14:paraId="115359DD"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1.子基金不得从事以下业务：</w:t>
      </w:r>
    </w:p>
    <w:p w14:paraId="45AB28EF" w14:textId="437F9843" w:rsidR="00DA16CC" w:rsidRPr="00592DBC" w:rsidRDefault="0047472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（1）担保、抵押、委托贷款等业务</w:t>
      </w:r>
      <w:r w:rsidR="00353662" w:rsidRPr="00592DBC">
        <w:rPr>
          <w:rFonts w:ascii="仿宋_GB2312" w:eastAsia="仿宋_GB2312" w:hAnsi="仿宋" w:hint="eastAsia"/>
          <w:sz w:val="32"/>
          <w:szCs w:val="32"/>
        </w:rPr>
        <w:t>。</w:t>
      </w:r>
    </w:p>
    <w:p w14:paraId="524E34C3" w14:textId="70137FDE" w:rsidR="00DA16CC" w:rsidRPr="00592DBC" w:rsidRDefault="0047472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（2）投资高风险资产，包括二级市场股票、期货、房地产、评级AAA以下的企业债等；投资非本金安全型金融产品，包括信托计划、证券投资基金、保险计划及其他金融衍生品等</w:t>
      </w:r>
      <w:r w:rsidR="00353662" w:rsidRPr="00592DBC">
        <w:rPr>
          <w:rFonts w:ascii="仿宋_GB2312" w:eastAsia="仿宋_GB2312" w:hAnsi="仿宋" w:hint="eastAsia"/>
          <w:sz w:val="32"/>
          <w:szCs w:val="32"/>
        </w:rPr>
        <w:t>。</w:t>
      </w:r>
    </w:p>
    <w:p w14:paraId="1D4AF1D0" w14:textId="7B294A57" w:rsidR="00DA16CC" w:rsidRPr="00592DBC" w:rsidRDefault="0047472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（3）向任何第三方提供赞助、捐赠（经批准的公益性捐赠除外）</w:t>
      </w:r>
      <w:r w:rsidR="00353662" w:rsidRPr="00592DBC">
        <w:rPr>
          <w:rFonts w:ascii="仿宋_GB2312" w:eastAsia="仿宋_GB2312" w:hAnsi="仿宋" w:hint="eastAsia"/>
          <w:sz w:val="32"/>
          <w:szCs w:val="32"/>
        </w:rPr>
        <w:t>。</w:t>
      </w:r>
    </w:p>
    <w:p w14:paraId="5F2B6B4A" w14:textId="348BA6D0" w:rsidR="00DA16CC" w:rsidRPr="00592DBC" w:rsidRDefault="0047472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（4）吸收或变相吸收存款，或向第三方提供贷款和资金拆借（以股权投资为目的可转债除外，但不得从事明股实债）</w:t>
      </w:r>
      <w:r w:rsidR="00353662" w:rsidRPr="00592DBC">
        <w:rPr>
          <w:rFonts w:ascii="仿宋_GB2312" w:eastAsia="仿宋_GB2312" w:hAnsi="仿宋" w:hint="eastAsia"/>
          <w:sz w:val="32"/>
          <w:szCs w:val="32"/>
        </w:rPr>
        <w:t>。</w:t>
      </w:r>
    </w:p>
    <w:p w14:paraId="1FBFCE9A" w14:textId="386763F4" w:rsidR="00DA16CC" w:rsidRPr="00592DBC" w:rsidRDefault="0047472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（5）进行承担无限连带责任的对外投资</w:t>
      </w:r>
      <w:r w:rsidR="00353662" w:rsidRPr="00592DBC">
        <w:rPr>
          <w:rFonts w:ascii="仿宋_GB2312" w:eastAsia="仿宋_GB2312" w:hAnsi="仿宋" w:hint="eastAsia"/>
          <w:sz w:val="32"/>
          <w:szCs w:val="32"/>
        </w:rPr>
        <w:t>。</w:t>
      </w:r>
    </w:p>
    <w:p w14:paraId="1C659FD2" w14:textId="49831AD7" w:rsidR="00DA16CC" w:rsidRPr="00592DBC" w:rsidRDefault="0047472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（6）发行信托或集合理财产品募集资金</w:t>
      </w:r>
      <w:r w:rsidR="00353662" w:rsidRPr="00592DBC">
        <w:rPr>
          <w:rFonts w:ascii="仿宋_GB2312" w:eastAsia="仿宋_GB2312" w:hAnsi="仿宋" w:hint="eastAsia"/>
          <w:sz w:val="32"/>
          <w:szCs w:val="32"/>
        </w:rPr>
        <w:t>。</w:t>
      </w:r>
    </w:p>
    <w:p w14:paraId="01B105C6" w14:textId="26731F46" w:rsidR="00DA16CC" w:rsidRPr="00592DBC" w:rsidRDefault="0047472F">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（7）其他《</w:t>
      </w:r>
      <w:r w:rsidR="008316B3">
        <w:rPr>
          <w:rFonts w:ascii="仿宋_GB2312" w:eastAsia="仿宋_GB2312" w:hAnsi="仿宋" w:hint="eastAsia"/>
          <w:sz w:val="32"/>
          <w:szCs w:val="32"/>
        </w:rPr>
        <w:t>深圳</w:t>
      </w:r>
      <w:r w:rsidRPr="00592DBC">
        <w:rPr>
          <w:rFonts w:ascii="仿宋_GB2312" w:eastAsia="仿宋_GB2312" w:hAnsi="仿宋" w:hint="eastAsia"/>
          <w:sz w:val="32"/>
          <w:szCs w:val="32"/>
        </w:rPr>
        <w:t>市</w:t>
      </w:r>
      <w:r w:rsidR="008316B3">
        <w:rPr>
          <w:rFonts w:ascii="仿宋_GB2312" w:eastAsia="仿宋_GB2312" w:hAnsi="仿宋" w:hint="eastAsia"/>
          <w:sz w:val="32"/>
          <w:szCs w:val="32"/>
        </w:rPr>
        <w:t>政府投资</w:t>
      </w:r>
      <w:r w:rsidRPr="00592DBC">
        <w:rPr>
          <w:rFonts w:ascii="仿宋_GB2312" w:eastAsia="仿宋_GB2312" w:hAnsi="仿宋" w:hint="eastAsia"/>
          <w:sz w:val="32"/>
          <w:szCs w:val="32"/>
        </w:rPr>
        <w:t>引导基金管理办法》</w:t>
      </w:r>
      <w:r w:rsidR="00A80499" w:rsidRPr="00592DBC">
        <w:rPr>
          <w:rFonts w:ascii="仿宋_GB2312" w:eastAsia="仿宋_GB2312" w:hAnsi="仿宋" w:hint="eastAsia"/>
          <w:sz w:val="32"/>
          <w:szCs w:val="32"/>
        </w:rPr>
        <w:t>、</w:t>
      </w:r>
      <w:r w:rsidR="00BE6662">
        <w:rPr>
          <w:rFonts w:ascii="仿宋_GB2312" w:eastAsia="仿宋_GB2312" w:hAnsi="仿宋" w:hint="eastAsia"/>
          <w:sz w:val="32"/>
          <w:szCs w:val="32"/>
        </w:rPr>
        <w:t>《深圳市天使投资引导基金实施细则》、</w:t>
      </w:r>
      <w:r w:rsidR="00A80499" w:rsidRPr="00592DBC">
        <w:rPr>
          <w:rFonts w:ascii="仿宋_GB2312" w:eastAsia="仿宋_GB2312" w:hAnsi="仿宋" w:hint="eastAsia"/>
          <w:sz w:val="32"/>
          <w:szCs w:val="32"/>
        </w:rPr>
        <w:t>《深圳市科技创新种子基金实施细则</w:t>
      </w:r>
      <w:r w:rsidR="003150E5" w:rsidRPr="00592DBC">
        <w:rPr>
          <w:rFonts w:ascii="仿宋_GB2312" w:eastAsia="仿宋_GB2312" w:hAnsi="仿宋" w:hint="eastAsia"/>
          <w:sz w:val="32"/>
          <w:szCs w:val="32"/>
        </w:rPr>
        <w:t>》</w:t>
      </w:r>
      <w:r w:rsidRPr="00592DBC">
        <w:rPr>
          <w:rFonts w:ascii="仿宋_GB2312" w:eastAsia="仿宋_GB2312" w:hAnsi="仿宋" w:hint="eastAsia"/>
          <w:sz w:val="32"/>
          <w:szCs w:val="32"/>
        </w:rPr>
        <w:t>及国家法律法规禁止从事的业务。</w:t>
      </w:r>
    </w:p>
    <w:p w14:paraId="00B3B534"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2.专注度要求</w:t>
      </w:r>
    </w:p>
    <w:p w14:paraId="093B4AC2" w14:textId="7E92B5B1"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合伙协议/公司章程/基金合同须对子基金管理团队（含子基金投委会委员）的核心人员进行锁定，被锁定人员如发生人员变动须经合伙人大会/股东（大）会/持有人大会等子基金相关权利机构表决通过。在子基金完成70%的投资进度之前，锁定的管理团队（含子基金投委会委员）核心人员不得参与相同</w:t>
      </w:r>
      <w:r w:rsidR="000862D9">
        <w:rPr>
          <w:rFonts w:ascii="仿宋_GB2312" w:eastAsia="仿宋_GB2312" w:hAnsi="仿宋" w:hint="eastAsia"/>
          <w:sz w:val="32"/>
          <w:szCs w:val="32"/>
        </w:rPr>
        <w:t>阶段、</w:t>
      </w:r>
      <w:r w:rsidRPr="00592DBC">
        <w:rPr>
          <w:rFonts w:ascii="仿宋_GB2312" w:eastAsia="仿宋_GB2312" w:hAnsi="仿宋" w:hint="eastAsia"/>
          <w:sz w:val="32"/>
          <w:szCs w:val="32"/>
        </w:rPr>
        <w:t>领域和地域的基金，不得作为上述基金的关键人。</w:t>
      </w:r>
    </w:p>
    <w:p w14:paraId="6A129E8F"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3.资金托管</w:t>
      </w:r>
    </w:p>
    <w:p w14:paraId="6759C371" w14:textId="104A955E" w:rsidR="00DA16CC" w:rsidRPr="00592DBC" w:rsidRDefault="000862D9">
      <w:pPr>
        <w:widowControl/>
        <w:shd w:val="clear" w:color="auto" w:fill="FFFFFF"/>
        <w:spacing w:line="560" w:lineRule="exact"/>
        <w:ind w:firstLineChars="200" w:firstLine="640"/>
        <w:rPr>
          <w:rFonts w:ascii="仿宋_GB2312" w:eastAsia="仿宋_GB2312" w:hAnsi="仿宋" w:hint="eastAsia"/>
          <w:sz w:val="32"/>
          <w:szCs w:val="32"/>
        </w:rPr>
      </w:pPr>
      <w:r w:rsidRPr="000862D9">
        <w:rPr>
          <w:rFonts w:ascii="仿宋_GB2312" w:eastAsia="仿宋_GB2312" w:hAnsi="仿宋"/>
          <w:sz w:val="32"/>
          <w:szCs w:val="32"/>
        </w:rPr>
        <w:t>子基金应委托中国境内具有托管资质且在深圳具有业务开展资质的商业银行（或其他金融机构）进行托管，经子基金全体出资人（非关联方）一致同意。</w:t>
      </w:r>
      <w:r w:rsidR="0035025D" w:rsidRPr="00592DBC">
        <w:rPr>
          <w:rFonts w:ascii="仿宋_GB2312" w:eastAsia="仿宋_GB2312" w:hAnsi="仿宋" w:hint="eastAsia"/>
          <w:sz w:val="32"/>
          <w:szCs w:val="32"/>
        </w:rPr>
        <w:t>托管</w:t>
      </w:r>
      <w:r w:rsidR="00BF3D7B" w:rsidRPr="00592DBC">
        <w:rPr>
          <w:rFonts w:ascii="仿宋_GB2312" w:eastAsia="仿宋_GB2312" w:hAnsi="仿宋" w:hint="eastAsia"/>
          <w:sz w:val="32"/>
          <w:szCs w:val="32"/>
        </w:rPr>
        <w:t>机构</w:t>
      </w:r>
      <w:r w:rsidR="0035025D" w:rsidRPr="00592DBC">
        <w:rPr>
          <w:rFonts w:ascii="仿宋_GB2312" w:eastAsia="仿宋_GB2312" w:hAnsi="仿宋" w:hint="eastAsia"/>
          <w:sz w:val="32"/>
          <w:szCs w:val="32"/>
        </w:rPr>
        <w:t>接受子基金委托并签订资产托管协议</w:t>
      </w:r>
      <w:r w:rsidRPr="00592DBC">
        <w:rPr>
          <w:rFonts w:ascii="仿宋_GB2312" w:eastAsia="仿宋_GB2312" w:hAnsi="仿宋" w:hint="eastAsia"/>
          <w:sz w:val="32"/>
          <w:szCs w:val="32"/>
        </w:rPr>
        <w:t>，</w:t>
      </w:r>
      <w:r w:rsidR="0035025D" w:rsidRPr="00592DBC">
        <w:rPr>
          <w:rFonts w:ascii="仿宋_GB2312" w:eastAsia="仿宋_GB2312" w:hAnsi="仿宋" w:hint="eastAsia"/>
          <w:sz w:val="32"/>
          <w:szCs w:val="32"/>
        </w:rPr>
        <w:t>按照托管协议开展</w:t>
      </w:r>
      <w:r w:rsidRPr="00592DBC">
        <w:rPr>
          <w:rFonts w:ascii="仿宋_GB2312" w:eastAsia="仿宋_GB2312" w:hAnsi="仿宋" w:hint="eastAsia"/>
          <w:sz w:val="32"/>
          <w:szCs w:val="32"/>
        </w:rPr>
        <w:t>账户管理、资金划拨、资金清算、资金保管等事务，对基金资产进行全程保管及监控，确保子基金按约定方向投资，并定期向</w:t>
      </w:r>
      <w:r w:rsidRPr="00055CEC">
        <w:rPr>
          <w:rFonts w:ascii="仿宋_GB2312" w:eastAsia="仿宋_GB2312" w:hAnsi="仿宋" w:hint="eastAsia"/>
          <w:sz w:val="32"/>
          <w:szCs w:val="32"/>
        </w:rPr>
        <w:t>管理</w:t>
      </w:r>
      <w:r w:rsidR="00CB2D23" w:rsidRPr="00055CEC">
        <w:rPr>
          <w:rFonts w:ascii="仿宋_GB2312" w:eastAsia="仿宋_GB2312" w:hAnsi="仿宋" w:hint="eastAsia"/>
          <w:sz w:val="32"/>
          <w:szCs w:val="32"/>
        </w:rPr>
        <w:t>公司</w:t>
      </w:r>
      <w:r w:rsidR="008D4B7A">
        <w:rPr>
          <w:rFonts w:ascii="仿宋_GB2312" w:eastAsia="仿宋_GB2312" w:hAnsi="仿宋" w:hint="eastAsia"/>
          <w:sz w:val="32"/>
          <w:szCs w:val="32"/>
        </w:rPr>
        <w:t>及出资人</w:t>
      </w:r>
      <w:r w:rsidRPr="00592DBC">
        <w:rPr>
          <w:rFonts w:ascii="仿宋_GB2312" w:eastAsia="仿宋_GB2312" w:hAnsi="仿宋" w:hint="eastAsia"/>
          <w:sz w:val="32"/>
          <w:szCs w:val="32"/>
        </w:rPr>
        <w:t>提交银行托管报告。</w:t>
      </w:r>
    </w:p>
    <w:p w14:paraId="49BFACE0"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子基金的闲置资金只能投资于银行存款、国债、地方政府债、政策性金融债、政府支持债券等安全性和流动性较好的资产。</w:t>
      </w:r>
    </w:p>
    <w:p w14:paraId="1F5057FF"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4.种子基金强制清算及退出权</w:t>
      </w:r>
    </w:p>
    <w:p w14:paraId="1D9CD14F" w14:textId="716A2622" w:rsidR="00266308"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子基金管理机构投资未按照本申报指南及遴选办法、子基金</w:t>
      </w:r>
      <w:r w:rsidR="009C7409" w:rsidRPr="00592DBC">
        <w:rPr>
          <w:rFonts w:ascii="仿宋_GB2312" w:eastAsia="仿宋_GB2312" w:hAnsi="仿宋" w:hint="eastAsia"/>
          <w:sz w:val="32"/>
          <w:szCs w:val="32"/>
        </w:rPr>
        <w:t>合伙协议/公司章程/基金合同</w:t>
      </w:r>
      <w:r w:rsidRPr="00592DBC">
        <w:rPr>
          <w:rFonts w:ascii="仿宋_GB2312" w:eastAsia="仿宋_GB2312" w:hAnsi="仿宋" w:hint="eastAsia"/>
          <w:sz w:val="32"/>
          <w:szCs w:val="32"/>
        </w:rPr>
        <w:t>约定执行的，管理公司</w:t>
      </w:r>
      <w:r w:rsidR="007C6F14">
        <w:rPr>
          <w:rFonts w:ascii="仿宋_GB2312" w:eastAsia="仿宋_GB2312" w:hAnsi="仿宋" w:hint="eastAsia"/>
          <w:sz w:val="32"/>
          <w:szCs w:val="32"/>
        </w:rPr>
        <w:t>可</w:t>
      </w:r>
      <w:r w:rsidRPr="00592DBC">
        <w:rPr>
          <w:rFonts w:ascii="仿宋_GB2312" w:eastAsia="仿宋_GB2312" w:hAnsi="仿宋" w:hint="eastAsia"/>
          <w:sz w:val="32"/>
          <w:szCs w:val="32"/>
        </w:rPr>
        <w:t>责成其限期整改并</w:t>
      </w:r>
      <w:r w:rsidR="000862D9" w:rsidRPr="000862D9">
        <w:rPr>
          <w:rFonts w:ascii="仿宋_GB2312" w:eastAsia="仿宋_GB2312" w:hAnsi="仿宋"/>
          <w:sz w:val="32"/>
          <w:szCs w:val="32"/>
        </w:rPr>
        <w:t>视情况采取减资、扣减管理费、暂停该基金投资等措施</w:t>
      </w:r>
      <w:r w:rsidRPr="00592DBC">
        <w:rPr>
          <w:rFonts w:ascii="仿宋_GB2312" w:eastAsia="仿宋_GB2312" w:hAnsi="仿宋" w:hint="eastAsia"/>
          <w:sz w:val="32"/>
          <w:szCs w:val="32"/>
        </w:rPr>
        <w:t>。对整改合格的子基金，管理公司</w:t>
      </w:r>
      <w:r w:rsidR="007119BD" w:rsidRPr="00592DBC">
        <w:rPr>
          <w:rFonts w:ascii="仿宋_GB2312" w:eastAsia="仿宋_GB2312" w:hAnsi="仿宋" w:hint="eastAsia"/>
          <w:sz w:val="32"/>
          <w:szCs w:val="32"/>
        </w:rPr>
        <w:t>将</w:t>
      </w:r>
      <w:r w:rsidRPr="00592DBC">
        <w:rPr>
          <w:rFonts w:ascii="仿宋_GB2312" w:eastAsia="仿宋_GB2312" w:hAnsi="仿宋" w:hint="eastAsia"/>
          <w:sz w:val="32"/>
          <w:szCs w:val="32"/>
        </w:rPr>
        <w:t>恢复其</w:t>
      </w:r>
      <w:r w:rsidR="000862D9">
        <w:rPr>
          <w:rFonts w:ascii="仿宋_GB2312" w:eastAsia="仿宋_GB2312" w:hAnsi="仿宋" w:hint="eastAsia"/>
          <w:sz w:val="32"/>
          <w:szCs w:val="32"/>
        </w:rPr>
        <w:t>正常运营</w:t>
      </w:r>
      <w:r w:rsidRPr="00592DBC">
        <w:rPr>
          <w:rFonts w:ascii="仿宋_GB2312" w:eastAsia="仿宋_GB2312" w:hAnsi="仿宋" w:hint="eastAsia"/>
          <w:sz w:val="32"/>
          <w:szCs w:val="32"/>
        </w:rPr>
        <w:t>；对整改不合格的子基金，管理公司有权启动子基金清算程序，并通报市科技创新局和市财政局。</w:t>
      </w:r>
    </w:p>
    <w:p w14:paraId="684C8CC1" w14:textId="1018AC75" w:rsidR="00DA16CC" w:rsidRPr="00592DBC" w:rsidRDefault="00266308">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子基金设立方案自公示期结束且无异议之日起超过一年，子基金管理机构仍未与种子基金签署合伙协议/公司章程/基金合同的，种子基金相关投资决策文件失效，子基金管理机构可另行申请。</w:t>
      </w:r>
    </w:p>
    <w:p w14:paraId="09E0AA7F"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5.信息披露</w:t>
      </w:r>
    </w:p>
    <w:p w14:paraId="0AF971DA" w14:textId="454F248B"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子基金管理机构应当建立子基金重大事项披露制度。子基金须定期向管理公司</w:t>
      </w:r>
      <w:r w:rsidR="002B7F02">
        <w:rPr>
          <w:rFonts w:ascii="仿宋_GB2312" w:eastAsia="仿宋_GB2312" w:hAnsi="仿宋" w:hint="eastAsia"/>
          <w:sz w:val="32"/>
          <w:szCs w:val="32"/>
        </w:rPr>
        <w:t>及出资人</w:t>
      </w:r>
      <w:r w:rsidRPr="00592DBC">
        <w:rPr>
          <w:rFonts w:ascii="仿宋_GB2312" w:eastAsia="仿宋_GB2312" w:hAnsi="仿宋" w:hint="eastAsia"/>
          <w:sz w:val="32"/>
          <w:szCs w:val="32"/>
        </w:rPr>
        <w:t>提交子基金运营报告、经审计的子基金财务报告和银行托管报告等，管理公司视工作需要</w:t>
      </w:r>
      <w:r w:rsidR="003A2A40" w:rsidRPr="00592DBC">
        <w:rPr>
          <w:rFonts w:ascii="仿宋_GB2312" w:eastAsia="仿宋_GB2312" w:hAnsi="仿宋" w:hint="eastAsia"/>
          <w:sz w:val="32"/>
          <w:szCs w:val="32"/>
        </w:rPr>
        <w:t>有权</w:t>
      </w:r>
      <w:r w:rsidRPr="00592DBC">
        <w:rPr>
          <w:rFonts w:ascii="仿宋_GB2312" w:eastAsia="仿宋_GB2312" w:hAnsi="仿宋" w:hint="eastAsia"/>
          <w:sz w:val="32"/>
          <w:szCs w:val="32"/>
        </w:rPr>
        <w:t>委托专业机构对子基金进行审计。</w:t>
      </w:r>
    </w:p>
    <w:p w14:paraId="4D69254F"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6.奖惩机制</w:t>
      </w:r>
    </w:p>
    <w:p w14:paraId="55756A2B" w14:textId="06340DAF" w:rsidR="00900409"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子基金管理机构在子基金运营中存在违法违规违约行为的，</w:t>
      </w:r>
      <w:r w:rsidR="00536D38" w:rsidRPr="00592DBC">
        <w:rPr>
          <w:rFonts w:ascii="仿宋_GB2312" w:eastAsia="仿宋_GB2312" w:hAnsi="仿宋" w:hint="eastAsia"/>
          <w:sz w:val="32"/>
          <w:szCs w:val="32"/>
        </w:rPr>
        <w:t>管理公司将</w:t>
      </w:r>
      <w:r w:rsidRPr="00592DBC">
        <w:rPr>
          <w:rFonts w:ascii="仿宋_GB2312" w:eastAsia="仿宋_GB2312" w:hAnsi="仿宋" w:hint="eastAsia"/>
          <w:sz w:val="32"/>
          <w:szCs w:val="32"/>
        </w:rPr>
        <w:t>视情节严重程度采取公开曝光、行业谴责、强制退出等措施，追究其相应责任。子基金管理机构存在严重违法违规的情形，自该等行为或情形发生之日起五年内，子基金管理机构以及相关人员不得向种子基金申请设立新的子基金。</w:t>
      </w:r>
      <w:r w:rsidR="009E079B" w:rsidRPr="00592DBC">
        <w:rPr>
          <w:rFonts w:ascii="仿宋_GB2312" w:eastAsia="仿宋_GB2312" w:hAnsi="仿宋" w:hint="eastAsia"/>
          <w:sz w:val="32"/>
          <w:szCs w:val="32"/>
        </w:rPr>
        <w:t>如果在子基金投资期内，子基金年度绩效考核不合格，则种子基金、区引导基金有权暂停出资并责令子基金管理机构整改。</w:t>
      </w:r>
      <w:r w:rsidRPr="00592DBC">
        <w:rPr>
          <w:rFonts w:ascii="仿宋_GB2312" w:eastAsia="仿宋_GB2312" w:hAnsi="仿宋" w:hint="eastAsia"/>
          <w:sz w:val="32"/>
          <w:szCs w:val="32"/>
        </w:rPr>
        <w:t>对严格遵照本</w:t>
      </w:r>
      <w:r w:rsidR="009E079B" w:rsidRPr="00592DBC">
        <w:rPr>
          <w:rFonts w:ascii="仿宋_GB2312" w:eastAsia="仿宋_GB2312" w:hAnsi="仿宋" w:hint="eastAsia"/>
          <w:sz w:val="32"/>
          <w:szCs w:val="32"/>
        </w:rPr>
        <w:t>申报</w:t>
      </w:r>
      <w:r w:rsidR="009E079B" w:rsidRPr="00592DBC">
        <w:rPr>
          <w:rFonts w:ascii="仿宋_GB2312" w:eastAsia="仿宋_GB2312" w:hAnsi="仿宋" w:hint="eastAsia"/>
          <w:sz w:val="32"/>
          <w:szCs w:val="32"/>
        </w:rPr>
        <w:lastRenderedPageBreak/>
        <w:t>指南及遴选办法</w:t>
      </w:r>
      <w:r w:rsidRPr="00592DBC">
        <w:rPr>
          <w:rFonts w:ascii="仿宋_GB2312" w:eastAsia="仿宋_GB2312" w:hAnsi="仿宋" w:hint="eastAsia"/>
          <w:sz w:val="32"/>
          <w:szCs w:val="32"/>
        </w:rPr>
        <w:t>和带来良好回报的子基金管理机构设置信用加分项，优先通过下一期种子基金的配资审批工作。</w:t>
      </w:r>
    </w:p>
    <w:p w14:paraId="55C927D5" w14:textId="4DF5FBC0" w:rsidR="00DA16CC" w:rsidRPr="00592DBC" w:rsidRDefault="00900409">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（十</w:t>
      </w:r>
      <w:r w:rsidR="0063497B" w:rsidRPr="00592DBC">
        <w:rPr>
          <w:rFonts w:ascii="仿宋_GB2312" w:eastAsia="仿宋_GB2312" w:hAnsi="仿宋" w:hint="eastAsia"/>
          <w:sz w:val="32"/>
          <w:szCs w:val="32"/>
        </w:rPr>
        <w:t>四</w:t>
      </w:r>
      <w:r w:rsidRPr="00592DBC">
        <w:rPr>
          <w:rFonts w:ascii="仿宋_GB2312" w:eastAsia="仿宋_GB2312" w:hAnsi="仿宋" w:hint="eastAsia"/>
          <w:sz w:val="32"/>
          <w:szCs w:val="32"/>
        </w:rPr>
        <w:t>）种子基金</w:t>
      </w:r>
      <w:r w:rsidR="00C92DAB" w:rsidRPr="00592DBC">
        <w:rPr>
          <w:rFonts w:ascii="仿宋_GB2312" w:eastAsia="仿宋_GB2312" w:hAnsi="仿宋" w:hint="eastAsia"/>
          <w:sz w:val="32"/>
          <w:szCs w:val="32"/>
        </w:rPr>
        <w:t>有权</w:t>
      </w:r>
      <w:r w:rsidRPr="00592DBC">
        <w:rPr>
          <w:rFonts w:ascii="仿宋_GB2312" w:eastAsia="仿宋_GB2312" w:hAnsi="仿宋" w:hint="eastAsia"/>
          <w:sz w:val="32"/>
          <w:szCs w:val="32"/>
        </w:rPr>
        <w:t>在其他出资人（政府引导基金除外）的当期出资款项总额全部实际到位后</w:t>
      </w:r>
      <w:r w:rsidR="00DF4FF8">
        <w:rPr>
          <w:rFonts w:ascii="仿宋_GB2312" w:eastAsia="仿宋_GB2312" w:hAnsi="仿宋" w:hint="eastAsia"/>
          <w:sz w:val="32"/>
          <w:szCs w:val="32"/>
        </w:rPr>
        <w:t>，由种子基金按程序同比例拨付至子基金账户</w:t>
      </w:r>
      <w:r w:rsidRPr="00592DBC">
        <w:rPr>
          <w:rFonts w:ascii="仿宋_GB2312" w:eastAsia="仿宋_GB2312" w:hAnsi="仿宋" w:hint="eastAsia"/>
          <w:sz w:val="32"/>
          <w:szCs w:val="32"/>
        </w:rPr>
        <w:t>。</w:t>
      </w:r>
    </w:p>
    <w:p w14:paraId="1593830B" w14:textId="77777777" w:rsidR="00DA16CC" w:rsidRPr="00592DBC" w:rsidRDefault="00000000">
      <w:pPr>
        <w:widowControl/>
        <w:shd w:val="clear" w:color="auto" w:fill="FFFFFF"/>
        <w:spacing w:line="560" w:lineRule="exact"/>
        <w:ind w:firstLineChars="200" w:firstLine="640"/>
        <w:rPr>
          <w:rFonts w:ascii="黑体" w:eastAsia="黑体" w:hAnsi="黑体" w:hint="eastAsia"/>
          <w:sz w:val="32"/>
          <w:szCs w:val="32"/>
        </w:rPr>
      </w:pPr>
      <w:r w:rsidRPr="00592DBC">
        <w:rPr>
          <w:rFonts w:ascii="黑体" w:eastAsia="黑体" w:hAnsi="黑体" w:hint="eastAsia"/>
          <w:sz w:val="32"/>
          <w:szCs w:val="32"/>
        </w:rPr>
        <w:t>五、子基金的退出和终止</w:t>
      </w:r>
    </w:p>
    <w:p w14:paraId="57170454"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一）分配退出。子基金从所投项目中的退出资金，按照“退出项目即退即分，基金整体先回本后分利”原则进行分配。子基金投资项目退出后，投资回收资金不得再用于对外投资，须90天内按合伙协议/公司章程/基金合同约定向投资人进行分配。当子基金整体实现退出时，子基金为有限合伙制的，应优先向有限合伙人按照实缴出资比例返还实缴出资金额，再向普通合伙人返还实缴出资金额。直至各出资人收回全部实缴出资，剩余的投资收益再按照子基金合伙协议等约定的方式予以分配；公司制/契约制基金按照公司章程/基金合同约定的方式向投资人进行分配。</w:t>
      </w:r>
    </w:p>
    <w:p w14:paraId="74EE4144" w14:textId="55F92586"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0862D9">
        <w:rPr>
          <w:rFonts w:ascii="仿宋_GB2312" w:eastAsia="仿宋_GB2312" w:hAnsi="仿宋" w:hint="eastAsia"/>
          <w:sz w:val="32"/>
          <w:szCs w:val="32"/>
        </w:rPr>
        <w:t>二</w:t>
      </w:r>
      <w:r w:rsidRPr="00592DBC">
        <w:rPr>
          <w:rFonts w:ascii="仿宋_GB2312" w:eastAsia="仿宋_GB2312" w:hAnsi="仿宋" w:hint="eastAsia"/>
          <w:sz w:val="32"/>
          <w:szCs w:val="32"/>
        </w:rPr>
        <w:t>）回购退出。在子基金存续期内，若子基金满足本</w:t>
      </w:r>
      <w:r w:rsidR="002836F5" w:rsidRPr="00592DBC">
        <w:rPr>
          <w:rFonts w:ascii="仿宋_GB2312" w:eastAsia="仿宋_GB2312" w:hAnsi="仿宋" w:hint="eastAsia"/>
          <w:sz w:val="32"/>
          <w:szCs w:val="32"/>
        </w:rPr>
        <w:t>申报指南及遴选办法</w:t>
      </w:r>
      <w:r w:rsidRPr="00592DBC">
        <w:rPr>
          <w:rFonts w:ascii="仿宋_GB2312" w:eastAsia="仿宋_GB2312" w:hAnsi="仿宋" w:hint="eastAsia"/>
          <w:sz w:val="32"/>
          <w:szCs w:val="32"/>
        </w:rPr>
        <w:t>要求，子基金管理机构或其指定的第三方可申请对种子基金出资部分进行回购。</w:t>
      </w:r>
    </w:p>
    <w:p w14:paraId="734AB33A"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1.回购价格按以下原则确定：</w:t>
      </w:r>
    </w:p>
    <w:p w14:paraId="13CABD12" w14:textId="16008C84"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（1）种子基金所持有子基金份额在3年以内（含3年）的，回购价格参照种子基金原始投资额确定</w:t>
      </w:r>
      <w:r w:rsidR="00353662" w:rsidRPr="00592DBC">
        <w:rPr>
          <w:rFonts w:ascii="仿宋_GB2312" w:eastAsia="仿宋_GB2312" w:hAnsi="仿宋" w:hint="eastAsia"/>
          <w:sz w:val="32"/>
          <w:szCs w:val="32"/>
        </w:rPr>
        <w:t>。</w:t>
      </w:r>
    </w:p>
    <w:p w14:paraId="63C41EE6" w14:textId="6BF5919C"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（2）种子基金所持有子基金份额在3年以上5年以内（含5年）的，如累计分红高于同期银行贷款基准利率计算的利息，回购价格参照种子基金原始投资额确定；如累计分红不足同期银</w:t>
      </w:r>
      <w:r w:rsidRPr="00592DBC">
        <w:rPr>
          <w:rFonts w:ascii="仿宋_GB2312" w:eastAsia="仿宋_GB2312" w:hAnsi="仿宋" w:hint="eastAsia"/>
          <w:sz w:val="32"/>
          <w:szCs w:val="32"/>
        </w:rPr>
        <w:lastRenderedPageBreak/>
        <w:t>行贷款基准利率计算的利息，则回购价格按照原始投资额加上同期银行贷款基准利率计算的利息与累计分红的差额之和确定</w:t>
      </w:r>
      <w:r w:rsidR="00353662" w:rsidRPr="00592DBC">
        <w:rPr>
          <w:rFonts w:ascii="仿宋_GB2312" w:eastAsia="仿宋_GB2312" w:hAnsi="仿宋" w:hint="eastAsia"/>
          <w:sz w:val="32"/>
          <w:szCs w:val="32"/>
        </w:rPr>
        <w:t>。</w:t>
      </w:r>
    </w:p>
    <w:p w14:paraId="75E242B4" w14:textId="1BBDA4EB"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（3）种子基金所持有子基金份额超过5年的，回购价格按照公共财政原则和种子基金运作要求，按照市场化方式退出</w:t>
      </w:r>
      <w:r w:rsidR="00353662" w:rsidRPr="00592DBC">
        <w:rPr>
          <w:rFonts w:ascii="仿宋_GB2312" w:eastAsia="仿宋_GB2312" w:hAnsi="仿宋" w:hint="eastAsia"/>
          <w:sz w:val="32"/>
          <w:szCs w:val="32"/>
        </w:rPr>
        <w:t>。</w:t>
      </w:r>
    </w:p>
    <w:p w14:paraId="0425FBD7"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（4）上述涉及的种子基金持有子基金份额期间，以子基金完成种子基金持有份额的首次工商登记之日起，提出有效回购申请之日止。执行回购过程中所产生的增值税由回购方承担，所得税由各自承担。</w:t>
      </w:r>
    </w:p>
    <w:p w14:paraId="403B11BD"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2.回购退出程序：</w:t>
      </w:r>
    </w:p>
    <w:p w14:paraId="35246710" w14:textId="0B4DE07D"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（1）申请。满足条件的子基金管理机构或其指定的第三方可向管理公司提出回购申请,子基金管理机构应当及时召集合伙人大会/股东（大）会/持有人大会审议回购方案，并形成会议决议</w:t>
      </w:r>
      <w:r w:rsidR="00353662" w:rsidRPr="00592DBC">
        <w:rPr>
          <w:rFonts w:ascii="仿宋_GB2312" w:eastAsia="仿宋_GB2312" w:hAnsi="仿宋" w:hint="eastAsia"/>
          <w:sz w:val="32"/>
          <w:szCs w:val="32"/>
        </w:rPr>
        <w:t>。</w:t>
      </w:r>
    </w:p>
    <w:p w14:paraId="50929DC3" w14:textId="06D9F243"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（2）审核。管理公司委托第三方对回购申请是否符合本</w:t>
      </w:r>
      <w:r w:rsidR="002836F5" w:rsidRPr="00592DBC">
        <w:rPr>
          <w:rFonts w:ascii="仿宋_GB2312" w:eastAsia="仿宋_GB2312" w:hAnsi="仿宋" w:hint="eastAsia"/>
          <w:sz w:val="32"/>
          <w:szCs w:val="32"/>
        </w:rPr>
        <w:t>申报指南及遴选办法</w:t>
      </w:r>
      <w:r w:rsidRPr="00592DBC">
        <w:rPr>
          <w:rFonts w:ascii="仿宋_GB2312" w:eastAsia="仿宋_GB2312" w:hAnsi="仿宋" w:hint="eastAsia"/>
          <w:sz w:val="32"/>
          <w:szCs w:val="32"/>
        </w:rPr>
        <w:t>规定进行尽职调查，并依据尽职调查结论提出审核意见</w:t>
      </w:r>
      <w:r w:rsidR="00353662" w:rsidRPr="00592DBC">
        <w:rPr>
          <w:rFonts w:ascii="仿宋_GB2312" w:eastAsia="仿宋_GB2312" w:hAnsi="仿宋" w:hint="eastAsia"/>
          <w:sz w:val="32"/>
          <w:szCs w:val="32"/>
        </w:rPr>
        <w:t>。</w:t>
      </w:r>
    </w:p>
    <w:p w14:paraId="23BB3096" w14:textId="7016BEB4"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（3）决策。完成审核后，管理公司将回购申请和审核意见提交种子基金投委会进行决策</w:t>
      </w:r>
      <w:r w:rsidR="00353662" w:rsidRPr="00592DBC">
        <w:rPr>
          <w:rFonts w:ascii="仿宋_GB2312" w:eastAsia="仿宋_GB2312" w:hAnsi="仿宋" w:hint="eastAsia"/>
          <w:sz w:val="32"/>
          <w:szCs w:val="32"/>
        </w:rPr>
        <w:t>。</w:t>
      </w:r>
    </w:p>
    <w:p w14:paraId="5F43AFCD" w14:textId="3BC02B30"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（4）公示。管理公司对拟采取的回购方案进行社会公示，公示期为5个工作日。公示有异议的，启动相关调查程序</w:t>
      </w:r>
      <w:r w:rsidR="00353662" w:rsidRPr="00592DBC">
        <w:rPr>
          <w:rFonts w:ascii="仿宋_GB2312" w:eastAsia="仿宋_GB2312" w:hAnsi="仿宋" w:hint="eastAsia"/>
          <w:sz w:val="32"/>
          <w:szCs w:val="32"/>
        </w:rPr>
        <w:t>。</w:t>
      </w:r>
    </w:p>
    <w:p w14:paraId="42BC25FC" w14:textId="436B845C"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（5）执行。社会公示无异议或者有异议但经调查异议不成立的，种子基金将及时与子基金管理机构及其他出资人签署回购的相关法律文件并遵照执行</w:t>
      </w:r>
      <w:r w:rsidR="00353662" w:rsidRPr="00592DBC">
        <w:rPr>
          <w:rFonts w:ascii="仿宋_GB2312" w:eastAsia="仿宋_GB2312" w:hAnsi="仿宋" w:hint="eastAsia"/>
          <w:sz w:val="32"/>
          <w:szCs w:val="32"/>
        </w:rPr>
        <w:t>。</w:t>
      </w:r>
    </w:p>
    <w:p w14:paraId="06A37A76" w14:textId="723FB782" w:rsidR="002F5ADA" w:rsidRPr="00F622F7" w:rsidRDefault="00000000" w:rsidP="002F5ADA">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（6）回购申请方案中确定的回购方应采用一次交割的方式进行回购，且回购交割的时间不得超过形成回购公示结束之日起6个月，回购款支付完毕前不得办理工商变更登记。</w:t>
      </w:r>
    </w:p>
    <w:p w14:paraId="0187974C" w14:textId="4070128C" w:rsidR="00DA16CC" w:rsidRPr="00592DBC" w:rsidRDefault="00000000" w:rsidP="00274DA2">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0C7E2F">
        <w:rPr>
          <w:rFonts w:ascii="仿宋_GB2312" w:eastAsia="仿宋_GB2312" w:hAnsi="仿宋" w:hint="eastAsia"/>
          <w:sz w:val="32"/>
          <w:szCs w:val="32"/>
        </w:rPr>
        <w:t>三</w:t>
      </w:r>
      <w:r w:rsidRPr="00592DBC">
        <w:rPr>
          <w:rFonts w:ascii="仿宋_GB2312" w:eastAsia="仿宋_GB2312" w:hAnsi="仿宋" w:hint="eastAsia"/>
          <w:sz w:val="32"/>
          <w:szCs w:val="32"/>
        </w:rPr>
        <w:t>）让利退出。</w:t>
      </w:r>
      <w:r w:rsidR="000C7E2F" w:rsidRPr="00200406">
        <w:rPr>
          <w:rFonts w:ascii="仿宋_GB2312" w:eastAsia="仿宋_GB2312" w:hAnsi="仿宋" w:hint="eastAsia"/>
          <w:sz w:val="32"/>
          <w:szCs w:val="32"/>
        </w:rPr>
        <w:t>为鼓励子基金投资于在深圳注册的种子项目，子基金各出资人收回全部实缴出资后，若子基金满足本</w:t>
      </w:r>
      <w:r w:rsidR="00200406" w:rsidRPr="00200406">
        <w:rPr>
          <w:rFonts w:ascii="仿宋_GB2312" w:eastAsia="仿宋_GB2312" w:hAnsi="仿宋" w:hint="eastAsia"/>
          <w:sz w:val="32"/>
          <w:szCs w:val="32"/>
        </w:rPr>
        <w:t>申报指南及遴选办法</w:t>
      </w:r>
      <w:r w:rsidR="000C7E2F" w:rsidRPr="00200406">
        <w:rPr>
          <w:rFonts w:ascii="仿宋_GB2312" w:eastAsia="仿宋_GB2312" w:hAnsi="仿宋" w:hint="eastAsia"/>
          <w:sz w:val="32"/>
          <w:szCs w:val="32"/>
        </w:rPr>
        <w:t>要求且实现盈利的，种子基金可将子基金投资于深圳地区项目超过一定比例基准收益的超额收益，最高可</w:t>
      </w:r>
      <w:r w:rsidR="000C7E2F" w:rsidRPr="00200406">
        <w:rPr>
          <w:rFonts w:ascii="仿宋_GB2312" w:eastAsia="仿宋_GB2312" w:hAnsi="仿宋"/>
          <w:sz w:val="32"/>
          <w:szCs w:val="32"/>
        </w:rPr>
        <w:t>100%</w:t>
      </w:r>
      <w:r w:rsidR="000C7E2F" w:rsidRPr="00200406">
        <w:rPr>
          <w:rFonts w:ascii="仿宋_GB2312" w:eastAsia="仿宋_GB2312" w:hAnsi="仿宋" w:hint="eastAsia"/>
          <w:sz w:val="32"/>
          <w:szCs w:val="32"/>
        </w:rPr>
        <w:t>让渡给社会资本，但不得超过种子基金从子基金获得的全部收益，不得承诺子基金管理机构及其他出资人投资本金不受损失，不得承诺最低收益，国家另有规定的除外。尽管有上述规定，子基金管理人及其他非种子基金出资人获得的让利总金额以种子基金实缴出资金额为限，超出部分种子基金不予让利。让利退出具体细则在绩效评价办法等文件中另行规定。</w:t>
      </w:r>
    </w:p>
    <w:p w14:paraId="0C978211" w14:textId="2684509D"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0C7E2F">
        <w:rPr>
          <w:rFonts w:ascii="仿宋_GB2312" w:eastAsia="仿宋_GB2312" w:hAnsi="仿宋" w:hint="eastAsia"/>
          <w:sz w:val="32"/>
          <w:szCs w:val="32"/>
        </w:rPr>
        <w:t>四</w:t>
      </w:r>
      <w:r w:rsidRPr="00592DBC">
        <w:rPr>
          <w:rFonts w:ascii="仿宋_GB2312" w:eastAsia="仿宋_GB2312" w:hAnsi="仿宋" w:hint="eastAsia"/>
          <w:sz w:val="32"/>
          <w:szCs w:val="32"/>
        </w:rPr>
        <w:t>）清算退出。子基金在发生清算（包括解散和破产）时，按照法律程序清偿债权人的债权后，剩余财产按照同股同权原则分配。种子基金以出资额为限承担有限责任。子基金存续期结束仍未能完成清算又不选择回购的，种子基金有权处置其持有的基金份额且不予让利。</w:t>
      </w:r>
    </w:p>
    <w:p w14:paraId="6E7A5307" w14:textId="3D156303"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490030">
        <w:rPr>
          <w:rFonts w:ascii="仿宋_GB2312" w:eastAsia="仿宋_GB2312" w:hAnsi="仿宋" w:hint="eastAsia"/>
          <w:sz w:val="32"/>
          <w:szCs w:val="32"/>
        </w:rPr>
        <w:t>五</w:t>
      </w:r>
      <w:r w:rsidRPr="00592DBC">
        <w:rPr>
          <w:rFonts w:ascii="仿宋_GB2312" w:eastAsia="仿宋_GB2312" w:hAnsi="仿宋" w:hint="eastAsia"/>
          <w:sz w:val="32"/>
          <w:szCs w:val="32"/>
        </w:rPr>
        <w:t>）强制退出。</w:t>
      </w:r>
    </w:p>
    <w:p w14:paraId="65D028CE" w14:textId="444D3C13"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有下列情况之一的，种子基金、区引导基金有权提前退出并可采取要求子基金管理机构退还管理费、取消让利及后续合作资格等惩罚措施，种子基金、区引导基金持有的子基金份额须由子基金管理机构和其他出资人或其指定主体受让，子基金管理机构及其他出资人须签署一切必要的文件并履行所有必要的程序</w:t>
      </w:r>
      <w:r w:rsidRPr="00592DBC">
        <w:rPr>
          <w:rFonts w:ascii="仿宋_GB2312" w:eastAsia="仿宋_GB2312" w:hAnsi="仿宋" w:hint="eastAsia"/>
          <w:sz w:val="32"/>
          <w:szCs w:val="32"/>
        </w:rPr>
        <w:lastRenderedPageBreak/>
        <w:t>以确保种子基金、区引导基金退出，退出价格按照种子基金、区引导基金已实缴金额加上同期贷款利息。因种子基金、区引导基金退出而产生的风险和损失由子基金管理机构承担（若子基金管理机构与子基金申请机构不一致，则由子基金申请机构与子基金管理机构承担连带责任）</w:t>
      </w:r>
      <w:r w:rsidR="000C7E2F">
        <w:rPr>
          <w:rFonts w:ascii="仿宋_GB2312" w:eastAsia="仿宋_GB2312" w:hAnsi="仿宋" w:hint="eastAsia"/>
          <w:sz w:val="32"/>
          <w:szCs w:val="32"/>
        </w:rPr>
        <w:t>，以上事项均纳入子基金合伙协议</w:t>
      </w:r>
      <w:r w:rsidRPr="00592DBC">
        <w:rPr>
          <w:rFonts w:ascii="仿宋_GB2312" w:eastAsia="仿宋_GB2312" w:hAnsi="仿宋" w:hint="eastAsia"/>
          <w:sz w:val="32"/>
          <w:szCs w:val="32"/>
        </w:rPr>
        <w:t>：</w:t>
      </w:r>
    </w:p>
    <w:p w14:paraId="7DBA4B03" w14:textId="57CA5C08"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（1）签订合伙协议/公司章程/基金合同后，未在6个月内完成子基金工商设立登记</w:t>
      </w:r>
      <w:r w:rsidR="00353662" w:rsidRPr="00592DBC">
        <w:rPr>
          <w:rFonts w:ascii="仿宋_GB2312" w:eastAsia="仿宋_GB2312" w:hAnsi="仿宋" w:hint="eastAsia"/>
          <w:sz w:val="32"/>
          <w:szCs w:val="32"/>
        </w:rPr>
        <w:t>。</w:t>
      </w:r>
    </w:p>
    <w:p w14:paraId="6EDCACAC" w14:textId="00779F6B"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（2）子基金完成工商设立登记后，除种子基金、区引导基金以外的出资人未在6个月内完成首轮出资</w:t>
      </w:r>
      <w:r w:rsidR="00353662" w:rsidRPr="00592DBC">
        <w:rPr>
          <w:rFonts w:ascii="仿宋_GB2312" w:eastAsia="仿宋_GB2312" w:hAnsi="仿宋" w:hint="eastAsia"/>
          <w:sz w:val="32"/>
          <w:szCs w:val="32"/>
        </w:rPr>
        <w:t>。</w:t>
      </w:r>
    </w:p>
    <w:p w14:paraId="22D9229F" w14:textId="0A0BB0A0"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（3）首轮出资拨付至子基金账户后，子基金未开展投资业务超过6个月</w:t>
      </w:r>
      <w:r w:rsidR="00353662" w:rsidRPr="00592DBC">
        <w:rPr>
          <w:rFonts w:ascii="仿宋_GB2312" w:eastAsia="仿宋_GB2312" w:hAnsi="仿宋" w:hint="eastAsia"/>
          <w:sz w:val="32"/>
          <w:szCs w:val="32"/>
        </w:rPr>
        <w:t>。</w:t>
      </w:r>
    </w:p>
    <w:p w14:paraId="7F11E308" w14:textId="3F6865DA"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（4）子基金未按合伙协议/公司章程/基金合同约定投资且未能有效整改</w:t>
      </w:r>
      <w:r w:rsidR="00353662" w:rsidRPr="00592DBC">
        <w:rPr>
          <w:rFonts w:ascii="仿宋_GB2312" w:eastAsia="仿宋_GB2312" w:hAnsi="仿宋" w:hint="eastAsia"/>
          <w:sz w:val="32"/>
          <w:szCs w:val="32"/>
        </w:rPr>
        <w:t>。</w:t>
      </w:r>
    </w:p>
    <w:p w14:paraId="6C3FAFBA" w14:textId="72650E5F"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（5）子基金运营因违法违规行为被依法查处</w:t>
      </w:r>
      <w:r w:rsidR="00353662" w:rsidRPr="00592DBC">
        <w:rPr>
          <w:rFonts w:ascii="仿宋_GB2312" w:eastAsia="仿宋_GB2312" w:hAnsi="仿宋" w:hint="eastAsia"/>
          <w:sz w:val="32"/>
          <w:szCs w:val="32"/>
        </w:rPr>
        <w:t>。</w:t>
      </w:r>
    </w:p>
    <w:p w14:paraId="62455C4B" w14:textId="18827A28"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6）子基金管理机构发生实质性变化且未经子基金合伙人大会/股东（大）会/持有人大会审议通过。实质性变化包括但不限于：子基金管理机构的主要股东发生实质性变化、锁定的子基金种子基金投委会委员半数（含）以上发生变化等情况</w:t>
      </w:r>
      <w:r w:rsidR="00353662" w:rsidRPr="00592DBC">
        <w:rPr>
          <w:rFonts w:ascii="仿宋_GB2312" w:eastAsia="仿宋_GB2312" w:hAnsi="仿宋" w:hint="eastAsia"/>
          <w:sz w:val="32"/>
          <w:szCs w:val="32"/>
        </w:rPr>
        <w:t>。</w:t>
      </w:r>
    </w:p>
    <w:p w14:paraId="19F28E7A" w14:textId="33120728"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（7）子基金管理机构连续2年绩效考核不合格且整改未达标</w:t>
      </w:r>
      <w:r w:rsidR="00353662" w:rsidRPr="00592DBC">
        <w:rPr>
          <w:rFonts w:ascii="仿宋_GB2312" w:eastAsia="仿宋_GB2312" w:hAnsi="仿宋" w:hint="eastAsia"/>
          <w:sz w:val="32"/>
          <w:szCs w:val="32"/>
        </w:rPr>
        <w:t>。</w:t>
      </w:r>
    </w:p>
    <w:p w14:paraId="0950A103" w14:textId="5F27DBBE"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（8）子基金出现重大审计问题且限定期限内未能整改完成的</w:t>
      </w:r>
      <w:r w:rsidR="00353662" w:rsidRPr="00592DBC">
        <w:rPr>
          <w:rFonts w:ascii="仿宋_GB2312" w:eastAsia="仿宋_GB2312" w:hAnsi="仿宋" w:hint="eastAsia"/>
          <w:sz w:val="32"/>
          <w:szCs w:val="32"/>
        </w:rPr>
        <w:t>。</w:t>
      </w:r>
    </w:p>
    <w:p w14:paraId="753D9686" w14:textId="6103F24F"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（9）</w:t>
      </w:r>
      <w:r w:rsidR="00F876E8" w:rsidRPr="00F876E8">
        <w:rPr>
          <w:rFonts w:ascii="仿宋_GB2312" w:eastAsia="仿宋_GB2312" w:hAnsi="仿宋"/>
          <w:sz w:val="32"/>
          <w:szCs w:val="32"/>
        </w:rPr>
        <w:t>主管部门认定本基金严重违反本</w:t>
      </w:r>
      <w:r w:rsidR="0089644B" w:rsidRPr="00200406">
        <w:rPr>
          <w:rFonts w:ascii="仿宋_GB2312" w:eastAsia="仿宋_GB2312" w:hAnsi="仿宋" w:hint="eastAsia"/>
          <w:sz w:val="32"/>
          <w:szCs w:val="32"/>
        </w:rPr>
        <w:t>申报指南及遴选办法</w:t>
      </w:r>
      <w:r w:rsidR="00F876E8" w:rsidRPr="00F876E8">
        <w:rPr>
          <w:rFonts w:ascii="仿宋_GB2312" w:eastAsia="仿宋_GB2312" w:hAnsi="仿宋"/>
          <w:sz w:val="32"/>
          <w:szCs w:val="32"/>
        </w:rPr>
        <w:t>规定，且该子基金未在主管部门给定合理时间内整改完毕的。</w:t>
      </w:r>
    </w:p>
    <w:p w14:paraId="5982857B" w14:textId="77777777" w:rsidR="003A5DD0" w:rsidRDefault="00000000" w:rsidP="00F876E8">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2.强制退出程序：</w:t>
      </w:r>
    </w:p>
    <w:p w14:paraId="53BE0015" w14:textId="3870C6AC" w:rsidR="00F876E8" w:rsidRDefault="00F876E8" w:rsidP="00F876E8">
      <w:pPr>
        <w:widowControl/>
        <w:shd w:val="clear" w:color="auto" w:fill="FFFFFF"/>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（1）</w:t>
      </w:r>
      <w:r w:rsidRPr="00941FA2">
        <w:rPr>
          <w:rFonts w:ascii="仿宋_GB2312" w:eastAsia="仿宋_GB2312" w:hAnsi="仿宋" w:hint="eastAsia"/>
          <w:sz w:val="32"/>
          <w:szCs w:val="32"/>
        </w:rPr>
        <w:t>决策退出。管理</w:t>
      </w:r>
      <w:r w:rsidR="00941FA2">
        <w:rPr>
          <w:rFonts w:ascii="仿宋_GB2312" w:eastAsia="仿宋_GB2312" w:hAnsi="仿宋" w:hint="eastAsia"/>
          <w:sz w:val="32"/>
          <w:szCs w:val="32"/>
        </w:rPr>
        <w:t>公司</w:t>
      </w:r>
      <w:r w:rsidRPr="00941FA2">
        <w:rPr>
          <w:rFonts w:ascii="仿宋_GB2312" w:eastAsia="仿宋_GB2312" w:hAnsi="仿宋" w:hint="eastAsia"/>
          <w:sz w:val="32"/>
          <w:szCs w:val="32"/>
        </w:rPr>
        <w:t>向种子基金投委会汇报子基金或子基金管理机构存在种子基金有权要求强制退出的情况，种子基金投委会根据具体情况做出退出或者不退出的决策。</w:t>
      </w:r>
    </w:p>
    <w:p w14:paraId="62EBD4AA" w14:textId="392010D9" w:rsidR="00F876E8" w:rsidRDefault="00F876E8" w:rsidP="00F876E8">
      <w:pPr>
        <w:widowControl/>
        <w:shd w:val="clear" w:color="auto" w:fill="FFFFFF"/>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（2）</w:t>
      </w:r>
      <w:r w:rsidRPr="00941FA2">
        <w:rPr>
          <w:rFonts w:ascii="仿宋_GB2312" w:eastAsia="仿宋_GB2312" w:hAnsi="仿宋" w:hint="eastAsia"/>
          <w:sz w:val="32"/>
          <w:szCs w:val="32"/>
        </w:rPr>
        <w:t>方案拟定及审查。子基金管理机构收到管理</w:t>
      </w:r>
      <w:r w:rsidR="00941FA2">
        <w:rPr>
          <w:rFonts w:ascii="仿宋_GB2312" w:eastAsia="仿宋_GB2312" w:hAnsi="仿宋" w:hint="eastAsia"/>
          <w:sz w:val="32"/>
          <w:szCs w:val="32"/>
        </w:rPr>
        <w:t>公司</w:t>
      </w:r>
      <w:r w:rsidRPr="00941FA2">
        <w:rPr>
          <w:rFonts w:ascii="仿宋_GB2312" w:eastAsia="仿宋_GB2312" w:hAnsi="仿宋" w:hint="eastAsia"/>
          <w:sz w:val="32"/>
          <w:szCs w:val="32"/>
        </w:rPr>
        <w:t>发出的退出通知后，应在</w:t>
      </w:r>
      <w:r w:rsidRPr="00941FA2">
        <w:rPr>
          <w:rFonts w:ascii="仿宋_GB2312" w:eastAsia="仿宋_GB2312" w:hAnsi="仿宋"/>
          <w:sz w:val="32"/>
          <w:szCs w:val="32"/>
        </w:rPr>
        <w:t>3</w:t>
      </w:r>
      <w:r w:rsidRPr="00941FA2">
        <w:rPr>
          <w:rFonts w:ascii="仿宋_GB2312" w:eastAsia="仿宋_GB2312" w:hAnsi="仿宋" w:hint="eastAsia"/>
          <w:sz w:val="32"/>
          <w:szCs w:val="32"/>
        </w:rPr>
        <w:t>个月内制定符合本</w:t>
      </w:r>
      <w:r w:rsidR="00864A43" w:rsidRPr="00200406">
        <w:rPr>
          <w:rFonts w:ascii="仿宋_GB2312" w:eastAsia="仿宋_GB2312" w:hAnsi="仿宋" w:hint="eastAsia"/>
          <w:sz w:val="32"/>
          <w:szCs w:val="32"/>
        </w:rPr>
        <w:t>申报指南及遴选办法</w:t>
      </w:r>
      <w:r w:rsidRPr="00941FA2">
        <w:rPr>
          <w:rFonts w:ascii="仿宋_GB2312" w:eastAsia="仿宋_GB2312" w:hAnsi="仿宋" w:hint="eastAsia"/>
          <w:sz w:val="32"/>
          <w:szCs w:val="32"/>
        </w:rPr>
        <w:t>相关规定的种子基金初步退出方案；管理</w:t>
      </w:r>
      <w:r w:rsidR="00864A43">
        <w:rPr>
          <w:rFonts w:ascii="仿宋_GB2312" w:eastAsia="仿宋_GB2312" w:hAnsi="仿宋" w:hint="eastAsia"/>
          <w:sz w:val="32"/>
          <w:szCs w:val="32"/>
        </w:rPr>
        <w:t>公司</w:t>
      </w:r>
      <w:r w:rsidRPr="00941FA2">
        <w:rPr>
          <w:rFonts w:ascii="仿宋_GB2312" w:eastAsia="仿宋_GB2312" w:hAnsi="仿宋" w:hint="eastAsia"/>
          <w:sz w:val="32"/>
          <w:szCs w:val="32"/>
        </w:rPr>
        <w:t>委托第三方机构对初步退出方案是否符合本</w:t>
      </w:r>
      <w:r w:rsidR="00864A43" w:rsidRPr="00864A43">
        <w:rPr>
          <w:rFonts w:ascii="仿宋_GB2312" w:eastAsia="仿宋_GB2312" w:hAnsi="仿宋" w:hint="eastAsia"/>
          <w:sz w:val="32"/>
          <w:szCs w:val="32"/>
        </w:rPr>
        <w:t>申报指南及遴选办法</w:t>
      </w:r>
      <w:r w:rsidRPr="00941FA2">
        <w:rPr>
          <w:rFonts w:ascii="仿宋_GB2312" w:eastAsia="仿宋_GB2312" w:hAnsi="仿宋" w:hint="eastAsia"/>
          <w:sz w:val="32"/>
          <w:szCs w:val="32"/>
        </w:rPr>
        <w:t>规定出具法律意见，合伙协议对于退出价格另有约定的，管理</w:t>
      </w:r>
      <w:r w:rsidR="00864A43">
        <w:rPr>
          <w:rFonts w:ascii="仿宋_GB2312" w:eastAsia="仿宋_GB2312" w:hAnsi="仿宋" w:hint="eastAsia"/>
          <w:sz w:val="32"/>
          <w:szCs w:val="32"/>
        </w:rPr>
        <w:t>公司</w:t>
      </w:r>
      <w:r w:rsidRPr="00941FA2">
        <w:rPr>
          <w:rFonts w:ascii="仿宋_GB2312" w:eastAsia="仿宋_GB2312" w:hAnsi="仿宋" w:hint="eastAsia"/>
          <w:sz w:val="32"/>
          <w:szCs w:val="32"/>
        </w:rPr>
        <w:t>还应当按照约定履行相应的价格计算和评估程序（如须），结合上述文件，管理</w:t>
      </w:r>
      <w:r w:rsidR="00864A43">
        <w:rPr>
          <w:rFonts w:ascii="仿宋_GB2312" w:eastAsia="仿宋_GB2312" w:hAnsi="仿宋" w:hint="eastAsia"/>
          <w:sz w:val="32"/>
          <w:szCs w:val="32"/>
        </w:rPr>
        <w:t>公司</w:t>
      </w:r>
      <w:r w:rsidRPr="00941FA2">
        <w:rPr>
          <w:rFonts w:ascii="仿宋_GB2312" w:eastAsia="仿宋_GB2312" w:hAnsi="仿宋" w:hint="eastAsia"/>
          <w:sz w:val="32"/>
          <w:szCs w:val="32"/>
        </w:rPr>
        <w:t>形成子基金最终退出方案；若子基金管理机构未能在上述限期内提出符合本</w:t>
      </w:r>
      <w:r w:rsidR="00864A43" w:rsidRPr="00864A43">
        <w:rPr>
          <w:rFonts w:ascii="仿宋_GB2312" w:eastAsia="仿宋_GB2312" w:hAnsi="仿宋" w:hint="eastAsia"/>
          <w:sz w:val="32"/>
          <w:szCs w:val="32"/>
        </w:rPr>
        <w:t>申报指南及遴选办法</w:t>
      </w:r>
      <w:r w:rsidRPr="00941FA2">
        <w:rPr>
          <w:rFonts w:ascii="仿宋_GB2312" w:eastAsia="仿宋_GB2312" w:hAnsi="仿宋" w:hint="eastAsia"/>
          <w:sz w:val="32"/>
          <w:szCs w:val="32"/>
        </w:rPr>
        <w:t>相关规定的初步退出方案，由管理</w:t>
      </w:r>
      <w:r w:rsidR="00864A43">
        <w:rPr>
          <w:rFonts w:ascii="仿宋_GB2312" w:eastAsia="仿宋_GB2312" w:hAnsi="仿宋" w:hint="eastAsia"/>
          <w:sz w:val="32"/>
          <w:szCs w:val="32"/>
        </w:rPr>
        <w:t>公司</w:t>
      </w:r>
      <w:r w:rsidRPr="00941FA2">
        <w:rPr>
          <w:rFonts w:ascii="仿宋_GB2312" w:eastAsia="仿宋_GB2312" w:hAnsi="仿宋" w:hint="eastAsia"/>
          <w:sz w:val="32"/>
          <w:szCs w:val="32"/>
        </w:rPr>
        <w:t>直接拟定相关退出方案。</w:t>
      </w:r>
    </w:p>
    <w:p w14:paraId="452DD869" w14:textId="39F590C2" w:rsidR="00F876E8" w:rsidRDefault="00F876E8" w:rsidP="00F876E8">
      <w:pPr>
        <w:widowControl/>
        <w:shd w:val="clear" w:color="auto" w:fill="FFFFFF"/>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w:t>
      </w:r>
      <w:r w:rsidRPr="009F43D4">
        <w:rPr>
          <w:rFonts w:ascii="仿宋_GB2312" w:eastAsia="仿宋_GB2312" w:hAnsi="仿宋" w:hint="eastAsia"/>
          <w:sz w:val="32"/>
          <w:szCs w:val="32"/>
        </w:rPr>
        <w:t>方案决策。管理</w:t>
      </w:r>
      <w:r w:rsidR="009F43D4">
        <w:rPr>
          <w:rFonts w:ascii="仿宋_GB2312" w:eastAsia="仿宋_GB2312" w:hAnsi="仿宋" w:hint="eastAsia"/>
          <w:sz w:val="32"/>
          <w:szCs w:val="32"/>
        </w:rPr>
        <w:t>公司</w:t>
      </w:r>
      <w:r w:rsidRPr="009F43D4">
        <w:rPr>
          <w:rFonts w:ascii="仿宋_GB2312" w:eastAsia="仿宋_GB2312" w:hAnsi="仿宋" w:hint="eastAsia"/>
          <w:sz w:val="32"/>
          <w:szCs w:val="32"/>
        </w:rPr>
        <w:t>将前述退出方案提交种子基金投委会进行决策。</w:t>
      </w:r>
    </w:p>
    <w:p w14:paraId="4407EBA6" w14:textId="77777777" w:rsidR="00F876E8" w:rsidRDefault="00F876E8" w:rsidP="00F876E8">
      <w:pPr>
        <w:widowControl/>
        <w:shd w:val="clear" w:color="auto" w:fill="FFFFFF"/>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（4）</w:t>
      </w:r>
      <w:r w:rsidRPr="009F43D4">
        <w:rPr>
          <w:rFonts w:ascii="仿宋_GB2312" w:eastAsia="仿宋_GB2312" w:hAnsi="仿宋" w:hint="eastAsia"/>
          <w:sz w:val="32"/>
          <w:szCs w:val="32"/>
        </w:rPr>
        <w:t>文件签署及执行。退出方案经种子基金投委会决策后，子基金管理机构应当执行退出方案，并确保其他出资人配合执行，包括但不限于完成子基金决策程序、签署法律文件、支付退出款项及办理工商登记等。</w:t>
      </w:r>
    </w:p>
    <w:p w14:paraId="3176F891" w14:textId="79000673" w:rsidR="00F876E8" w:rsidRPr="009F43D4" w:rsidRDefault="00F876E8" w:rsidP="009F43D4">
      <w:pPr>
        <w:widowControl/>
        <w:shd w:val="clear" w:color="auto" w:fill="FFFFFF"/>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3.</w:t>
      </w:r>
      <w:r w:rsidRPr="009F43D4">
        <w:rPr>
          <w:rFonts w:ascii="仿宋_GB2312" w:eastAsia="仿宋_GB2312" w:hAnsi="仿宋" w:hint="eastAsia"/>
          <w:sz w:val="32"/>
          <w:szCs w:val="32"/>
        </w:rPr>
        <w:t>在退出方案通过种子基金投委会决策后</w:t>
      </w:r>
      <w:r w:rsidRPr="009F43D4">
        <w:rPr>
          <w:rFonts w:ascii="仿宋_GB2312" w:eastAsia="仿宋_GB2312" w:hAnsi="仿宋"/>
          <w:sz w:val="32"/>
          <w:szCs w:val="32"/>
        </w:rPr>
        <w:t>6</w:t>
      </w:r>
      <w:r w:rsidRPr="009F43D4">
        <w:rPr>
          <w:rFonts w:ascii="仿宋_GB2312" w:eastAsia="仿宋_GB2312" w:hAnsi="仿宋" w:hint="eastAsia"/>
          <w:sz w:val="32"/>
          <w:szCs w:val="32"/>
        </w:rPr>
        <w:t>个月内，种子基金未能完成退出的，或子基金管理机构或子基金其他出资人未配合签署、办理退出所须的相关文件、手续的，种子基金有权采取必要的法律手段要求子基金申请机构和管理机构或其指定主体回购种子基金全部基金份额。此外，种子基金亦可根据种子基金</w:t>
      </w:r>
      <w:r w:rsidRPr="009F43D4">
        <w:rPr>
          <w:rFonts w:ascii="仿宋_GB2312" w:eastAsia="仿宋_GB2312" w:hAnsi="仿宋" w:hint="eastAsia"/>
          <w:sz w:val="32"/>
          <w:szCs w:val="32"/>
        </w:rPr>
        <w:lastRenderedPageBreak/>
        <w:t>投委会的决策，通过</w:t>
      </w:r>
      <w:r>
        <w:rPr>
          <w:rFonts w:ascii="仿宋_GB2312" w:eastAsia="仿宋_GB2312" w:hAnsi="仿宋" w:hint="eastAsia"/>
          <w:sz w:val="32"/>
          <w:szCs w:val="32"/>
        </w:rPr>
        <w:t>下述第（</w:t>
      </w:r>
      <w:r w:rsidR="000C7E2F">
        <w:rPr>
          <w:rFonts w:ascii="仿宋_GB2312" w:eastAsia="仿宋_GB2312" w:hAnsi="仿宋" w:hint="eastAsia"/>
          <w:sz w:val="32"/>
          <w:szCs w:val="32"/>
        </w:rPr>
        <w:t>六</w:t>
      </w:r>
      <w:r>
        <w:rPr>
          <w:rFonts w:ascii="仿宋_GB2312" w:eastAsia="仿宋_GB2312" w:hAnsi="仿宋" w:hint="eastAsia"/>
          <w:sz w:val="32"/>
          <w:szCs w:val="32"/>
        </w:rPr>
        <w:t>）款</w:t>
      </w:r>
      <w:r w:rsidRPr="009F43D4">
        <w:rPr>
          <w:rFonts w:ascii="仿宋_GB2312" w:eastAsia="仿宋_GB2312" w:hAnsi="仿宋" w:hint="eastAsia"/>
          <w:sz w:val="32"/>
          <w:szCs w:val="32"/>
        </w:rPr>
        <w:t>规定的将份额转让给其他受让方等其他方式退出。</w:t>
      </w:r>
    </w:p>
    <w:p w14:paraId="7A50CEC1" w14:textId="1339A961"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w:t>
      </w:r>
      <w:r w:rsidR="00490030">
        <w:rPr>
          <w:rFonts w:ascii="仿宋_GB2312" w:eastAsia="仿宋_GB2312" w:hAnsi="仿宋" w:hint="eastAsia"/>
          <w:sz w:val="32"/>
          <w:szCs w:val="32"/>
        </w:rPr>
        <w:t>六</w:t>
      </w:r>
      <w:r w:rsidRPr="00592DBC">
        <w:rPr>
          <w:rFonts w:ascii="仿宋_GB2312" w:eastAsia="仿宋_GB2312" w:hAnsi="仿宋" w:hint="eastAsia"/>
          <w:sz w:val="32"/>
          <w:szCs w:val="32"/>
        </w:rPr>
        <w:t>）其他退出。</w:t>
      </w:r>
    </w:p>
    <w:p w14:paraId="0918A9AB"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1.其他退出是指种子基金未能通过上述方式退出的，可根据届时有效的法律法规通过挂牌、进场交易等方式退出。</w:t>
      </w:r>
    </w:p>
    <w:p w14:paraId="1231B9CC"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2.子基金管理机构应当在退出方案决策通过后及时根据子基金合伙协议/公司章程/基金合同约定履行相应决策程序，并形成决议。</w:t>
      </w:r>
    </w:p>
    <w:p w14:paraId="18B19530"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3.子基金管理机构及其他出资人须签署一切必要的文件或履行所有必要的程序以确保种子基金退出，其他非财政出资人在同等条件下有优先受让权。</w:t>
      </w:r>
    </w:p>
    <w:p w14:paraId="103D61D6" w14:textId="77777777" w:rsidR="00DA16CC" w:rsidRPr="00592DBC" w:rsidRDefault="00000000">
      <w:pPr>
        <w:widowControl/>
        <w:shd w:val="clear" w:color="auto" w:fill="FFFFFF"/>
        <w:spacing w:line="560" w:lineRule="exact"/>
        <w:ind w:firstLineChars="200" w:firstLine="640"/>
        <w:rPr>
          <w:rFonts w:ascii="黑体" w:eastAsia="黑体" w:hAnsi="黑体" w:hint="eastAsia"/>
          <w:sz w:val="32"/>
          <w:szCs w:val="32"/>
        </w:rPr>
      </w:pPr>
      <w:r w:rsidRPr="00592DBC">
        <w:rPr>
          <w:rFonts w:ascii="黑体" w:eastAsia="黑体" w:hAnsi="黑体" w:hint="eastAsia"/>
          <w:sz w:val="32"/>
          <w:szCs w:val="32"/>
        </w:rPr>
        <w:t>六、子基金申报流程</w:t>
      </w:r>
    </w:p>
    <w:p w14:paraId="1DDF0884"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（一）公开征集</w:t>
      </w:r>
    </w:p>
    <w:p w14:paraId="10566528" w14:textId="2623BBA4" w:rsidR="00DA16CC" w:rsidRPr="00592DBC" w:rsidRDefault="00000000">
      <w:pPr>
        <w:spacing w:line="560" w:lineRule="exact"/>
        <w:ind w:firstLineChars="200" w:firstLine="640"/>
        <w:rPr>
          <w:rFonts w:ascii="仿宋_GB2312" w:eastAsia="仿宋_GB2312" w:hAnsi="仿宋_GB2312" w:cs="仿宋" w:hint="eastAsia"/>
          <w:color w:val="000000" w:themeColor="text1"/>
          <w:sz w:val="32"/>
          <w:szCs w:val="32"/>
        </w:rPr>
      </w:pPr>
      <w:r w:rsidRPr="00592DBC">
        <w:rPr>
          <w:rFonts w:ascii="仿宋_GB2312" w:eastAsia="仿宋_GB2312" w:hAnsi="仿宋" w:hint="eastAsia"/>
          <w:sz w:val="32"/>
          <w:szCs w:val="32"/>
        </w:rPr>
        <w:t>管理公司按照年度投资计划和投资方向，面向社会发布种子基金申报指南及遴选办法。拟申请种子基金出资的子基金申请机构</w:t>
      </w:r>
      <w:r w:rsidR="008D390F" w:rsidRPr="00592DBC">
        <w:rPr>
          <w:rFonts w:ascii="仿宋_GB2312" w:eastAsia="仿宋_GB2312" w:hAnsi="仿宋" w:hint="eastAsia"/>
          <w:sz w:val="32"/>
          <w:szCs w:val="32"/>
        </w:rPr>
        <w:t>，</w:t>
      </w:r>
      <w:r w:rsidRPr="00592DBC">
        <w:rPr>
          <w:rFonts w:ascii="仿宋_GB2312" w:eastAsia="仿宋_GB2312" w:hAnsi="仿宋" w:hint="eastAsia"/>
          <w:sz w:val="32"/>
          <w:szCs w:val="32"/>
        </w:rPr>
        <w:t>请登陆官网（www.tsfof.com）自助下载</w:t>
      </w:r>
      <w:r w:rsidR="008D390F" w:rsidRPr="00592DBC">
        <w:rPr>
          <w:rFonts w:ascii="仿宋_GB2312" w:eastAsia="仿宋_GB2312" w:hAnsi="仿宋" w:hint="eastAsia"/>
          <w:sz w:val="32"/>
          <w:szCs w:val="32"/>
        </w:rPr>
        <w:t>相关材料</w:t>
      </w:r>
      <w:r w:rsidRPr="00592DBC">
        <w:rPr>
          <w:rFonts w:ascii="仿宋_GB2312" w:eastAsia="仿宋_GB2312" w:hAnsi="仿宋" w:hint="eastAsia"/>
          <w:sz w:val="32"/>
          <w:szCs w:val="32"/>
        </w:rPr>
        <w:t>或</w:t>
      </w:r>
      <w:r w:rsidR="00A776F2" w:rsidRPr="00592DBC">
        <w:rPr>
          <w:rFonts w:ascii="仿宋_GB2312" w:eastAsia="仿宋_GB2312" w:hAnsi="仿宋" w:hint="eastAsia"/>
          <w:sz w:val="32"/>
          <w:szCs w:val="32"/>
        </w:rPr>
        <w:t>通过</w:t>
      </w:r>
      <w:r w:rsidRPr="00592DBC">
        <w:rPr>
          <w:rFonts w:ascii="仿宋_GB2312" w:eastAsia="仿宋_GB2312" w:hAnsi="仿宋" w:hint="eastAsia"/>
          <w:sz w:val="32"/>
          <w:szCs w:val="32"/>
        </w:rPr>
        <w:t>电话咨询（0755-26165888）。子基金申请机构根据申报指南及遴选办法编制子基金设立方案，向管理公司进行申报，管理公司对设立方案进行</w:t>
      </w:r>
      <w:r w:rsidR="00B068BA">
        <w:rPr>
          <w:rFonts w:ascii="仿宋_GB2312" w:eastAsia="仿宋_GB2312" w:hAnsi="仿宋" w:hint="eastAsia"/>
          <w:sz w:val="32"/>
          <w:szCs w:val="32"/>
        </w:rPr>
        <w:t>初审</w:t>
      </w:r>
      <w:r w:rsidRPr="00592DBC">
        <w:rPr>
          <w:rFonts w:ascii="仿宋_GB2312" w:eastAsia="仿宋_GB2312" w:hAnsi="仿宋" w:hint="eastAsia"/>
          <w:sz w:val="32"/>
          <w:szCs w:val="32"/>
        </w:rPr>
        <w:t>。</w:t>
      </w:r>
      <w:r w:rsidRPr="00592DBC">
        <w:rPr>
          <w:rFonts w:ascii="仿宋_GB2312" w:eastAsia="仿宋_GB2312" w:cs="仿宋_GB2312" w:hint="eastAsia"/>
          <w:sz w:val="32"/>
          <w:szCs w:val="32"/>
        </w:rPr>
        <w:t>申请采取递交电子材料和纸质材料相结合的方式。请申请机构先将包括盖章扫描版及word版的电子材料发送至官方邮箱（tsfof@tsfof.com），经管理公司初审认为无须补充的，再提交纸质材料。纸质材料需要正本1本和副本6本，正副本均需加盖骑缝章。申请机构对申请材料的合法性、真实性、有效性、一致性负完全责任。</w:t>
      </w:r>
    </w:p>
    <w:p w14:paraId="5D7361A8"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（二）初审立项</w:t>
      </w:r>
    </w:p>
    <w:p w14:paraId="2E7657BA" w14:textId="43E24E68"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管理公司</w:t>
      </w:r>
      <w:r w:rsidR="00A54CF9">
        <w:rPr>
          <w:rFonts w:ascii="仿宋_GB2312" w:eastAsia="仿宋_GB2312" w:hAnsi="仿宋" w:hint="eastAsia"/>
          <w:sz w:val="32"/>
          <w:szCs w:val="32"/>
        </w:rPr>
        <w:t>初审后</w:t>
      </w:r>
      <w:r w:rsidRPr="00592DBC">
        <w:rPr>
          <w:rFonts w:ascii="仿宋_GB2312" w:eastAsia="仿宋_GB2312" w:hAnsi="仿宋" w:hint="eastAsia"/>
          <w:sz w:val="32"/>
          <w:szCs w:val="32"/>
        </w:rPr>
        <w:t>对材料齐备的子基金申请方案通过立项会进行择优遴选。</w:t>
      </w:r>
    </w:p>
    <w:p w14:paraId="0D10516A"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（三）尽职调查</w:t>
      </w:r>
    </w:p>
    <w:p w14:paraId="461016FD" w14:textId="622724C0"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管理公司独立或委托第三方机构对子基金申请机构、管理机构及投资团队开展尽职调查，编制尽职调查报告，并提出投资建议。</w:t>
      </w:r>
    </w:p>
    <w:p w14:paraId="724ECCB0"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（四）投资决策</w:t>
      </w:r>
    </w:p>
    <w:p w14:paraId="540F618A" w14:textId="5BE6BEBA"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管理公司</w:t>
      </w:r>
      <w:r w:rsidR="00F876E8" w:rsidRPr="00F876E8">
        <w:rPr>
          <w:rFonts w:ascii="仿宋_GB2312" w:eastAsia="仿宋_GB2312" w:hAnsi="仿宋"/>
          <w:sz w:val="32"/>
          <w:szCs w:val="32"/>
        </w:rPr>
        <w:t>对子基金投向产业政策符合性提出初步核查意见，并将子基金设立方案、尽职调查报告、投资建议书等相关资料提交市科技创新局对种子基金投向进行产业政策符合性审查，再提交种子基金投委会进行决策。</w:t>
      </w:r>
    </w:p>
    <w:p w14:paraId="2BDAC1F5"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（五）社会公示</w:t>
      </w:r>
    </w:p>
    <w:p w14:paraId="024F907A" w14:textId="65A1F675"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管理公司</w:t>
      </w:r>
      <w:r w:rsidR="005D6383" w:rsidRPr="00592DBC">
        <w:rPr>
          <w:rFonts w:ascii="仿宋_GB2312" w:eastAsia="仿宋_GB2312" w:hAnsi="仿宋" w:hint="eastAsia"/>
          <w:sz w:val="32"/>
          <w:szCs w:val="32"/>
        </w:rPr>
        <w:t>将</w:t>
      </w:r>
      <w:r w:rsidRPr="00592DBC">
        <w:rPr>
          <w:rFonts w:ascii="仿宋_GB2312" w:eastAsia="仿宋_GB2312" w:hAnsi="仿宋" w:hint="eastAsia"/>
          <w:sz w:val="32"/>
          <w:szCs w:val="32"/>
        </w:rPr>
        <w:t>在种子基金投委会履行决策程序后10日内对拟投资子基金设立方案进行公示，公示期为5个工作日。公示有异议的，启动相关调查程序。</w:t>
      </w:r>
    </w:p>
    <w:p w14:paraId="41663BD6"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（六）法律文件的签署和资金拨付</w:t>
      </w:r>
    </w:p>
    <w:p w14:paraId="0A125E55" w14:textId="57370A9C"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社会公示无异议或者有异议但经调查异议不成立的，管理公司</w:t>
      </w:r>
      <w:r w:rsidR="001F4FFE" w:rsidRPr="00592DBC">
        <w:rPr>
          <w:rFonts w:ascii="仿宋_GB2312" w:eastAsia="仿宋_GB2312" w:hAnsi="仿宋" w:hint="eastAsia"/>
          <w:sz w:val="32"/>
          <w:szCs w:val="32"/>
        </w:rPr>
        <w:t>将</w:t>
      </w:r>
      <w:r w:rsidRPr="00592DBC">
        <w:rPr>
          <w:rFonts w:ascii="仿宋_GB2312" w:eastAsia="仿宋_GB2312" w:hAnsi="仿宋" w:hint="eastAsia"/>
          <w:sz w:val="32"/>
          <w:szCs w:val="32"/>
        </w:rPr>
        <w:t>及时与子基金管理机构开展子基金合伙协议/公司章程/基金合同等各项法律文件的起草、谈判、修订工作，形成最终版本后由种子基金签署盖章和进行资金拨付。</w:t>
      </w:r>
    </w:p>
    <w:p w14:paraId="7DB9A856" w14:textId="77777777" w:rsidR="00DA16CC" w:rsidRPr="00592DBC" w:rsidRDefault="00000000">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t>（七）投资后管理及退出</w:t>
      </w:r>
    </w:p>
    <w:p w14:paraId="1DE9D8D3" w14:textId="7F1F6C4B" w:rsidR="0077076D" w:rsidRPr="00592DBC" w:rsidRDefault="00000000" w:rsidP="0077076D">
      <w:pPr>
        <w:widowControl/>
        <w:shd w:val="clear" w:color="auto" w:fill="FFFFFF"/>
        <w:spacing w:line="560" w:lineRule="exact"/>
        <w:ind w:firstLineChars="200" w:firstLine="640"/>
        <w:rPr>
          <w:rFonts w:ascii="仿宋_GB2312" w:eastAsia="仿宋_GB2312" w:hAnsi="仿宋" w:hint="eastAsia"/>
          <w:sz w:val="32"/>
          <w:szCs w:val="32"/>
        </w:rPr>
      </w:pPr>
      <w:r w:rsidRPr="00592DBC">
        <w:rPr>
          <w:rFonts w:ascii="仿宋_GB2312" w:eastAsia="仿宋_GB2312" w:hAnsi="仿宋" w:hint="eastAsia"/>
          <w:sz w:val="32"/>
          <w:szCs w:val="32"/>
        </w:rPr>
        <w:lastRenderedPageBreak/>
        <w:t>管理公司负责开展投后管理，办理投资回收与退出，管理公司对子基金投后管理措施包括但不限于运作情况信息汇总、绩效评价、子基金投后事项的合规性审核等。</w:t>
      </w:r>
    </w:p>
    <w:p w14:paraId="63D1447C" w14:textId="21E50712" w:rsidR="00592DBC" w:rsidRPr="00592DBC" w:rsidRDefault="00D95DD0" w:rsidP="004B7460">
      <w:pPr>
        <w:widowControl/>
        <w:shd w:val="clear" w:color="auto" w:fill="FFFFFF"/>
        <w:spacing w:line="560" w:lineRule="exact"/>
        <w:ind w:firstLineChars="200" w:firstLine="640"/>
        <w:rPr>
          <w:rFonts w:ascii="仿宋_GB2312" w:eastAsia="仿宋_GB2312" w:cs="仿宋_GB2312"/>
          <w:sz w:val="32"/>
          <w:szCs w:val="32"/>
        </w:rPr>
      </w:pPr>
      <w:r w:rsidRPr="00592DBC">
        <w:rPr>
          <w:rFonts w:ascii="仿宋_GB2312" w:eastAsia="仿宋_GB2312" w:cs="仿宋_GB2312" w:hint="eastAsia"/>
          <w:sz w:val="32"/>
          <w:szCs w:val="32"/>
        </w:rPr>
        <w:t>本申报指南及遴选办法为种子基金申报和遴选的基本原则和要求，管理公司将根据种子基金的投资策略、产业方向及子基金设立方案进行遴选</w:t>
      </w:r>
      <w:r w:rsidR="002F2354" w:rsidRPr="00592DBC">
        <w:rPr>
          <w:rFonts w:ascii="仿宋_GB2312" w:eastAsia="仿宋_GB2312" w:cs="仿宋_GB2312" w:hint="eastAsia"/>
          <w:sz w:val="32"/>
          <w:szCs w:val="32"/>
        </w:rPr>
        <w:t>。</w:t>
      </w:r>
      <w:r w:rsidR="005F6177" w:rsidRPr="00592DBC">
        <w:rPr>
          <w:rFonts w:ascii="仿宋_GB2312" w:eastAsia="仿宋_GB2312" w:cs="仿宋_GB2312" w:hint="eastAsia"/>
          <w:sz w:val="32"/>
          <w:szCs w:val="32"/>
        </w:rPr>
        <w:t>本申报指南及遴选办法未明确规定的，</w:t>
      </w:r>
      <w:r w:rsidR="00FD216B" w:rsidRPr="00592DBC">
        <w:rPr>
          <w:rFonts w:ascii="仿宋_GB2312" w:eastAsia="仿宋_GB2312" w:cs="仿宋_GB2312" w:hint="eastAsia"/>
          <w:sz w:val="32"/>
          <w:szCs w:val="32"/>
        </w:rPr>
        <w:t>参照</w:t>
      </w:r>
      <w:r w:rsidR="00993176">
        <w:rPr>
          <w:rFonts w:ascii="仿宋_GB2312" w:eastAsia="仿宋_GB2312" w:cs="仿宋_GB2312" w:hint="eastAsia"/>
          <w:sz w:val="32"/>
          <w:szCs w:val="32"/>
        </w:rPr>
        <w:t>深圳市政府投资引导基金</w:t>
      </w:r>
      <w:r w:rsidR="00FD216B" w:rsidRPr="00592DBC">
        <w:rPr>
          <w:rFonts w:ascii="仿宋_GB2312" w:eastAsia="仿宋_GB2312" w:cs="仿宋_GB2312" w:hint="eastAsia"/>
          <w:sz w:val="32"/>
          <w:szCs w:val="32"/>
        </w:rPr>
        <w:t>、</w:t>
      </w:r>
      <w:r w:rsidR="00993176">
        <w:rPr>
          <w:rFonts w:ascii="仿宋_GB2312" w:eastAsia="仿宋_GB2312" w:cs="仿宋_GB2312" w:hint="eastAsia"/>
          <w:sz w:val="32"/>
          <w:szCs w:val="32"/>
        </w:rPr>
        <w:t>深圳市天使投资引导基金</w:t>
      </w:r>
      <w:r w:rsidR="00D8052F">
        <w:rPr>
          <w:rFonts w:ascii="仿宋_GB2312" w:eastAsia="仿宋_GB2312" w:cs="仿宋_GB2312" w:hint="eastAsia"/>
          <w:sz w:val="32"/>
          <w:szCs w:val="32"/>
        </w:rPr>
        <w:t>、深圳市科技创新种子基金</w:t>
      </w:r>
      <w:r w:rsidR="00FD216B" w:rsidRPr="00592DBC">
        <w:rPr>
          <w:rFonts w:ascii="仿宋_GB2312" w:eastAsia="仿宋_GB2312" w:cs="仿宋_GB2312" w:hint="eastAsia"/>
          <w:sz w:val="32"/>
          <w:szCs w:val="32"/>
        </w:rPr>
        <w:t>相关规定执行，并</w:t>
      </w:r>
      <w:r w:rsidR="005F6177" w:rsidRPr="00592DBC">
        <w:rPr>
          <w:rFonts w:ascii="仿宋_GB2312" w:eastAsia="仿宋_GB2312" w:cs="仿宋_GB2312" w:hint="eastAsia"/>
          <w:sz w:val="32"/>
          <w:szCs w:val="32"/>
        </w:rPr>
        <w:t>在子基金合伙协议/公司章程/基金合同以及其他相关协议中约定。</w:t>
      </w:r>
      <w:r w:rsidR="00A3065F" w:rsidRPr="00A3065F">
        <w:rPr>
          <w:rFonts w:ascii="仿宋_GB2312" w:eastAsia="仿宋_GB2312" w:cs="仿宋_GB2312" w:hint="eastAsia"/>
          <w:sz w:val="32"/>
          <w:szCs w:val="32"/>
        </w:rPr>
        <w:t>本申报指南及遴选办法自发布之日起实施，管理公司官网于</w:t>
      </w:r>
      <w:r w:rsidR="003D452E">
        <w:rPr>
          <w:rFonts w:ascii="仿宋_GB2312" w:eastAsia="仿宋_GB2312" w:cs="仿宋_GB2312" w:hint="eastAsia"/>
          <w:sz w:val="32"/>
          <w:szCs w:val="32"/>
        </w:rPr>
        <w:t>2024</w:t>
      </w:r>
      <w:r w:rsidR="00A3065F" w:rsidRPr="00A3065F">
        <w:rPr>
          <w:rFonts w:ascii="仿宋_GB2312" w:eastAsia="仿宋_GB2312" w:cs="仿宋_GB2312" w:hint="eastAsia"/>
          <w:sz w:val="32"/>
          <w:szCs w:val="32"/>
        </w:rPr>
        <w:t>年</w:t>
      </w:r>
      <w:r w:rsidR="003D452E">
        <w:rPr>
          <w:rFonts w:ascii="仿宋_GB2312" w:eastAsia="仿宋_GB2312" w:cs="仿宋_GB2312" w:hint="eastAsia"/>
          <w:sz w:val="32"/>
          <w:szCs w:val="32"/>
        </w:rPr>
        <w:t>8</w:t>
      </w:r>
      <w:r w:rsidR="00A3065F" w:rsidRPr="00A3065F">
        <w:rPr>
          <w:rFonts w:ascii="仿宋_GB2312" w:eastAsia="仿宋_GB2312" w:cs="仿宋_GB2312" w:hint="eastAsia"/>
          <w:sz w:val="32"/>
          <w:szCs w:val="32"/>
        </w:rPr>
        <w:t>月</w:t>
      </w:r>
      <w:r w:rsidR="003D452E">
        <w:rPr>
          <w:rFonts w:ascii="仿宋_GB2312" w:eastAsia="仿宋_GB2312" w:cs="仿宋_GB2312" w:hint="eastAsia"/>
          <w:sz w:val="32"/>
          <w:szCs w:val="32"/>
        </w:rPr>
        <w:t>29</w:t>
      </w:r>
      <w:r w:rsidR="00A3065F" w:rsidRPr="00A3065F">
        <w:rPr>
          <w:rFonts w:ascii="仿宋_GB2312" w:eastAsia="仿宋_GB2312" w:cs="仿宋_GB2312" w:hint="eastAsia"/>
          <w:sz w:val="32"/>
          <w:szCs w:val="32"/>
        </w:rPr>
        <w:t>日发布的《深圳市科技创新种子基金申报指南及遴选办法》不再执行。</w:t>
      </w:r>
    </w:p>
    <w:p w14:paraId="78A21658" w14:textId="750A8F1E" w:rsidR="00592DBC" w:rsidRPr="00592DBC" w:rsidRDefault="00592DBC" w:rsidP="00592DBC">
      <w:pPr>
        <w:pStyle w:val="1"/>
      </w:pPr>
      <w:r w:rsidRPr="00592DBC">
        <w:br w:type="page"/>
      </w:r>
    </w:p>
    <w:p w14:paraId="5D25D75E" w14:textId="234DA6F3" w:rsidR="00592DBC" w:rsidRPr="00592DBC" w:rsidRDefault="00592DBC" w:rsidP="00592DBC">
      <w:pPr>
        <w:pStyle w:val="1"/>
        <w:jc w:val="both"/>
      </w:pPr>
      <w:r w:rsidRPr="00592DBC">
        <w:rPr>
          <w:rFonts w:ascii="仿宋_GB2312" w:eastAsia="仿宋_GB2312" w:hAnsi="黑体" w:cs="宋体" w:hint="eastAsia"/>
          <w:b/>
          <w:bCs/>
          <w:kern w:val="0"/>
          <w:sz w:val="32"/>
          <w:szCs w:val="32"/>
        </w:rPr>
        <w:lastRenderedPageBreak/>
        <w:t>附件</w:t>
      </w:r>
      <w:r w:rsidRPr="00592DBC">
        <w:rPr>
          <w:rFonts w:ascii="仿宋_GB2312" w:eastAsia="仿宋_GB2312" w:hAnsi="黑体" w:cs="宋体"/>
          <w:b/>
          <w:bCs/>
          <w:kern w:val="0"/>
          <w:sz w:val="32"/>
          <w:szCs w:val="32"/>
        </w:rPr>
        <w:t>1</w:t>
      </w:r>
    </w:p>
    <w:p w14:paraId="0FC41FD2" w14:textId="77777777" w:rsidR="00592DBC" w:rsidRPr="00592DBC" w:rsidRDefault="00592DBC" w:rsidP="00592DBC">
      <w:pPr>
        <w:spacing w:line="560" w:lineRule="exact"/>
        <w:jc w:val="center"/>
        <w:rPr>
          <w:rFonts w:ascii="方正小标宋简体" w:eastAsia="方正小标宋简体" w:hAnsi="黑体" w:cs="黑体" w:hint="eastAsia"/>
          <w:sz w:val="44"/>
          <w:szCs w:val="44"/>
        </w:rPr>
      </w:pPr>
      <w:r w:rsidRPr="00592DBC">
        <w:rPr>
          <w:rFonts w:ascii="方正小标宋简体" w:eastAsia="方正小标宋简体" w:hAnsi="黑体" w:cs="黑体" w:hint="eastAsia"/>
          <w:sz w:val="44"/>
          <w:szCs w:val="44"/>
        </w:rPr>
        <w:t>子基金申请表</w:t>
      </w:r>
    </w:p>
    <w:p w14:paraId="720579A0" w14:textId="77777777" w:rsidR="00592DBC" w:rsidRPr="00592DBC" w:rsidRDefault="00592DBC" w:rsidP="00592DBC">
      <w:pPr>
        <w:spacing w:line="560" w:lineRule="exact"/>
        <w:jc w:val="right"/>
        <w:rPr>
          <w:rFonts w:ascii="黑体" w:eastAsia="黑体" w:hAnsi="黑体" w:cs="黑体" w:hint="eastAsia"/>
          <w:sz w:val="24"/>
        </w:rPr>
      </w:pPr>
      <w:r w:rsidRPr="00592DBC">
        <w:rPr>
          <w:rFonts w:ascii="黑体" w:eastAsia="黑体" w:hAnsi="黑体" w:cs="黑体" w:hint="eastAsia"/>
          <w:sz w:val="24"/>
        </w:rPr>
        <w:t>（</w:t>
      </w:r>
      <w:r w:rsidRPr="00592DBC">
        <w:rPr>
          <w:rFonts w:ascii="宋体" w:hAnsi="宋体" w:cs="黑体" w:hint="eastAsia"/>
          <w:sz w:val="24"/>
        </w:rPr>
        <w:t>公章</w:t>
      </w:r>
      <w:r w:rsidRPr="00592DBC">
        <w:rPr>
          <w:rFonts w:ascii="黑体" w:eastAsia="黑体" w:hAnsi="黑体" w:cs="黑体" w:hint="eastAsia"/>
          <w:sz w:val="24"/>
        </w:rPr>
        <w:t>）</w:t>
      </w:r>
    </w:p>
    <w:tbl>
      <w:tblPr>
        <w:tblW w:w="9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3"/>
        <w:gridCol w:w="1225"/>
        <w:gridCol w:w="1984"/>
        <w:gridCol w:w="1843"/>
        <w:gridCol w:w="2536"/>
      </w:tblGrid>
      <w:tr w:rsidR="00592DBC" w:rsidRPr="00592DBC" w14:paraId="4CFD32FC" w14:textId="77777777" w:rsidTr="0004681D">
        <w:trPr>
          <w:trHeight w:val="366"/>
          <w:jc w:val="center"/>
        </w:trPr>
        <w:tc>
          <w:tcPr>
            <w:tcW w:w="9341" w:type="dxa"/>
            <w:gridSpan w:val="5"/>
            <w:shd w:val="clear" w:color="000000" w:fill="FFFFFF"/>
            <w:vAlign w:val="center"/>
          </w:tcPr>
          <w:p w14:paraId="5717F41F" w14:textId="77777777" w:rsidR="00592DBC" w:rsidRPr="00592DBC" w:rsidRDefault="00592DBC" w:rsidP="0004681D">
            <w:pPr>
              <w:autoSpaceDE w:val="0"/>
              <w:autoSpaceDN w:val="0"/>
              <w:adjustRightInd w:val="0"/>
              <w:spacing w:line="560" w:lineRule="exact"/>
              <w:rPr>
                <w:rFonts w:ascii="宋体" w:hAnsi="?????" w:cs="宋体"/>
                <w:kern w:val="0"/>
                <w:sz w:val="24"/>
                <w:szCs w:val="24"/>
                <w:lang w:val="zh-CN"/>
              </w:rPr>
            </w:pPr>
            <w:r w:rsidRPr="00592DBC">
              <w:rPr>
                <w:rFonts w:ascii="黑体" w:eastAsia="黑体" w:hAnsi="?????" w:cs="黑体" w:hint="eastAsia"/>
                <w:kern w:val="0"/>
                <w:sz w:val="24"/>
                <w:szCs w:val="24"/>
                <w:lang w:val="zh-CN"/>
              </w:rPr>
              <w:t>一、申请机构</w:t>
            </w:r>
          </w:p>
        </w:tc>
      </w:tr>
      <w:tr w:rsidR="00592DBC" w:rsidRPr="00592DBC" w14:paraId="73D7F450" w14:textId="77777777" w:rsidTr="0004681D">
        <w:trPr>
          <w:trHeight w:val="613"/>
          <w:jc w:val="center"/>
        </w:trPr>
        <w:tc>
          <w:tcPr>
            <w:tcW w:w="1753" w:type="dxa"/>
            <w:shd w:val="clear" w:color="000000" w:fill="FFFFFF"/>
            <w:vAlign w:val="center"/>
          </w:tcPr>
          <w:p w14:paraId="2899D2B4"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机构名称</w:t>
            </w:r>
          </w:p>
        </w:tc>
        <w:tc>
          <w:tcPr>
            <w:tcW w:w="3209" w:type="dxa"/>
            <w:gridSpan w:val="2"/>
            <w:shd w:val="clear" w:color="000000" w:fill="FFFFFF"/>
            <w:vAlign w:val="center"/>
          </w:tcPr>
          <w:p w14:paraId="3034FF1C"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7C2BA617"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法定代表人</w:t>
            </w:r>
            <w:r w:rsidRPr="00592DBC">
              <w:rPr>
                <w:rFonts w:ascii="宋体" w:hAnsi="宋体" w:cs="??_GB2312"/>
                <w:kern w:val="0"/>
                <w:sz w:val="24"/>
                <w:szCs w:val="24"/>
              </w:rPr>
              <w:t>/</w:t>
            </w:r>
            <w:r w:rsidRPr="00592DBC">
              <w:rPr>
                <w:rFonts w:ascii="宋体" w:hAnsi="宋体" w:cs="宋体" w:hint="eastAsia"/>
                <w:kern w:val="0"/>
                <w:sz w:val="24"/>
                <w:szCs w:val="24"/>
                <w:lang w:val="zh-CN"/>
              </w:rPr>
              <w:t>执行事务合伙人</w:t>
            </w:r>
          </w:p>
        </w:tc>
        <w:tc>
          <w:tcPr>
            <w:tcW w:w="2536" w:type="dxa"/>
            <w:shd w:val="clear" w:color="000000" w:fill="FFFFFF"/>
            <w:vAlign w:val="center"/>
          </w:tcPr>
          <w:p w14:paraId="318FC727"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592DBC" w:rsidRPr="00592DBC" w14:paraId="6BBCF730" w14:textId="77777777" w:rsidTr="0004681D">
        <w:trPr>
          <w:trHeight w:val="577"/>
          <w:jc w:val="center"/>
        </w:trPr>
        <w:tc>
          <w:tcPr>
            <w:tcW w:w="1753" w:type="dxa"/>
            <w:shd w:val="clear" w:color="000000" w:fill="FFFFFF"/>
            <w:vAlign w:val="center"/>
          </w:tcPr>
          <w:p w14:paraId="3EC49667"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注册地址</w:t>
            </w:r>
          </w:p>
        </w:tc>
        <w:tc>
          <w:tcPr>
            <w:tcW w:w="3209" w:type="dxa"/>
            <w:gridSpan w:val="2"/>
            <w:shd w:val="clear" w:color="000000" w:fill="FFFFFF"/>
            <w:vAlign w:val="center"/>
          </w:tcPr>
          <w:p w14:paraId="16CAB248"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792624DB"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组织机构代码</w:t>
            </w:r>
          </w:p>
        </w:tc>
        <w:tc>
          <w:tcPr>
            <w:tcW w:w="2536" w:type="dxa"/>
            <w:shd w:val="clear" w:color="000000" w:fill="FFFFFF"/>
            <w:vAlign w:val="center"/>
          </w:tcPr>
          <w:p w14:paraId="4760E84F"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592DBC" w:rsidRPr="00592DBC" w14:paraId="426EB072" w14:textId="77777777" w:rsidTr="0004681D">
        <w:trPr>
          <w:trHeight w:val="645"/>
          <w:jc w:val="center"/>
        </w:trPr>
        <w:tc>
          <w:tcPr>
            <w:tcW w:w="1753" w:type="dxa"/>
            <w:shd w:val="clear" w:color="000000" w:fill="FFFFFF"/>
            <w:vAlign w:val="center"/>
          </w:tcPr>
          <w:p w14:paraId="4B63DA22"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注册资本</w:t>
            </w:r>
            <w:r w:rsidRPr="00592DBC">
              <w:rPr>
                <w:rFonts w:ascii="宋体" w:hAnsi="宋体" w:cs="??_GB2312"/>
                <w:kern w:val="0"/>
                <w:sz w:val="24"/>
                <w:szCs w:val="24"/>
              </w:rPr>
              <w:t>/</w:t>
            </w:r>
            <w:r w:rsidRPr="00592DBC">
              <w:rPr>
                <w:rFonts w:ascii="宋体" w:hAnsi="宋体" w:cs="宋体" w:hint="eastAsia"/>
                <w:kern w:val="0"/>
                <w:sz w:val="24"/>
                <w:szCs w:val="24"/>
                <w:lang w:val="zh-CN"/>
              </w:rPr>
              <w:t>认缴出资总额</w:t>
            </w:r>
          </w:p>
        </w:tc>
        <w:tc>
          <w:tcPr>
            <w:tcW w:w="3209" w:type="dxa"/>
            <w:gridSpan w:val="2"/>
            <w:shd w:val="clear" w:color="000000" w:fill="FFFFFF"/>
            <w:vAlign w:val="center"/>
          </w:tcPr>
          <w:p w14:paraId="50B42131"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万元</w:t>
            </w:r>
          </w:p>
        </w:tc>
        <w:tc>
          <w:tcPr>
            <w:tcW w:w="1843" w:type="dxa"/>
            <w:shd w:val="clear" w:color="000000" w:fill="FFFFFF"/>
            <w:vAlign w:val="center"/>
          </w:tcPr>
          <w:p w14:paraId="296A42A6"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实缴资本</w:t>
            </w:r>
          </w:p>
        </w:tc>
        <w:tc>
          <w:tcPr>
            <w:tcW w:w="2536" w:type="dxa"/>
            <w:shd w:val="clear" w:color="000000" w:fill="FFFFFF"/>
            <w:vAlign w:val="center"/>
          </w:tcPr>
          <w:p w14:paraId="6C8B98B8"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万元</w:t>
            </w:r>
          </w:p>
        </w:tc>
      </w:tr>
      <w:tr w:rsidR="00592DBC" w:rsidRPr="00592DBC" w14:paraId="0D142597" w14:textId="77777777" w:rsidTr="0004681D">
        <w:trPr>
          <w:trHeight w:val="313"/>
          <w:jc w:val="center"/>
        </w:trPr>
        <w:tc>
          <w:tcPr>
            <w:tcW w:w="1753" w:type="dxa"/>
            <w:vMerge w:val="restart"/>
            <w:shd w:val="clear" w:color="000000" w:fill="FFFFFF"/>
            <w:vAlign w:val="center"/>
          </w:tcPr>
          <w:p w14:paraId="2B73EAF2"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联系人</w:t>
            </w:r>
          </w:p>
        </w:tc>
        <w:tc>
          <w:tcPr>
            <w:tcW w:w="1225" w:type="dxa"/>
            <w:shd w:val="clear" w:color="000000" w:fill="FFFFFF"/>
            <w:vAlign w:val="center"/>
          </w:tcPr>
          <w:p w14:paraId="1908FE1D"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姓名</w:t>
            </w:r>
          </w:p>
        </w:tc>
        <w:tc>
          <w:tcPr>
            <w:tcW w:w="1984" w:type="dxa"/>
            <w:shd w:val="clear" w:color="000000" w:fill="FFFFFF"/>
            <w:vAlign w:val="center"/>
          </w:tcPr>
          <w:p w14:paraId="09095ADB"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46EF3F80"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职务</w:t>
            </w:r>
          </w:p>
        </w:tc>
        <w:tc>
          <w:tcPr>
            <w:tcW w:w="2536" w:type="dxa"/>
            <w:shd w:val="clear" w:color="000000" w:fill="FFFFFF"/>
            <w:vAlign w:val="center"/>
          </w:tcPr>
          <w:p w14:paraId="6363F753"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592DBC" w:rsidRPr="00592DBC" w14:paraId="4954D221" w14:textId="77777777" w:rsidTr="0004681D">
        <w:trPr>
          <w:trHeight w:val="290"/>
          <w:jc w:val="center"/>
        </w:trPr>
        <w:tc>
          <w:tcPr>
            <w:tcW w:w="1753" w:type="dxa"/>
            <w:vMerge/>
            <w:shd w:val="clear" w:color="000000" w:fill="FFFFFF"/>
            <w:vAlign w:val="center"/>
          </w:tcPr>
          <w:p w14:paraId="58F2BDB0"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225" w:type="dxa"/>
            <w:shd w:val="clear" w:color="000000" w:fill="FFFFFF"/>
            <w:vAlign w:val="center"/>
          </w:tcPr>
          <w:p w14:paraId="7363ECBD"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办公电话</w:t>
            </w:r>
          </w:p>
        </w:tc>
        <w:tc>
          <w:tcPr>
            <w:tcW w:w="1984" w:type="dxa"/>
            <w:shd w:val="clear" w:color="000000" w:fill="FFFFFF"/>
            <w:vAlign w:val="center"/>
          </w:tcPr>
          <w:p w14:paraId="5B7E0CC3"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0DBC89A8"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手机</w:t>
            </w:r>
          </w:p>
        </w:tc>
        <w:tc>
          <w:tcPr>
            <w:tcW w:w="2536" w:type="dxa"/>
            <w:shd w:val="clear" w:color="000000" w:fill="FFFFFF"/>
            <w:vAlign w:val="center"/>
          </w:tcPr>
          <w:p w14:paraId="14F9AC54"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592DBC" w:rsidRPr="00592DBC" w14:paraId="3A9D2ADB" w14:textId="77777777" w:rsidTr="0004681D">
        <w:trPr>
          <w:trHeight w:val="397"/>
          <w:jc w:val="center"/>
        </w:trPr>
        <w:tc>
          <w:tcPr>
            <w:tcW w:w="1753" w:type="dxa"/>
            <w:vMerge/>
            <w:shd w:val="clear" w:color="000000" w:fill="FFFFFF"/>
            <w:vAlign w:val="center"/>
          </w:tcPr>
          <w:p w14:paraId="560E1DFE"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225" w:type="dxa"/>
            <w:shd w:val="clear" w:color="000000" w:fill="FFFFFF"/>
            <w:vAlign w:val="center"/>
          </w:tcPr>
          <w:p w14:paraId="76A18997"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传真</w:t>
            </w:r>
          </w:p>
        </w:tc>
        <w:tc>
          <w:tcPr>
            <w:tcW w:w="1984" w:type="dxa"/>
            <w:shd w:val="clear" w:color="000000" w:fill="FFFFFF"/>
            <w:vAlign w:val="center"/>
          </w:tcPr>
          <w:p w14:paraId="2E284A69"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5ABB6EFE"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电子邮箱</w:t>
            </w:r>
          </w:p>
        </w:tc>
        <w:tc>
          <w:tcPr>
            <w:tcW w:w="2536" w:type="dxa"/>
            <w:shd w:val="clear" w:color="000000" w:fill="FFFFFF"/>
            <w:vAlign w:val="center"/>
          </w:tcPr>
          <w:p w14:paraId="639DDFBC"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592DBC" w:rsidRPr="00592DBC" w14:paraId="7A3E222A" w14:textId="77777777" w:rsidTr="0004681D">
        <w:trPr>
          <w:trHeight w:val="375"/>
          <w:jc w:val="center"/>
        </w:trPr>
        <w:tc>
          <w:tcPr>
            <w:tcW w:w="1753" w:type="dxa"/>
            <w:vMerge/>
            <w:shd w:val="clear" w:color="000000" w:fill="FFFFFF"/>
            <w:vAlign w:val="center"/>
          </w:tcPr>
          <w:p w14:paraId="3A81DB31"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225" w:type="dxa"/>
            <w:shd w:val="clear" w:color="000000" w:fill="FFFFFF"/>
            <w:vAlign w:val="center"/>
          </w:tcPr>
          <w:p w14:paraId="22C2B328"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通信地址</w:t>
            </w:r>
          </w:p>
        </w:tc>
        <w:tc>
          <w:tcPr>
            <w:tcW w:w="1984" w:type="dxa"/>
            <w:shd w:val="clear" w:color="000000" w:fill="FFFFFF"/>
            <w:vAlign w:val="center"/>
          </w:tcPr>
          <w:p w14:paraId="225FBC88"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4DD06D52"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邮政编码</w:t>
            </w:r>
          </w:p>
        </w:tc>
        <w:tc>
          <w:tcPr>
            <w:tcW w:w="2536" w:type="dxa"/>
            <w:shd w:val="clear" w:color="000000" w:fill="FFFFFF"/>
            <w:vAlign w:val="center"/>
          </w:tcPr>
          <w:p w14:paraId="4FFEBA4E"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592DBC" w:rsidRPr="00592DBC" w14:paraId="07F9FC9D" w14:textId="77777777" w:rsidTr="0004681D">
        <w:trPr>
          <w:trHeight w:val="454"/>
          <w:jc w:val="center"/>
        </w:trPr>
        <w:tc>
          <w:tcPr>
            <w:tcW w:w="9341" w:type="dxa"/>
            <w:gridSpan w:val="5"/>
            <w:shd w:val="clear" w:color="000000" w:fill="FFFFFF"/>
            <w:vAlign w:val="center"/>
          </w:tcPr>
          <w:p w14:paraId="3CB1B1AD" w14:textId="77777777" w:rsidR="00592DBC" w:rsidRPr="00592DBC" w:rsidRDefault="00592DBC" w:rsidP="0004681D">
            <w:pPr>
              <w:autoSpaceDE w:val="0"/>
              <w:autoSpaceDN w:val="0"/>
              <w:adjustRightInd w:val="0"/>
              <w:spacing w:line="560" w:lineRule="exact"/>
              <w:rPr>
                <w:rFonts w:ascii="宋体" w:hAnsi="??_GB2312" w:cs="宋体"/>
                <w:kern w:val="0"/>
                <w:sz w:val="24"/>
                <w:szCs w:val="24"/>
                <w:lang w:val="zh-CN"/>
              </w:rPr>
            </w:pPr>
            <w:r w:rsidRPr="00592DBC">
              <w:rPr>
                <w:rFonts w:ascii="黑体" w:eastAsia="黑体" w:hAnsi="??_GB2312" w:cs="黑体" w:hint="eastAsia"/>
                <w:kern w:val="0"/>
                <w:sz w:val="24"/>
                <w:szCs w:val="24"/>
                <w:lang w:val="zh-CN"/>
              </w:rPr>
              <w:t>二、子基金</w:t>
            </w:r>
          </w:p>
        </w:tc>
      </w:tr>
      <w:tr w:rsidR="00592DBC" w:rsidRPr="00592DBC" w14:paraId="08B6C4DD" w14:textId="77777777" w:rsidTr="0004681D">
        <w:trPr>
          <w:trHeight w:val="617"/>
          <w:jc w:val="center"/>
        </w:trPr>
        <w:tc>
          <w:tcPr>
            <w:tcW w:w="1753" w:type="dxa"/>
            <w:shd w:val="clear" w:color="000000" w:fill="FFFFFF"/>
            <w:vAlign w:val="center"/>
          </w:tcPr>
          <w:p w14:paraId="1C5CC072"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名称</w:t>
            </w:r>
          </w:p>
        </w:tc>
        <w:tc>
          <w:tcPr>
            <w:tcW w:w="3209" w:type="dxa"/>
            <w:gridSpan w:val="2"/>
            <w:shd w:val="clear" w:color="000000" w:fill="FFFFFF"/>
            <w:vAlign w:val="center"/>
          </w:tcPr>
          <w:p w14:paraId="2D4F8BBD" w14:textId="77777777" w:rsidR="00592DBC" w:rsidRPr="00592DBC" w:rsidRDefault="00592DBC" w:rsidP="0004681D">
            <w:pPr>
              <w:keepNext/>
              <w:keepLines/>
              <w:autoSpaceDE w:val="0"/>
              <w:autoSpaceDN w:val="0"/>
              <w:adjustRightInd w:val="0"/>
              <w:spacing w:before="260" w:after="260" w:line="560" w:lineRule="exact"/>
              <w:ind w:firstLine="1680"/>
              <w:rPr>
                <w:rFonts w:ascii="宋体" w:hAnsi="宋体" w:cs="宋体" w:hint="eastAsia"/>
                <w:kern w:val="0"/>
                <w:sz w:val="24"/>
                <w:szCs w:val="24"/>
                <w:lang w:val="zh-CN"/>
              </w:rPr>
            </w:pPr>
          </w:p>
        </w:tc>
        <w:tc>
          <w:tcPr>
            <w:tcW w:w="1843" w:type="dxa"/>
            <w:shd w:val="clear" w:color="000000" w:fill="FFFFFF"/>
            <w:vAlign w:val="center"/>
          </w:tcPr>
          <w:p w14:paraId="5FB09F95"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组织形式</w:t>
            </w:r>
          </w:p>
        </w:tc>
        <w:tc>
          <w:tcPr>
            <w:tcW w:w="2536" w:type="dxa"/>
            <w:shd w:val="clear" w:color="000000" w:fill="FFFFFF"/>
            <w:vAlign w:val="center"/>
          </w:tcPr>
          <w:p w14:paraId="15E713BD" w14:textId="77777777" w:rsidR="00592DBC" w:rsidRPr="00592DBC" w:rsidRDefault="00592DBC" w:rsidP="0004681D">
            <w:pPr>
              <w:autoSpaceDE w:val="0"/>
              <w:autoSpaceDN w:val="0"/>
              <w:adjustRightInd w:val="0"/>
              <w:spacing w:line="560" w:lineRule="exact"/>
              <w:rPr>
                <w:rFonts w:ascii="宋体" w:hAnsi="宋体" w:cs="??_GB2312" w:hint="eastAsia"/>
                <w:kern w:val="0"/>
                <w:sz w:val="24"/>
                <w:szCs w:val="24"/>
              </w:rPr>
            </w:pPr>
            <w:r w:rsidRPr="00592DBC">
              <w:rPr>
                <w:rFonts w:ascii="宋体" w:hAnsi="宋体" w:cs="宋体" w:hint="eastAsia"/>
                <w:kern w:val="0"/>
                <w:sz w:val="24"/>
                <w:szCs w:val="24"/>
                <w:lang w:val="zh-CN"/>
              </w:rPr>
              <w:t>□公司制</w:t>
            </w:r>
          </w:p>
          <w:p w14:paraId="5CECEFC2"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□有限合伙制</w:t>
            </w:r>
          </w:p>
        </w:tc>
      </w:tr>
      <w:tr w:rsidR="00592DBC" w:rsidRPr="00592DBC" w14:paraId="2AA7E612" w14:textId="77777777" w:rsidTr="0004681D">
        <w:trPr>
          <w:trHeight w:val="492"/>
          <w:jc w:val="center"/>
        </w:trPr>
        <w:tc>
          <w:tcPr>
            <w:tcW w:w="1753" w:type="dxa"/>
            <w:shd w:val="clear" w:color="000000" w:fill="FFFFFF"/>
            <w:vAlign w:val="center"/>
          </w:tcPr>
          <w:p w14:paraId="66AB0E87"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注册地址</w:t>
            </w:r>
          </w:p>
        </w:tc>
        <w:tc>
          <w:tcPr>
            <w:tcW w:w="3209" w:type="dxa"/>
            <w:gridSpan w:val="2"/>
            <w:shd w:val="clear" w:color="000000" w:fill="FFFFFF"/>
            <w:vAlign w:val="center"/>
          </w:tcPr>
          <w:p w14:paraId="4B592C61" w14:textId="77777777" w:rsidR="00592DBC" w:rsidRPr="00592DBC" w:rsidRDefault="00592DBC" w:rsidP="0004681D">
            <w:pPr>
              <w:keepNext/>
              <w:keepLines/>
              <w:autoSpaceDE w:val="0"/>
              <w:autoSpaceDN w:val="0"/>
              <w:adjustRightInd w:val="0"/>
              <w:spacing w:before="260" w:after="260" w:line="560" w:lineRule="exact"/>
              <w:ind w:firstLine="1680"/>
              <w:rPr>
                <w:rFonts w:ascii="宋体" w:hAnsi="宋体" w:cs="宋体" w:hint="eastAsia"/>
                <w:kern w:val="0"/>
                <w:sz w:val="24"/>
                <w:szCs w:val="24"/>
                <w:lang w:val="zh-CN"/>
              </w:rPr>
            </w:pPr>
          </w:p>
        </w:tc>
        <w:tc>
          <w:tcPr>
            <w:tcW w:w="1843" w:type="dxa"/>
            <w:shd w:val="clear" w:color="000000" w:fill="FFFFFF"/>
            <w:vAlign w:val="center"/>
          </w:tcPr>
          <w:p w14:paraId="37086F30"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存续期限（投资期+退出期+延长期）</w:t>
            </w:r>
          </w:p>
        </w:tc>
        <w:tc>
          <w:tcPr>
            <w:tcW w:w="2536" w:type="dxa"/>
            <w:shd w:val="clear" w:color="000000" w:fill="FFFFFF"/>
            <w:vAlign w:val="center"/>
          </w:tcPr>
          <w:p w14:paraId="599E5822" w14:textId="77777777" w:rsidR="00592DBC" w:rsidRPr="00592DBC" w:rsidRDefault="00592DBC" w:rsidP="0004681D">
            <w:pPr>
              <w:keepNext/>
              <w:keepLines/>
              <w:autoSpaceDE w:val="0"/>
              <w:autoSpaceDN w:val="0"/>
              <w:adjustRightInd w:val="0"/>
              <w:spacing w:before="260" w:after="260" w:line="560" w:lineRule="exact"/>
              <w:ind w:firstLine="1680"/>
              <w:rPr>
                <w:rFonts w:ascii="宋体" w:hAnsi="宋体" w:cs="宋体" w:hint="eastAsia"/>
                <w:kern w:val="0"/>
                <w:sz w:val="24"/>
                <w:szCs w:val="24"/>
                <w:lang w:val="zh-CN"/>
              </w:rPr>
            </w:pPr>
          </w:p>
        </w:tc>
      </w:tr>
      <w:tr w:rsidR="00592DBC" w:rsidRPr="00592DBC" w14:paraId="3B216084" w14:textId="77777777" w:rsidTr="0004681D">
        <w:trPr>
          <w:trHeight w:val="594"/>
          <w:jc w:val="center"/>
        </w:trPr>
        <w:tc>
          <w:tcPr>
            <w:tcW w:w="1753" w:type="dxa"/>
            <w:shd w:val="clear" w:color="000000" w:fill="FFFFFF"/>
            <w:vAlign w:val="center"/>
          </w:tcPr>
          <w:p w14:paraId="06321297"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lastRenderedPageBreak/>
              <w:t>投资领域</w:t>
            </w:r>
          </w:p>
        </w:tc>
        <w:tc>
          <w:tcPr>
            <w:tcW w:w="3209" w:type="dxa"/>
            <w:gridSpan w:val="2"/>
            <w:shd w:val="clear" w:color="000000" w:fill="FFFFFF"/>
            <w:vAlign w:val="center"/>
          </w:tcPr>
          <w:p w14:paraId="49FFDA5C"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7768DB67"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投资阶段</w:t>
            </w:r>
          </w:p>
        </w:tc>
        <w:tc>
          <w:tcPr>
            <w:tcW w:w="2536" w:type="dxa"/>
            <w:shd w:val="clear" w:color="000000" w:fill="FFFFFF"/>
            <w:vAlign w:val="center"/>
          </w:tcPr>
          <w:p w14:paraId="0CB5F269"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592DBC" w:rsidRPr="00592DBC" w14:paraId="09F606FD" w14:textId="77777777" w:rsidTr="0004681D">
        <w:trPr>
          <w:trHeight w:val="950"/>
          <w:jc w:val="center"/>
        </w:trPr>
        <w:tc>
          <w:tcPr>
            <w:tcW w:w="1753" w:type="dxa"/>
            <w:shd w:val="clear" w:color="000000" w:fill="FFFFFF"/>
            <w:vAlign w:val="center"/>
          </w:tcPr>
          <w:p w14:paraId="0A806E8A"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子基金类型</w:t>
            </w:r>
          </w:p>
        </w:tc>
        <w:tc>
          <w:tcPr>
            <w:tcW w:w="3209" w:type="dxa"/>
            <w:gridSpan w:val="2"/>
            <w:shd w:val="clear" w:color="000000" w:fill="FFFFFF"/>
            <w:vAlign w:val="center"/>
          </w:tcPr>
          <w:p w14:paraId="7C1D5BA7" w14:textId="77777777" w:rsidR="00592DBC" w:rsidRPr="00592DBC" w:rsidRDefault="00592DBC" w:rsidP="0004681D">
            <w:pPr>
              <w:autoSpaceDE w:val="0"/>
              <w:autoSpaceDN w:val="0"/>
              <w:adjustRightInd w:val="0"/>
              <w:spacing w:line="560" w:lineRule="exact"/>
              <w:rPr>
                <w:rFonts w:ascii="宋体" w:hAnsi="宋体" w:cs="??_GB2312" w:hint="eastAsia"/>
                <w:kern w:val="0"/>
                <w:sz w:val="24"/>
                <w:szCs w:val="24"/>
              </w:rPr>
            </w:pPr>
            <w:r w:rsidRPr="00592DBC">
              <w:rPr>
                <w:rFonts w:ascii="宋体" w:hAnsi="宋体" w:cs="宋体" w:hint="eastAsia"/>
                <w:kern w:val="0"/>
                <w:sz w:val="24"/>
                <w:szCs w:val="24"/>
                <w:lang w:val="zh-CN"/>
              </w:rPr>
              <w:t>□直接投资</w:t>
            </w:r>
          </w:p>
          <w:p w14:paraId="0D52065D"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□间接投资</w:t>
            </w:r>
          </w:p>
        </w:tc>
        <w:tc>
          <w:tcPr>
            <w:tcW w:w="1843" w:type="dxa"/>
            <w:shd w:val="clear" w:color="000000" w:fill="FFFFFF"/>
            <w:vAlign w:val="center"/>
          </w:tcPr>
          <w:p w14:paraId="1ECAD875"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子基金规模</w:t>
            </w:r>
          </w:p>
        </w:tc>
        <w:tc>
          <w:tcPr>
            <w:tcW w:w="2536" w:type="dxa"/>
            <w:shd w:val="clear" w:color="000000" w:fill="FFFFFF"/>
            <w:vAlign w:val="center"/>
          </w:tcPr>
          <w:p w14:paraId="66DEBC98" w14:textId="77777777" w:rsidR="00592DBC" w:rsidRPr="00592DBC" w:rsidRDefault="00592DBC" w:rsidP="0004681D">
            <w:pPr>
              <w:autoSpaceDE w:val="0"/>
              <w:autoSpaceDN w:val="0"/>
              <w:adjustRightInd w:val="0"/>
              <w:spacing w:line="560" w:lineRule="exact"/>
              <w:ind w:firstLineChars="550" w:firstLine="1320"/>
              <w:rPr>
                <w:rFonts w:ascii="宋体" w:hAnsi="宋体" w:cs="宋体" w:hint="eastAsia"/>
                <w:kern w:val="0"/>
                <w:sz w:val="24"/>
                <w:szCs w:val="24"/>
                <w:lang w:val="zh-CN"/>
              </w:rPr>
            </w:pPr>
            <w:r w:rsidRPr="00592DBC">
              <w:rPr>
                <w:rFonts w:ascii="宋体" w:hAnsi="宋体" w:cs="宋体" w:hint="eastAsia"/>
                <w:kern w:val="0"/>
                <w:sz w:val="24"/>
                <w:szCs w:val="24"/>
                <w:lang w:val="zh-CN"/>
              </w:rPr>
              <w:t>万元</w:t>
            </w:r>
          </w:p>
        </w:tc>
      </w:tr>
      <w:tr w:rsidR="00592DBC" w:rsidRPr="00592DBC" w14:paraId="48D6E7EF" w14:textId="77777777" w:rsidTr="0004681D">
        <w:trPr>
          <w:trHeight w:val="633"/>
          <w:jc w:val="center"/>
        </w:trPr>
        <w:tc>
          <w:tcPr>
            <w:tcW w:w="1753" w:type="dxa"/>
            <w:shd w:val="clear" w:color="000000" w:fill="FFFFFF"/>
            <w:vAlign w:val="center"/>
          </w:tcPr>
          <w:p w14:paraId="3E76BD60"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已募集资金</w:t>
            </w:r>
          </w:p>
        </w:tc>
        <w:tc>
          <w:tcPr>
            <w:tcW w:w="3209" w:type="dxa"/>
            <w:gridSpan w:val="2"/>
            <w:shd w:val="clear" w:color="000000" w:fill="FFFFFF"/>
            <w:vAlign w:val="center"/>
          </w:tcPr>
          <w:p w14:paraId="6C4BDED1" w14:textId="77777777" w:rsidR="00592DBC" w:rsidRPr="00592DBC" w:rsidRDefault="00592DBC" w:rsidP="0004681D">
            <w:pPr>
              <w:autoSpaceDE w:val="0"/>
              <w:autoSpaceDN w:val="0"/>
              <w:adjustRightInd w:val="0"/>
              <w:spacing w:line="560" w:lineRule="exact"/>
              <w:ind w:firstLineChars="650" w:firstLine="1560"/>
              <w:rPr>
                <w:rFonts w:ascii="宋体" w:hAnsi="宋体" w:cs="宋体" w:hint="eastAsia"/>
                <w:kern w:val="0"/>
                <w:sz w:val="24"/>
                <w:szCs w:val="24"/>
                <w:lang w:val="zh-CN"/>
              </w:rPr>
            </w:pPr>
            <w:r w:rsidRPr="00592DBC">
              <w:rPr>
                <w:rFonts w:ascii="宋体" w:hAnsi="宋体" w:cs="宋体" w:hint="eastAsia"/>
                <w:kern w:val="0"/>
                <w:sz w:val="24"/>
                <w:szCs w:val="24"/>
                <w:lang w:val="zh-CN"/>
              </w:rPr>
              <w:t>万元</w:t>
            </w:r>
          </w:p>
        </w:tc>
        <w:tc>
          <w:tcPr>
            <w:tcW w:w="1843" w:type="dxa"/>
            <w:shd w:val="clear" w:color="000000" w:fill="FFFFFF"/>
            <w:vAlign w:val="center"/>
          </w:tcPr>
          <w:p w14:paraId="35AFFB0D"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子基金管理机构或其关联方承诺出资及占比</w:t>
            </w:r>
          </w:p>
        </w:tc>
        <w:tc>
          <w:tcPr>
            <w:tcW w:w="2536" w:type="dxa"/>
            <w:shd w:val="clear" w:color="000000" w:fill="FFFFFF"/>
            <w:vAlign w:val="center"/>
          </w:tcPr>
          <w:p w14:paraId="3B3EF6C4" w14:textId="77777777" w:rsidR="00592DBC" w:rsidRPr="00592DBC" w:rsidRDefault="00592DBC" w:rsidP="0004681D">
            <w:pPr>
              <w:autoSpaceDE w:val="0"/>
              <w:autoSpaceDN w:val="0"/>
              <w:adjustRightInd w:val="0"/>
              <w:spacing w:line="560" w:lineRule="exact"/>
              <w:ind w:firstLineChars="550" w:firstLine="1320"/>
              <w:rPr>
                <w:rFonts w:ascii="宋体" w:hAnsi="宋体" w:cs="宋体" w:hint="eastAsia"/>
                <w:kern w:val="0"/>
                <w:sz w:val="24"/>
                <w:szCs w:val="24"/>
                <w:lang w:val="zh-CN"/>
              </w:rPr>
            </w:pPr>
            <w:r w:rsidRPr="00592DBC">
              <w:rPr>
                <w:rFonts w:ascii="宋体" w:hAnsi="宋体" w:cs="宋体" w:hint="eastAsia"/>
                <w:kern w:val="0"/>
                <w:sz w:val="24"/>
                <w:szCs w:val="24"/>
                <w:lang w:val="zh-CN"/>
              </w:rPr>
              <w:t>万元</w:t>
            </w:r>
          </w:p>
          <w:p w14:paraId="798D9D42"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占比：</w:t>
            </w:r>
            <w:r w:rsidRPr="00592DBC">
              <w:rPr>
                <w:rFonts w:ascii="宋体" w:hAnsi="宋体" w:cs="宋体"/>
                <w:kern w:val="0"/>
                <w:sz w:val="24"/>
                <w:szCs w:val="24"/>
                <w:lang w:val="zh-CN"/>
              </w:rPr>
              <w:t xml:space="preserve">   %</w:t>
            </w:r>
          </w:p>
        </w:tc>
      </w:tr>
      <w:tr w:rsidR="00592DBC" w:rsidRPr="00592DBC" w14:paraId="6B2549D4" w14:textId="77777777" w:rsidTr="0004681D">
        <w:trPr>
          <w:trHeight w:val="633"/>
          <w:jc w:val="center"/>
        </w:trPr>
        <w:tc>
          <w:tcPr>
            <w:tcW w:w="1753" w:type="dxa"/>
            <w:shd w:val="clear" w:color="000000" w:fill="FFFFFF"/>
            <w:vAlign w:val="center"/>
          </w:tcPr>
          <w:p w14:paraId="778C9882"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申请种子基金金额</w:t>
            </w:r>
          </w:p>
        </w:tc>
        <w:tc>
          <w:tcPr>
            <w:tcW w:w="3209" w:type="dxa"/>
            <w:gridSpan w:val="2"/>
            <w:shd w:val="clear" w:color="000000" w:fill="FFFFFF"/>
            <w:vAlign w:val="center"/>
          </w:tcPr>
          <w:p w14:paraId="67C3A783" w14:textId="77777777" w:rsidR="00592DBC" w:rsidRPr="00592DBC" w:rsidRDefault="00592DBC" w:rsidP="0004681D">
            <w:pPr>
              <w:autoSpaceDE w:val="0"/>
              <w:autoSpaceDN w:val="0"/>
              <w:adjustRightInd w:val="0"/>
              <w:spacing w:line="560" w:lineRule="exact"/>
              <w:ind w:firstLineChars="650" w:firstLine="1560"/>
              <w:rPr>
                <w:rFonts w:ascii="宋体" w:hAnsi="宋体" w:cs="宋体" w:hint="eastAsia"/>
                <w:kern w:val="0"/>
                <w:sz w:val="24"/>
                <w:szCs w:val="24"/>
                <w:lang w:val="zh-CN"/>
              </w:rPr>
            </w:pPr>
            <w:r w:rsidRPr="00592DBC">
              <w:rPr>
                <w:rFonts w:ascii="宋体" w:hAnsi="宋体" w:cs="宋体" w:hint="eastAsia"/>
                <w:kern w:val="0"/>
                <w:sz w:val="24"/>
                <w:szCs w:val="24"/>
                <w:lang w:val="zh-CN"/>
              </w:rPr>
              <w:t>万元</w:t>
            </w:r>
          </w:p>
          <w:p w14:paraId="57FE4932" w14:textId="77777777" w:rsidR="00592DBC" w:rsidRPr="00592DBC" w:rsidRDefault="00592DBC" w:rsidP="0004681D">
            <w:pPr>
              <w:keepNext/>
              <w:keepLines/>
              <w:autoSpaceDE w:val="0"/>
              <w:autoSpaceDN w:val="0"/>
              <w:adjustRightInd w:val="0"/>
              <w:spacing w:before="260" w:after="260" w:line="560" w:lineRule="exact"/>
              <w:ind w:firstLineChars="200" w:firstLine="480"/>
              <w:rPr>
                <w:rFonts w:ascii="宋体" w:hAnsi="宋体" w:cs="宋体" w:hint="eastAsia"/>
                <w:kern w:val="0"/>
                <w:sz w:val="24"/>
                <w:szCs w:val="24"/>
                <w:lang w:val="zh-CN"/>
              </w:rPr>
            </w:pPr>
          </w:p>
        </w:tc>
        <w:tc>
          <w:tcPr>
            <w:tcW w:w="1843" w:type="dxa"/>
            <w:shd w:val="clear" w:color="000000" w:fill="FFFFFF"/>
            <w:vAlign w:val="center"/>
          </w:tcPr>
          <w:p w14:paraId="514ADFA0"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种子基金出资比例</w:t>
            </w:r>
          </w:p>
        </w:tc>
        <w:tc>
          <w:tcPr>
            <w:tcW w:w="2536" w:type="dxa"/>
            <w:shd w:val="clear" w:color="000000" w:fill="FFFFFF"/>
            <w:vAlign w:val="center"/>
          </w:tcPr>
          <w:p w14:paraId="4071DC82" w14:textId="77777777" w:rsidR="00592DBC" w:rsidRPr="00592DBC" w:rsidRDefault="00592DBC" w:rsidP="0004681D">
            <w:pPr>
              <w:autoSpaceDE w:val="0"/>
              <w:autoSpaceDN w:val="0"/>
              <w:adjustRightInd w:val="0"/>
              <w:spacing w:line="560" w:lineRule="exact"/>
              <w:rPr>
                <w:rFonts w:ascii="宋体" w:hAnsi="宋体" w:cs="??_GB2312" w:hint="eastAsia"/>
                <w:kern w:val="0"/>
                <w:sz w:val="24"/>
                <w:szCs w:val="24"/>
              </w:rPr>
            </w:pPr>
            <w:r w:rsidRPr="00592DBC">
              <w:rPr>
                <w:rFonts w:ascii="宋体" w:hAnsi="宋体" w:cs="??_GB2312"/>
                <w:kern w:val="0"/>
                <w:sz w:val="24"/>
                <w:szCs w:val="24"/>
              </w:rPr>
              <w:t xml:space="preserve">     %</w:t>
            </w:r>
          </w:p>
        </w:tc>
      </w:tr>
      <w:tr w:rsidR="00592DBC" w:rsidRPr="00592DBC" w14:paraId="3DFB9581" w14:textId="77777777" w:rsidTr="0004681D">
        <w:trPr>
          <w:trHeight w:val="498"/>
          <w:jc w:val="center"/>
        </w:trPr>
        <w:tc>
          <w:tcPr>
            <w:tcW w:w="9341" w:type="dxa"/>
            <w:gridSpan w:val="5"/>
            <w:shd w:val="clear" w:color="000000" w:fill="FFFFFF"/>
            <w:vAlign w:val="center"/>
          </w:tcPr>
          <w:p w14:paraId="108E4BB8" w14:textId="77777777" w:rsidR="00592DBC" w:rsidRPr="00592DBC" w:rsidRDefault="00592DBC" w:rsidP="0004681D">
            <w:pPr>
              <w:autoSpaceDE w:val="0"/>
              <w:autoSpaceDN w:val="0"/>
              <w:adjustRightInd w:val="0"/>
              <w:spacing w:line="560" w:lineRule="exact"/>
              <w:rPr>
                <w:rFonts w:ascii="宋体" w:hAnsi="??_GB2312" w:cs="宋体"/>
                <w:kern w:val="0"/>
                <w:sz w:val="24"/>
                <w:szCs w:val="24"/>
                <w:lang w:val="zh-CN"/>
              </w:rPr>
            </w:pPr>
            <w:r w:rsidRPr="00592DBC">
              <w:rPr>
                <w:rFonts w:ascii="黑体" w:eastAsia="黑体" w:hAnsi="??_GB2312" w:cs="黑体" w:hint="eastAsia"/>
                <w:kern w:val="0"/>
                <w:sz w:val="24"/>
                <w:szCs w:val="24"/>
                <w:lang w:val="zh-CN"/>
              </w:rPr>
              <w:t>三、子基金管理机构</w:t>
            </w:r>
          </w:p>
        </w:tc>
      </w:tr>
      <w:tr w:rsidR="00592DBC" w:rsidRPr="00592DBC" w14:paraId="0E1E1ED2" w14:textId="77777777" w:rsidTr="0004681D">
        <w:trPr>
          <w:trHeight w:val="492"/>
          <w:jc w:val="center"/>
        </w:trPr>
        <w:tc>
          <w:tcPr>
            <w:tcW w:w="1753" w:type="dxa"/>
            <w:shd w:val="clear" w:color="000000" w:fill="FFFFFF"/>
            <w:vAlign w:val="center"/>
          </w:tcPr>
          <w:p w14:paraId="77A35086" w14:textId="77777777" w:rsidR="00592DBC" w:rsidRPr="00592DBC" w:rsidRDefault="00592DBC" w:rsidP="0004681D">
            <w:pPr>
              <w:autoSpaceDE w:val="0"/>
              <w:autoSpaceDN w:val="0"/>
              <w:adjustRightInd w:val="0"/>
              <w:spacing w:line="560" w:lineRule="exact"/>
              <w:ind w:firstLine="17"/>
              <w:rPr>
                <w:rFonts w:ascii="宋体" w:hAnsi="宋体" w:cs="宋体" w:hint="eastAsia"/>
                <w:kern w:val="0"/>
                <w:sz w:val="24"/>
                <w:szCs w:val="24"/>
                <w:lang w:val="zh-CN"/>
              </w:rPr>
            </w:pPr>
            <w:r w:rsidRPr="00592DBC">
              <w:rPr>
                <w:rFonts w:ascii="宋体" w:hAnsi="宋体" w:cs="宋体" w:hint="eastAsia"/>
                <w:kern w:val="0"/>
                <w:sz w:val="24"/>
                <w:szCs w:val="24"/>
                <w:lang w:val="zh-CN"/>
              </w:rPr>
              <w:t>机构名称</w:t>
            </w:r>
          </w:p>
        </w:tc>
        <w:tc>
          <w:tcPr>
            <w:tcW w:w="3209" w:type="dxa"/>
            <w:gridSpan w:val="2"/>
            <w:shd w:val="clear" w:color="000000" w:fill="FFFFFF"/>
            <w:vAlign w:val="center"/>
          </w:tcPr>
          <w:p w14:paraId="4F551CA4"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0F389214"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组织形式</w:t>
            </w:r>
          </w:p>
        </w:tc>
        <w:tc>
          <w:tcPr>
            <w:tcW w:w="2536" w:type="dxa"/>
            <w:shd w:val="clear" w:color="000000" w:fill="FFFFFF"/>
            <w:vAlign w:val="center"/>
          </w:tcPr>
          <w:p w14:paraId="0848BC38"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□公司制</w:t>
            </w:r>
          </w:p>
          <w:p w14:paraId="69697799"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□有限合伙制</w:t>
            </w:r>
          </w:p>
        </w:tc>
      </w:tr>
      <w:tr w:rsidR="00592DBC" w:rsidRPr="00592DBC" w14:paraId="78933F12" w14:textId="77777777" w:rsidTr="0004681D">
        <w:trPr>
          <w:trHeight w:val="307"/>
          <w:jc w:val="center"/>
        </w:trPr>
        <w:tc>
          <w:tcPr>
            <w:tcW w:w="1753" w:type="dxa"/>
            <w:shd w:val="clear" w:color="000000" w:fill="FFFFFF"/>
            <w:vAlign w:val="center"/>
          </w:tcPr>
          <w:p w14:paraId="349129E5" w14:textId="77777777" w:rsidR="00592DBC" w:rsidRPr="00592DBC" w:rsidRDefault="00592DBC" w:rsidP="0004681D">
            <w:pPr>
              <w:autoSpaceDE w:val="0"/>
              <w:autoSpaceDN w:val="0"/>
              <w:adjustRightInd w:val="0"/>
              <w:spacing w:line="560" w:lineRule="exact"/>
              <w:rPr>
                <w:rFonts w:ascii="宋体" w:hAnsi="宋体" w:cs="??_GB2312" w:hint="eastAsia"/>
                <w:kern w:val="0"/>
                <w:sz w:val="24"/>
                <w:szCs w:val="24"/>
              </w:rPr>
            </w:pPr>
            <w:r w:rsidRPr="00592DBC">
              <w:rPr>
                <w:rFonts w:ascii="宋体" w:hAnsi="宋体" w:cs="宋体" w:hint="eastAsia"/>
                <w:kern w:val="0"/>
                <w:sz w:val="24"/>
                <w:szCs w:val="24"/>
                <w:lang w:val="zh-CN"/>
              </w:rPr>
              <w:t>注册地址</w:t>
            </w:r>
          </w:p>
          <w:p w14:paraId="4000F43B"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3209" w:type="dxa"/>
            <w:gridSpan w:val="2"/>
            <w:shd w:val="clear" w:color="000000" w:fill="FFFFFF"/>
            <w:vAlign w:val="center"/>
          </w:tcPr>
          <w:p w14:paraId="7FA6648E"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843" w:type="dxa"/>
            <w:shd w:val="clear" w:color="000000" w:fill="FFFFFF"/>
            <w:vAlign w:val="center"/>
          </w:tcPr>
          <w:p w14:paraId="2D6C95B8"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法定代表人</w:t>
            </w:r>
            <w:r w:rsidRPr="00592DBC">
              <w:rPr>
                <w:rFonts w:ascii="宋体" w:hAnsi="宋体" w:cs="??_GB2312"/>
                <w:kern w:val="0"/>
                <w:sz w:val="24"/>
                <w:szCs w:val="24"/>
              </w:rPr>
              <w:t>/</w:t>
            </w:r>
            <w:r w:rsidRPr="00592DBC">
              <w:rPr>
                <w:rFonts w:ascii="宋体" w:hAnsi="宋体" w:cs="宋体" w:hint="eastAsia"/>
                <w:kern w:val="0"/>
                <w:sz w:val="24"/>
                <w:szCs w:val="24"/>
                <w:lang w:val="zh-CN"/>
              </w:rPr>
              <w:t>执行事务合伙人</w:t>
            </w:r>
          </w:p>
        </w:tc>
        <w:tc>
          <w:tcPr>
            <w:tcW w:w="2536" w:type="dxa"/>
            <w:shd w:val="clear" w:color="000000" w:fill="FFFFFF"/>
            <w:vAlign w:val="center"/>
          </w:tcPr>
          <w:p w14:paraId="39B890AE" w14:textId="77777777" w:rsidR="00592DBC" w:rsidRPr="00592DBC" w:rsidRDefault="00592DBC" w:rsidP="0004681D">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592DBC" w:rsidRPr="00592DBC" w14:paraId="106C64CB" w14:textId="77777777" w:rsidTr="0004681D">
        <w:trPr>
          <w:trHeight w:val="690"/>
          <w:jc w:val="center"/>
        </w:trPr>
        <w:tc>
          <w:tcPr>
            <w:tcW w:w="1753" w:type="dxa"/>
            <w:shd w:val="clear" w:color="000000" w:fill="FFFFFF"/>
            <w:vAlign w:val="center"/>
          </w:tcPr>
          <w:p w14:paraId="43E789E7"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注册资本</w:t>
            </w:r>
            <w:r w:rsidRPr="00592DBC">
              <w:rPr>
                <w:rFonts w:ascii="宋体" w:hAnsi="宋体" w:cs="??_GB2312"/>
                <w:kern w:val="0"/>
                <w:sz w:val="24"/>
                <w:szCs w:val="24"/>
              </w:rPr>
              <w:t>/</w:t>
            </w:r>
            <w:r w:rsidRPr="00592DBC">
              <w:rPr>
                <w:rFonts w:ascii="宋体" w:hAnsi="宋体" w:cs="宋体" w:hint="eastAsia"/>
                <w:kern w:val="0"/>
                <w:sz w:val="24"/>
                <w:szCs w:val="24"/>
                <w:lang w:val="zh-CN"/>
              </w:rPr>
              <w:t>认缴出资总额</w:t>
            </w:r>
          </w:p>
        </w:tc>
        <w:tc>
          <w:tcPr>
            <w:tcW w:w="3209" w:type="dxa"/>
            <w:gridSpan w:val="2"/>
            <w:shd w:val="clear" w:color="000000" w:fill="FFFFFF"/>
            <w:vAlign w:val="center"/>
          </w:tcPr>
          <w:p w14:paraId="24A24035" w14:textId="77777777" w:rsidR="00592DBC" w:rsidRPr="00592DBC" w:rsidRDefault="00592DBC" w:rsidP="0004681D">
            <w:pPr>
              <w:autoSpaceDE w:val="0"/>
              <w:autoSpaceDN w:val="0"/>
              <w:adjustRightInd w:val="0"/>
              <w:spacing w:line="560" w:lineRule="exact"/>
              <w:ind w:firstLineChars="800" w:firstLine="1920"/>
              <w:rPr>
                <w:rFonts w:ascii="宋体" w:hAnsi="宋体" w:cs="宋体" w:hint="eastAsia"/>
                <w:kern w:val="0"/>
                <w:sz w:val="24"/>
                <w:szCs w:val="24"/>
                <w:lang w:val="zh-CN"/>
              </w:rPr>
            </w:pPr>
            <w:r w:rsidRPr="00592DBC">
              <w:rPr>
                <w:rFonts w:ascii="宋体" w:hAnsi="宋体" w:cs="宋体" w:hint="eastAsia"/>
                <w:kern w:val="0"/>
                <w:sz w:val="24"/>
                <w:szCs w:val="24"/>
                <w:lang w:val="zh-CN"/>
              </w:rPr>
              <w:t>万元</w:t>
            </w:r>
          </w:p>
        </w:tc>
        <w:tc>
          <w:tcPr>
            <w:tcW w:w="1843" w:type="dxa"/>
            <w:shd w:val="clear" w:color="000000" w:fill="FFFFFF"/>
            <w:vAlign w:val="center"/>
          </w:tcPr>
          <w:p w14:paraId="7F85EA32"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实缴资本</w:t>
            </w:r>
          </w:p>
        </w:tc>
        <w:tc>
          <w:tcPr>
            <w:tcW w:w="2536" w:type="dxa"/>
            <w:shd w:val="clear" w:color="000000" w:fill="FFFFFF"/>
            <w:vAlign w:val="center"/>
          </w:tcPr>
          <w:p w14:paraId="4F76822A" w14:textId="77777777" w:rsidR="00592DBC" w:rsidRPr="00592DBC" w:rsidRDefault="00592DBC" w:rsidP="0004681D">
            <w:pPr>
              <w:autoSpaceDE w:val="0"/>
              <w:autoSpaceDN w:val="0"/>
              <w:adjustRightInd w:val="0"/>
              <w:spacing w:line="560" w:lineRule="exact"/>
              <w:rPr>
                <w:rFonts w:ascii="宋体" w:hAnsi="宋体" w:cs="宋体" w:hint="eastAsia"/>
                <w:kern w:val="0"/>
                <w:sz w:val="24"/>
                <w:szCs w:val="24"/>
                <w:lang w:val="zh-CN"/>
              </w:rPr>
            </w:pPr>
            <w:r w:rsidRPr="00592DBC">
              <w:rPr>
                <w:rFonts w:ascii="宋体" w:hAnsi="宋体" w:cs="宋体" w:hint="eastAsia"/>
                <w:kern w:val="0"/>
                <w:sz w:val="24"/>
                <w:szCs w:val="24"/>
                <w:lang w:val="zh-CN"/>
              </w:rPr>
              <w:t>万元</w:t>
            </w:r>
          </w:p>
        </w:tc>
      </w:tr>
    </w:tbl>
    <w:p w14:paraId="296389ED" w14:textId="77777777" w:rsidR="00592DBC" w:rsidRPr="00592DBC" w:rsidRDefault="00592DBC" w:rsidP="00592DBC">
      <w:pPr>
        <w:spacing w:line="560" w:lineRule="exact"/>
        <w:rPr>
          <w:rFonts w:ascii="仿宋_GB2312" w:eastAsia="仿宋_GB2312" w:hAnsi="黑体" w:cs="黑体" w:hint="eastAsia"/>
          <w:sz w:val="32"/>
          <w:szCs w:val="28"/>
        </w:rPr>
      </w:pPr>
    </w:p>
    <w:p w14:paraId="6AAF1C31" w14:textId="77777777" w:rsidR="00592DBC" w:rsidRPr="00592DBC" w:rsidRDefault="00592DBC" w:rsidP="00592DBC">
      <w:pPr>
        <w:spacing w:line="560" w:lineRule="exact"/>
        <w:rPr>
          <w:rFonts w:ascii="仿宋_GB2312" w:eastAsia="仿宋_GB2312" w:hAnsi="黑体" w:cs="黑体" w:hint="eastAsia"/>
          <w:sz w:val="32"/>
          <w:szCs w:val="28"/>
        </w:rPr>
      </w:pPr>
    </w:p>
    <w:p w14:paraId="5AD96E7F" w14:textId="77777777" w:rsidR="00592DBC" w:rsidRPr="00592DBC" w:rsidRDefault="00592DBC" w:rsidP="00592DBC">
      <w:pPr>
        <w:spacing w:line="560" w:lineRule="exact"/>
        <w:rPr>
          <w:rFonts w:ascii="仿宋_GB2312" w:eastAsia="仿宋_GB2312" w:hAnsi="黑体" w:cs="黑体" w:hint="eastAsia"/>
          <w:sz w:val="32"/>
          <w:szCs w:val="28"/>
        </w:rPr>
      </w:pPr>
    </w:p>
    <w:p w14:paraId="6270F126" w14:textId="77777777" w:rsidR="00592DBC" w:rsidRPr="00592DBC" w:rsidRDefault="00592DBC" w:rsidP="00592DBC">
      <w:pPr>
        <w:spacing w:line="560" w:lineRule="exact"/>
        <w:rPr>
          <w:rFonts w:ascii="仿宋_GB2312" w:eastAsia="仿宋_GB2312" w:hAnsi="黑体" w:cs="黑体" w:hint="eastAsia"/>
          <w:sz w:val="32"/>
          <w:szCs w:val="28"/>
        </w:rPr>
      </w:pPr>
    </w:p>
    <w:p w14:paraId="21E0380A" w14:textId="77777777" w:rsidR="00592DBC" w:rsidRPr="00592DBC" w:rsidRDefault="00592DBC" w:rsidP="00592DBC">
      <w:pPr>
        <w:spacing w:line="560" w:lineRule="exact"/>
        <w:rPr>
          <w:rFonts w:ascii="仿宋_GB2312" w:eastAsia="仿宋_GB2312" w:hAnsi="黑体" w:cs="黑体" w:hint="eastAsia"/>
          <w:sz w:val="32"/>
          <w:szCs w:val="28"/>
        </w:rPr>
      </w:pPr>
    </w:p>
    <w:p w14:paraId="31D2AD6D" w14:textId="77777777" w:rsidR="00592DBC" w:rsidRPr="00592DBC" w:rsidRDefault="00592DBC" w:rsidP="00592DBC">
      <w:pPr>
        <w:spacing w:line="560" w:lineRule="exact"/>
        <w:rPr>
          <w:rFonts w:ascii="仿宋_GB2312" w:eastAsia="仿宋_GB2312" w:hAnsi="黑体" w:cs="黑体" w:hint="eastAsia"/>
          <w:b/>
          <w:bCs/>
          <w:sz w:val="32"/>
          <w:szCs w:val="28"/>
        </w:rPr>
      </w:pPr>
      <w:r w:rsidRPr="00592DBC">
        <w:rPr>
          <w:rFonts w:ascii="仿宋_GB2312" w:eastAsia="仿宋_GB2312" w:hAnsi="黑体" w:cs="黑体" w:hint="eastAsia"/>
          <w:b/>
          <w:bCs/>
          <w:sz w:val="32"/>
          <w:szCs w:val="28"/>
        </w:rPr>
        <w:lastRenderedPageBreak/>
        <w:t>附件</w:t>
      </w:r>
      <w:r w:rsidRPr="00592DBC">
        <w:rPr>
          <w:rFonts w:ascii="仿宋_GB2312" w:eastAsia="仿宋_GB2312" w:hAnsi="黑体" w:cs="黑体"/>
          <w:b/>
          <w:bCs/>
          <w:sz w:val="32"/>
          <w:szCs w:val="28"/>
        </w:rPr>
        <w:t>2</w:t>
      </w:r>
    </w:p>
    <w:p w14:paraId="7A54079C" w14:textId="77777777" w:rsidR="00592DBC" w:rsidRPr="00592DBC" w:rsidRDefault="00592DBC" w:rsidP="00592DBC">
      <w:pPr>
        <w:spacing w:line="560" w:lineRule="exact"/>
        <w:jc w:val="center"/>
        <w:rPr>
          <w:rFonts w:ascii="宋体" w:hAnsi="宋体" w:hint="eastAsia"/>
          <w:sz w:val="36"/>
          <w:szCs w:val="36"/>
          <w:u w:val="single"/>
        </w:rPr>
      </w:pPr>
    </w:p>
    <w:p w14:paraId="04B4E3C9" w14:textId="77777777" w:rsidR="00592DBC" w:rsidRPr="00592DBC" w:rsidRDefault="00592DBC" w:rsidP="00592DBC">
      <w:pPr>
        <w:spacing w:line="560" w:lineRule="exact"/>
        <w:jc w:val="center"/>
        <w:rPr>
          <w:rFonts w:ascii="仿宋_GB2312" w:eastAsia="仿宋_GB2312" w:hAnsi="仿宋" w:hint="eastAsia"/>
          <w:sz w:val="32"/>
          <w:szCs w:val="32"/>
        </w:rPr>
      </w:pPr>
    </w:p>
    <w:p w14:paraId="2A935017" w14:textId="77777777" w:rsidR="00592DBC" w:rsidRPr="00592DBC" w:rsidRDefault="00592DBC" w:rsidP="00592DBC">
      <w:pPr>
        <w:spacing w:line="560" w:lineRule="exact"/>
        <w:jc w:val="center"/>
        <w:rPr>
          <w:rFonts w:ascii="仿宋_GB2312" w:eastAsia="仿宋_GB2312" w:hAnsi="仿宋" w:hint="eastAsia"/>
          <w:sz w:val="32"/>
          <w:szCs w:val="32"/>
        </w:rPr>
      </w:pPr>
    </w:p>
    <w:p w14:paraId="7074536D" w14:textId="77777777" w:rsidR="00592DBC" w:rsidRPr="00592DBC" w:rsidRDefault="00592DBC" w:rsidP="00592DBC">
      <w:pPr>
        <w:spacing w:line="560" w:lineRule="exact"/>
        <w:jc w:val="center"/>
        <w:rPr>
          <w:rFonts w:ascii="仿宋_GB2312" w:eastAsia="仿宋_GB2312" w:hAnsi="仿宋" w:hint="eastAsia"/>
          <w:sz w:val="32"/>
          <w:szCs w:val="32"/>
        </w:rPr>
      </w:pPr>
    </w:p>
    <w:p w14:paraId="39B16AF8" w14:textId="77777777" w:rsidR="00592DBC" w:rsidRPr="00592DBC" w:rsidRDefault="00592DBC" w:rsidP="00592DBC">
      <w:pPr>
        <w:spacing w:line="560" w:lineRule="exact"/>
        <w:jc w:val="center"/>
        <w:rPr>
          <w:rFonts w:ascii="仿宋_GB2312" w:eastAsia="仿宋_GB2312" w:hAnsi="仿宋" w:hint="eastAsia"/>
          <w:sz w:val="32"/>
          <w:szCs w:val="32"/>
        </w:rPr>
      </w:pPr>
    </w:p>
    <w:p w14:paraId="666174FF" w14:textId="77777777" w:rsidR="00592DBC" w:rsidRPr="00592DBC" w:rsidRDefault="00592DBC" w:rsidP="00592DBC">
      <w:pPr>
        <w:spacing w:line="560" w:lineRule="exact"/>
        <w:jc w:val="center"/>
        <w:rPr>
          <w:rFonts w:ascii="方正小标宋简体" w:eastAsia="方正小标宋简体" w:hAnsi="宋体" w:hint="eastAsia"/>
          <w:sz w:val="48"/>
          <w:szCs w:val="48"/>
        </w:rPr>
      </w:pPr>
      <w:r w:rsidRPr="00592DBC">
        <w:rPr>
          <w:rFonts w:ascii="方正小标宋简体" w:eastAsia="方正小标宋简体" w:hAnsi="宋体" w:hint="eastAsia"/>
          <w:sz w:val="48"/>
          <w:szCs w:val="48"/>
        </w:rPr>
        <w:t>深圳市</w:t>
      </w:r>
      <w:r w:rsidRPr="00592DBC">
        <w:rPr>
          <w:rFonts w:ascii="方正小标宋简体" w:eastAsia="方正小标宋简体" w:hAnsi="宋体"/>
          <w:sz w:val="48"/>
          <w:szCs w:val="48"/>
        </w:rPr>
        <w:t>XX</w:t>
      </w:r>
      <w:r w:rsidRPr="00592DBC">
        <w:rPr>
          <w:rFonts w:ascii="方正小标宋简体" w:eastAsia="方正小标宋简体" w:hAnsi="宋体" w:hint="eastAsia"/>
          <w:sz w:val="48"/>
          <w:szCs w:val="48"/>
        </w:rPr>
        <w:t>种子</w:t>
      </w:r>
      <w:r w:rsidRPr="00592DBC">
        <w:rPr>
          <w:rFonts w:ascii="方正小标宋简体" w:eastAsia="方正小标宋简体" w:hAnsi="宋体"/>
          <w:sz w:val="48"/>
          <w:szCs w:val="48"/>
        </w:rPr>
        <w:t>投资基金</w:t>
      </w:r>
    </w:p>
    <w:p w14:paraId="43D250B9" w14:textId="77777777" w:rsidR="00592DBC" w:rsidRPr="00592DBC" w:rsidRDefault="00592DBC" w:rsidP="00592DBC">
      <w:pPr>
        <w:spacing w:line="560" w:lineRule="exact"/>
        <w:jc w:val="center"/>
        <w:rPr>
          <w:rFonts w:ascii="方正小标宋简体" w:eastAsia="方正小标宋简体" w:hAnsi="宋体" w:hint="eastAsia"/>
          <w:sz w:val="48"/>
          <w:szCs w:val="48"/>
        </w:rPr>
      </w:pPr>
      <w:r w:rsidRPr="00592DBC">
        <w:rPr>
          <w:rFonts w:ascii="方正小标宋简体" w:eastAsia="方正小标宋简体" w:hAnsi="宋体" w:hint="eastAsia"/>
          <w:sz w:val="48"/>
          <w:szCs w:val="48"/>
        </w:rPr>
        <w:t>申请方案</w:t>
      </w:r>
    </w:p>
    <w:p w14:paraId="766FAD3C" w14:textId="77777777" w:rsidR="00592DBC" w:rsidRPr="00592DBC" w:rsidRDefault="00592DBC" w:rsidP="00592DBC">
      <w:pPr>
        <w:spacing w:line="560" w:lineRule="exact"/>
        <w:jc w:val="center"/>
        <w:rPr>
          <w:rFonts w:ascii="仿宋_GB2312" w:eastAsia="仿宋_GB2312" w:hAnsi="宋体" w:hint="eastAsia"/>
          <w:sz w:val="32"/>
          <w:szCs w:val="32"/>
        </w:rPr>
      </w:pPr>
    </w:p>
    <w:p w14:paraId="3555C372" w14:textId="77777777" w:rsidR="00592DBC" w:rsidRPr="00592DBC" w:rsidRDefault="00592DBC" w:rsidP="00592DBC">
      <w:pPr>
        <w:spacing w:line="560" w:lineRule="exact"/>
        <w:jc w:val="center"/>
        <w:rPr>
          <w:rFonts w:ascii="仿宋_GB2312" w:eastAsia="仿宋_GB2312" w:hAnsi="仿宋" w:hint="eastAsia"/>
          <w:sz w:val="32"/>
          <w:szCs w:val="32"/>
        </w:rPr>
      </w:pPr>
    </w:p>
    <w:p w14:paraId="3637AE94" w14:textId="77777777" w:rsidR="00592DBC" w:rsidRPr="00592DBC" w:rsidRDefault="00592DBC" w:rsidP="00592DBC">
      <w:pPr>
        <w:spacing w:line="560" w:lineRule="exact"/>
        <w:jc w:val="center"/>
        <w:rPr>
          <w:rFonts w:ascii="仿宋_GB2312" w:eastAsia="仿宋_GB2312" w:hAnsi="仿宋" w:hint="eastAsia"/>
          <w:sz w:val="32"/>
          <w:szCs w:val="32"/>
        </w:rPr>
      </w:pPr>
    </w:p>
    <w:p w14:paraId="11312628" w14:textId="77777777" w:rsidR="00592DBC" w:rsidRPr="00592DBC" w:rsidRDefault="00592DBC" w:rsidP="00592DBC">
      <w:pPr>
        <w:spacing w:line="560" w:lineRule="exact"/>
        <w:jc w:val="center"/>
        <w:rPr>
          <w:rFonts w:ascii="仿宋_GB2312" w:eastAsia="仿宋_GB2312" w:hAnsi="仿宋" w:hint="eastAsia"/>
          <w:sz w:val="32"/>
          <w:szCs w:val="32"/>
        </w:rPr>
      </w:pPr>
    </w:p>
    <w:p w14:paraId="25917D76" w14:textId="77777777" w:rsidR="00592DBC" w:rsidRPr="00592DBC" w:rsidRDefault="00592DBC" w:rsidP="00592DBC">
      <w:pPr>
        <w:spacing w:line="560" w:lineRule="exact"/>
        <w:jc w:val="center"/>
        <w:rPr>
          <w:rFonts w:ascii="仿宋_GB2312" w:eastAsia="仿宋_GB2312" w:hAnsi="仿宋" w:hint="eastAsia"/>
          <w:sz w:val="32"/>
          <w:szCs w:val="32"/>
        </w:rPr>
      </w:pPr>
    </w:p>
    <w:p w14:paraId="5986E2CB" w14:textId="77777777" w:rsidR="00592DBC" w:rsidRPr="00592DBC" w:rsidRDefault="00592DBC" w:rsidP="00592DBC">
      <w:pPr>
        <w:spacing w:line="560" w:lineRule="exact"/>
        <w:jc w:val="center"/>
        <w:rPr>
          <w:rFonts w:ascii="仿宋_GB2312" w:eastAsia="仿宋_GB2312" w:hAnsi="仿宋" w:hint="eastAsia"/>
          <w:sz w:val="32"/>
          <w:szCs w:val="32"/>
        </w:rPr>
      </w:pPr>
    </w:p>
    <w:p w14:paraId="26B7782A" w14:textId="77777777" w:rsidR="00592DBC" w:rsidRPr="00592DBC" w:rsidRDefault="00592DBC" w:rsidP="00592DBC">
      <w:pPr>
        <w:spacing w:line="560" w:lineRule="exact"/>
        <w:jc w:val="center"/>
        <w:rPr>
          <w:rFonts w:ascii="仿宋_GB2312" w:eastAsia="仿宋_GB2312" w:hAnsi="仿宋" w:hint="eastAsia"/>
          <w:sz w:val="32"/>
          <w:szCs w:val="32"/>
        </w:rPr>
      </w:pPr>
    </w:p>
    <w:p w14:paraId="6789A4BE" w14:textId="77777777" w:rsidR="00592DBC" w:rsidRPr="00592DBC" w:rsidRDefault="00592DBC" w:rsidP="00592DBC">
      <w:pPr>
        <w:spacing w:line="560" w:lineRule="exact"/>
        <w:jc w:val="center"/>
        <w:rPr>
          <w:rFonts w:ascii="方正小标宋简体" w:eastAsia="方正小标宋简体" w:hAnsi="仿宋" w:hint="eastAsia"/>
          <w:sz w:val="32"/>
          <w:szCs w:val="32"/>
        </w:rPr>
      </w:pPr>
      <w:r w:rsidRPr="00592DBC">
        <w:rPr>
          <w:rFonts w:ascii="方正小标宋简体" w:eastAsia="方正小标宋简体" w:hAnsi="仿宋" w:hint="eastAsia"/>
          <w:sz w:val="32"/>
          <w:szCs w:val="32"/>
        </w:rPr>
        <w:t>联系人：</w:t>
      </w:r>
    </w:p>
    <w:p w14:paraId="268203C9" w14:textId="77777777" w:rsidR="00592DBC" w:rsidRPr="00592DBC" w:rsidRDefault="00592DBC" w:rsidP="00592DBC">
      <w:pPr>
        <w:spacing w:line="560" w:lineRule="exact"/>
        <w:jc w:val="center"/>
        <w:rPr>
          <w:rFonts w:ascii="方正小标宋简体" w:eastAsia="方正小标宋简体" w:hAnsi="仿宋" w:hint="eastAsia"/>
          <w:sz w:val="32"/>
          <w:szCs w:val="32"/>
        </w:rPr>
      </w:pPr>
      <w:r w:rsidRPr="00592DBC">
        <w:rPr>
          <w:rFonts w:ascii="方正小标宋简体" w:eastAsia="方正小标宋简体" w:hAnsi="仿宋" w:hint="eastAsia"/>
          <w:sz w:val="32"/>
          <w:szCs w:val="32"/>
        </w:rPr>
        <w:t>联系电话：</w:t>
      </w:r>
    </w:p>
    <w:p w14:paraId="64D80C09" w14:textId="77777777" w:rsidR="00592DBC" w:rsidRPr="00592DBC" w:rsidRDefault="00592DBC" w:rsidP="00592DBC">
      <w:pPr>
        <w:spacing w:line="560" w:lineRule="exact"/>
        <w:jc w:val="center"/>
        <w:rPr>
          <w:rFonts w:ascii="方正小标宋简体" w:eastAsia="方正小标宋简体" w:hAnsi="仿宋" w:hint="eastAsia"/>
          <w:sz w:val="32"/>
          <w:szCs w:val="32"/>
        </w:rPr>
      </w:pPr>
      <w:r w:rsidRPr="00592DBC">
        <w:rPr>
          <w:rFonts w:ascii="方正小标宋简体" w:eastAsia="方正小标宋简体" w:hAnsi="仿宋" w:hint="eastAsia"/>
          <w:sz w:val="32"/>
          <w:szCs w:val="32"/>
        </w:rPr>
        <w:t>邮箱：</w:t>
      </w:r>
    </w:p>
    <w:p w14:paraId="4F52A330" w14:textId="77777777" w:rsidR="00592DBC" w:rsidRPr="00592DBC" w:rsidRDefault="00592DBC" w:rsidP="00592DBC">
      <w:pPr>
        <w:spacing w:line="560" w:lineRule="exact"/>
        <w:ind w:firstLineChars="295" w:firstLine="944"/>
        <w:jc w:val="center"/>
        <w:rPr>
          <w:rFonts w:ascii="方正小标宋简体" w:eastAsia="方正小标宋简体" w:hAnsi="宋体" w:hint="eastAsia"/>
          <w:sz w:val="32"/>
          <w:szCs w:val="32"/>
        </w:rPr>
      </w:pPr>
    </w:p>
    <w:p w14:paraId="304B5430" w14:textId="77777777" w:rsidR="00592DBC" w:rsidRPr="00592DBC" w:rsidRDefault="00592DBC" w:rsidP="00592DBC">
      <w:pPr>
        <w:spacing w:line="560" w:lineRule="exact"/>
        <w:jc w:val="center"/>
        <w:rPr>
          <w:rFonts w:ascii="方正小标宋简体" w:eastAsia="方正小标宋简体" w:hAnsi="宋体" w:hint="eastAsia"/>
          <w:sz w:val="32"/>
          <w:szCs w:val="32"/>
        </w:rPr>
      </w:pPr>
      <w:r w:rsidRPr="00592DBC">
        <w:rPr>
          <w:rFonts w:ascii="方正小标宋简体" w:eastAsia="方正小标宋简体" w:hAnsi="宋体" w:hint="eastAsia"/>
          <w:sz w:val="32"/>
          <w:szCs w:val="32"/>
        </w:rPr>
        <w:t>申请机构：</w:t>
      </w:r>
      <w:r w:rsidRPr="00592DBC">
        <w:rPr>
          <w:rFonts w:ascii="方正小标宋简体" w:eastAsia="方正小标宋简体" w:hAnsi="宋体"/>
          <w:sz w:val="32"/>
          <w:szCs w:val="32"/>
        </w:rPr>
        <w:t>XXX公司（盖章）</w:t>
      </w:r>
    </w:p>
    <w:p w14:paraId="54E9708E" w14:textId="77777777" w:rsidR="00592DBC" w:rsidRPr="00592DBC" w:rsidRDefault="00592DBC" w:rsidP="00592DBC">
      <w:pPr>
        <w:spacing w:line="560" w:lineRule="exact"/>
        <w:jc w:val="center"/>
        <w:rPr>
          <w:rFonts w:ascii="方正小标宋简体" w:eastAsia="方正小标宋简体" w:hAnsi="宋体" w:hint="eastAsia"/>
          <w:sz w:val="32"/>
          <w:szCs w:val="32"/>
        </w:rPr>
      </w:pPr>
      <w:r w:rsidRPr="00592DBC">
        <w:rPr>
          <w:rFonts w:ascii="方正小标宋简体" w:eastAsia="方正小标宋简体" w:hAnsi="宋体"/>
          <w:sz w:val="32"/>
          <w:szCs w:val="32"/>
        </w:rPr>
        <w:t>XXXX年XX月</w:t>
      </w:r>
    </w:p>
    <w:p w14:paraId="1A8FDD7E" w14:textId="77777777" w:rsidR="00592DBC" w:rsidRPr="00592DBC" w:rsidRDefault="00592DBC" w:rsidP="00592DBC">
      <w:pPr>
        <w:spacing w:line="560" w:lineRule="exact"/>
        <w:jc w:val="center"/>
        <w:outlineLvl w:val="0"/>
        <w:rPr>
          <w:rFonts w:ascii="黑体" w:eastAsia="黑体" w:hAnsi="黑体" w:hint="eastAsia"/>
          <w:sz w:val="32"/>
          <w:szCs w:val="32"/>
        </w:rPr>
      </w:pPr>
    </w:p>
    <w:p w14:paraId="1C30DF73" w14:textId="77777777" w:rsidR="00592DBC" w:rsidRPr="00592DBC" w:rsidRDefault="00592DBC" w:rsidP="00592DBC">
      <w:pPr>
        <w:widowControl/>
        <w:jc w:val="left"/>
        <w:rPr>
          <w:rFonts w:ascii="黑体" w:eastAsia="黑体" w:hAnsi="黑体" w:hint="eastAsia"/>
          <w:sz w:val="32"/>
          <w:szCs w:val="32"/>
        </w:rPr>
      </w:pPr>
      <w:r w:rsidRPr="00592DBC">
        <w:rPr>
          <w:rFonts w:ascii="黑体" w:eastAsia="黑体" w:hAnsi="黑体"/>
          <w:sz w:val="32"/>
          <w:szCs w:val="32"/>
        </w:rPr>
        <w:br w:type="page"/>
      </w:r>
    </w:p>
    <w:p w14:paraId="19F90CDB" w14:textId="77777777" w:rsidR="00592DBC" w:rsidRPr="00592DBC" w:rsidRDefault="00592DBC" w:rsidP="00592DBC">
      <w:pPr>
        <w:spacing w:line="560" w:lineRule="exact"/>
        <w:ind w:firstLineChars="200" w:firstLine="640"/>
        <w:outlineLvl w:val="0"/>
        <w:rPr>
          <w:rFonts w:ascii="黑体" w:eastAsia="黑体" w:hAnsi="黑体" w:hint="eastAsia"/>
          <w:sz w:val="32"/>
          <w:szCs w:val="32"/>
        </w:rPr>
      </w:pPr>
      <w:r w:rsidRPr="00592DBC">
        <w:rPr>
          <w:rFonts w:ascii="黑体" w:eastAsia="黑体" w:hAnsi="黑体" w:hint="eastAsia"/>
          <w:sz w:val="32"/>
          <w:szCs w:val="32"/>
        </w:rPr>
        <w:lastRenderedPageBreak/>
        <w:t>一、基金设立背景与行业分析</w:t>
      </w:r>
    </w:p>
    <w:p w14:paraId="026EEB61" w14:textId="77777777" w:rsidR="00592DBC" w:rsidRPr="00592DBC" w:rsidRDefault="00592DBC" w:rsidP="00592DBC">
      <w:pPr>
        <w:spacing w:line="560" w:lineRule="exact"/>
        <w:ind w:firstLineChars="200" w:firstLine="640"/>
        <w:outlineLvl w:val="0"/>
        <w:rPr>
          <w:rFonts w:ascii="黑体" w:eastAsia="黑体" w:hAnsi="黑体" w:hint="eastAsia"/>
          <w:sz w:val="32"/>
          <w:szCs w:val="32"/>
        </w:rPr>
      </w:pPr>
      <w:r w:rsidRPr="00592DBC">
        <w:rPr>
          <w:rFonts w:ascii="黑体" w:eastAsia="黑体" w:hAnsi="黑体" w:hint="eastAsia"/>
          <w:sz w:val="32"/>
          <w:szCs w:val="32"/>
        </w:rPr>
        <w:t>二、基金概况</w:t>
      </w:r>
    </w:p>
    <w:p w14:paraId="74489617"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（一）基金名称</w:t>
      </w:r>
    </w:p>
    <w:p w14:paraId="1FB2F6DB"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（二）基金管理机构</w:t>
      </w:r>
    </w:p>
    <w:p w14:paraId="2FB4FBC3"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（三）基金注册地址</w:t>
      </w:r>
    </w:p>
    <w:p w14:paraId="4D2B3743"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（四）基金规模</w:t>
      </w:r>
    </w:p>
    <w:p w14:paraId="0DF3F3DD"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（五）存续期限（须注明投资期和退出期）</w:t>
      </w:r>
    </w:p>
    <w:p w14:paraId="62DF15B0"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（六）基金组织形式及类型</w:t>
      </w:r>
    </w:p>
    <w:p w14:paraId="234FE7D1"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（七）申请种子基金出资额及比例</w:t>
      </w:r>
    </w:p>
    <w:p w14:paraId="4B7CFF76"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（八）基金投资领域（须注明具体行业）</w:t>
      </w:r>
    </w:p>
    <w:p w14:paraId="15613719"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（九）基金投资标的</w:t>
      </w:r>
    </w:p>
    <w:p w14:paraId="4D8B7CC5"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（十）基金投资地域</w:t>
      </w:r>
    </w:p>
    <w:p w14:paraId="7B3E5E5D"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（十一）基金投资限额</w:t>
      </w:r>
    </w:p>
    <w:p w14:paraId="22B71CF5"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（十二）管理费用（须注明计算基数和费率）</w:t>
      </w:r>
    </w:p>
    <w:p w14:paraId="65DEB08D"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（十三）收益分配</w:t>
      </w:r>
    </w:p>
    <w:p w14:paraId="2B28115A" w14:textId="77777777" w:rsidR="00592DBC" w:rsidRPr="00592DBC" w:rsidRDefault="00592DBC" w:rsidP="00592DBC">
      <w:pPr>
        <w:spacing w:line="560" w:lineRule="exact"/>
        <w:ind w:firstLineChars="200" w:firstLine="640"/>
        <w:outlineLvl w:val="0"/>
        <w:rPr>
          <w:rFonts w:ascii="黑体" w:eastAsia="黑体" w:hAnsi="黑体" w:hint="eastAsia"/>
          <w:sz w:val="32"/>
          <w:szCs w:val="32"/>
        </w:rPr>
      </w:pPr>
      <w:r w:rsidRPr="00592DBC">
        <w:rPr>
          <w:rFonts w:ascii="黑体" w:eastAsia="黑体" w:hAnsi="黑体" w:hint="eastAsia"/>
          <w:sz w:val="32"/>
          <w:szCs w:val="32"/>
        </w:rPr>
        <w:t>三、基金出资人</w:t>
      </w:r>
    </w:p>
    <w:p w14:paraId="3B2E7466"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（一）基金出资架构：以表格形式列出已基本确定的出资人类型、出资人名称、认缴出资金额、出资比例等情况，以及剩余资金的募集计划及时间安排。</w:t>
      </w:r>
    </w:p>
    <w:p w14:paraId="00344A92"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（二）出资人介绍：按顺序依次介绍基石投资人和其它出资人（机构或个人）的概况，如出资涉及监管部门监管或审批，需说明相关监管事项和对审批时间的预估。</w:t>
      </w:r>
    </w:p>
    <w:p w14:paraId="711D6A86" w14:textId="77777777" w:rsidR="00592DBC" w:rsidRPr="00592DBC" w:rsidRDefault="00592DBC" w:rsidP="00592DBC">
      <w:pPr>
        <w:spacing w:line="560" w:lineRule="exact"/>
        <w:ind w:firstLineChars="200" w:firstLine="640"/>
        <w:outlineLvl w:val="0"/>
        <w:rPr>
          <w:rFonts w:ascii="黑体" w:eastAsia="黑体" w:hAnsi="黑体" w:hint="eastAsia"/>
          <w:sz w:val="32"/>
          <w:szCs w:val="32"/>
        </w:rPr>
      </w:pPr>
      <w:r w:rsidRPr="00592DBC">
        <w:rPr>
          <w:rFonts w:ascii="黑体" w:eastAsia="黑体" w:hAnsi="黑体" w:hint="eastAsia"/>
          <w:sz w:val="32"/>
          <w:szCs w:val="32"/>
        </w:rPr>
        <w:t>四、基金管理机构和团队</w:t>
      </w:r>
    </w:p>
    <w:p w14:paraId="108C8C52"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（一）基金管理机构</w:t>
      </w:r>
    </w:p>
    <w:p w14:paraId="7AEFEE64"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sz w:val="32"/>
          <w:szCs w:val="32"/>
        </w:rPr>
        <w:lastRenderedPageBreak/>
        <w:t>1.基金管理机构工商注册信息、</w:t>
      </w:r>
      <w:bookmarkStart w:id="2" w:name="_Hlk31973876"/>
      <w:r w:rsidRPr="00592DBC">
        <w:rPr>
          <w:rFonts w:ascii="仿宋_GB2312" w:eastAsia="仿宋_GB2312" w:hAnsi="宋体"/>
          <w:sz w:val="32"/>
          <w:szCs w:val="32"/>
        </w:rPr>
        <w:t>注册资本与</w:t>
      </w:r>
      <w:r w:rsidRPr="00592DBC">
        <w:rPr>
          <w:rFonts w:ascii="仿宋_GB2312" w:eastAsia="仿宋_GB2312" w:hAnsi="宋体" w:hint="eastAsia"/>
          <w:sz w:val="32"/>
          <w:szCs w:val="32"/>
        </w:rPr>
        <w:t>实缴</w:t>
      </w:r>
      <w:r w:rsidRPr="00592DBC">
        <w:rPr>
          <w:rFonts w:ascii="仿宋_GB2312" w:eastAsia="仿宋_GB2312" w:hAnsi="宋体"/>
          <w:sz w:val="32"/>
          <w:szCs w:val="32"/>
        </w:rPr>
        <w:t>资本</w:t>
      </w:r>
      <w:bookmarkEnd w:id="2"/>
      <w:r w:rsidRPr="00592DBC">
        <w:rPr>
          <w:rFonts w:ascii="仿宋_GB2312" w:eastAsia="仿宋_GB2312" w:hAnsi="宋体"/>
          <w:sz w:val="32"/>
          <w:szCs w:val="32"/>
        </w:rPr>
        <w:t>、历史</w:t>
      </w:r>
      <w:r w:rsidRPr="00592DBC">
        <w:rPr>
          <w:rFonts w:ascii="仿宋_GB2312" w:eastAsia="仿宋_GB2312" w:hAnsi="宋体" w:hint="eastAsia"/>
          <w:sz w:val="32"/>
          <w:szCs w:val="32"/>
        </w:rPr>
        <w:t>沿革等；</w:t>
      </w:r>
    </w:p>
    <w:p w14:paraId="619972E7"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sz w:val="32"/>
          <w:szCs w:val="32"/>
        </w:rPr>
        <w:t>2.</w:t>
      </w:r>
      <w:bookmarkStart w:id="3" w:name="_Hlk31973803"/>
      <w:r w:rsidRPr="00592DBC">
        <w:rPr>
          <w:rFonts w:ascii="仿宋_GB2312" w:eastAsia="仿宋_GB2312" w:hAnsi="宋体"/>
          <w:sz w:val="32"/>
          <w:szCs w:val="32"/>
        </w:rPr>
        <w:t>股权结构、实际控制人：图表配合文字详细说明</w:t>
      </w:r>
      <w:bookmarkEnd w:id="3"/>
      <w:r w:rsidRPr="00592DBC">
        <w:rPr>
          <w:rFonts w:ascii="仿宋_GB2312" w:eastAsia="仿宋_GB2312" w:hAnsi="宋体" w:hint="eastAsia"/>
          <w:sz w:val="32"/>
          <w:szCs w:val="32"/>
        </w:rPr>
        <w:t>；</w:t>
      </w:r>
    </w:p>
    <w:p w14:paraId="56D9FC6E"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sz w:val="32"/>
          <w:szCs w:val="32"/>
        </w:rPr>
        <w:t>3.内部治理架构：</w:t>
      </w:r>
      <w:r w:rsidRPr="00592DBC">
        <w:rPr>
          <w:rFonts w:ascii="仿宋_GB2312" w:eastAsia="仿宋_GB2312" w:hAnsi="仿宋" w:hint="eastAsia"/>
          <w:sz w:val="32"/>
          <w:szCs w:val="32"/>
        </w:rPr>
        <w:t>管理和投资运作规范，具有完整的投资决策程序、全面的风险控制机制和健全的财务管理制度；</w:t>
      </w:r>
    </w:p>
    <w:p w14:paraId="03B5F31D"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bookmarkStart w:id="4" w:name="_Hlk31979876"/>
      <w:r w:rsidRPr="00592DBC">
        <w:rPr>
          <w:rFonts w:ascii="仿宋_GB2312" w:eastAsia="仿宋_GB2312" w:hAnsi="宋体"/>
          <w:sz w:val="32"/>
          <w:szCs w:val="32"/>
        </w:rPr>
        <w:t>4.管理机构全体成员列表：图表配合文字详细说明，全体成员列表应</w:t>
      </w:r>
      <w:bookmarkStart w:id="5" w:name="_Hlk31975984"/>
      <w:r w:rsidRPr="00592DBC">
        <w:rPr>
          <w:rFonts w:ascii="仿宋_GB2312" w:eastAsia="仿宋_GB2312" w:hAnsi="宋体"/>
          <w:sz w:val="32"/>
          <w:szCs w:val="32"/>
        </w:rPr>
        <w:t>包括</w:t>
      </w:r>
      <w:bookmarkStart w:id="6" w:name="_Hlk31972247"/>
      <w:bookmarkStart w:id="7" w:name="_Hlk31975846"/>
      <w:r w:rsidRPr="00592DBC">
        <w:rPr>
          <w:rFonts w:ascii="仿宋_GB2312" w:eastAsia="仿宋_GB2312" w:hAnsi="宋体" w:hint="eastAsia"/>
          <w:sz w:val="32"/>
          <w:szCs w:val="32"/>
        </w:rPr>
        <w:t>但不限于</w:t>
      </w:r>
      <w:bookmarkEnd w:id="6"/>
      <w:r w:rsidRPr="00592DBC">
        <w:rPr>
          <w:rFonts w:ascii="仿宋_GB2312" w:eastAsia="仿宋_GB2312" w:hAnsi="宋体"/>
          <w:sz w:val="32"/>
          <w:szCs w:val="32"/>
        </w:rPr>
        <w:t>姓名、职务、年龄、</w:t>
      </w:r>
      <w:r w:rsidRPr="00592DBC">
        <w:rPr>
          <w:rFonts w:ascii="仿宋_GB2312" w:eastAsia="仿宋_GB2312" w:hAnsi="宋体" w:hint="eastAsia"/>
          <w:sz w:val="32"/>
          <w:szCs w:val="32"/>
        </w:rPr>
        <w:t>教育背景</w:t>
      </w:r>
      <w:r w:rsidRPr="00592DBC">
        <w:rPr>
          <w:rFonts w:ascii="仿宋_GB2312" w:eastAsia="仿宋_GB2312" w:hAnsi="宋体"/>
          <w:sz w:val="32"/>
          <w:szCs w:val="32"/>
        </w:rPr>
        <w:t>、</w:t>
      </w:r>
      <w:r w:rsidRPr="00592DBC">
        <w:rPr>
          <w:rFonts w:ascii="仿宋_GB2312" w:eastAsia="仿宋_GB2312" w:hAnsi="宋体" w:hint="eastAsia"/>
          <w:sz w:val="32"/>
          <w:szCs w:val="32"/>
        </w:rPr>
        <w:t>职业经历、</w:t>
      </w:r>
      <w:r w:rsidRPr="00592DBC">
        <w:rPr>
          <w:rFonts w:ascii="仿宋_GB2312" w:eastAsia="仿宋_GB2312" w:hAnsi="宋体"/>
          <w:sz w:val="32"/>
          <w:szCs w:val="32"/>
        </w:rPr>
        <w:t>加入团队时间、</w:t>
      </w:r>
      <w:r w:rsidRPr="00592DBC">
        <w:rPr>
          <w:rFonts w:ascii="仿宋_GB2312" w:eastAsia="仿宋_GB2312" w:hAnsi="宋体" w:hint="eastAsia"/>
          <w:sz w:val="32"/>
          <w:szCs w:val="32"/>
        </w:rPr>
        <w:t>职责</w:t>
      </w:r>
      <w:r w:rsidRPr="00592DBC">
        <w:rPr>
          <w:rFonts w:ascii="仿宋_GB2312" w:eastAsia="仿宋_GB2312" w:hAnsi="宋体"/>
          <w:sz w:val="32"/>
          <w:szCs w:val="32"/>
        </w:rPr>
        <w:t>分工情况、共同合作经历</w:t>
      </w:r>
      <w:r w:rsidRPr="00592DBC">
        <w:rPr>
          <w:rFonts w:ascii="仿宋_GB2312" w:eastAsia="仿宋_GB2312" w:hAnsi="宋体" w:hint="eastAsia"/>
          <w:sz w:val="32"/>
          <w:szCs w:val="32"/>
        </w:rPr>
        <w:t>、</w:t>
      </w:r>
      <w:r w:rsidRPr="00592DBC">
        <w:rPr>
          <w:rFonts w:ascii="仿宋_GB2312" w:eastAsia="仿宋_GB2312" w:hAnsi="仿宋"/>
          <w:sz w:val="32"/>
          <w:szCs w:val="32"/>
        </w:rPr>
        <w:t>常驻深圳办公或在深圳缴纳社保</w:t>
      </w:r>
      <w:r w:rsidRPr="00592DBC">
        <w:rPr>
          <w:rFonts w:ascii="仿宋_GB2312" w:eastAsia="仿宋_GB2312" w:hAnsi="仿宋" w:hint="eastAsia"/>
          <w:sz w:val="32"/>
          <w:szCs w:val="32"/>
        </w:rPr>
        <w:t>情况、所获荣誉、代表案例</w:t>
      </w:r>
      <w:r w:rsidRPr="00592DBC">
        <w:rPr>
          <w:rFonts w:ascii="仿宋_GB2312" w:eastAsia="仿宋_GB2312" w:hAnsi="宋体"/>
          <w:sz w:val="32"/>
          <w:szCs w:val="32"/>
        </w:rPr>
        <w:t>等内容</w:t>
      </w:r>
      <w:bookmarkEnd w:id="4"/>
      <w:bookmarkEnd w:id="5"/>
      <w:bookmarkEnd w:id="7"/>
      <w:r w:rsidRPr="00592DBC">
        <w:rPr>
          <w:rFonts w:ascii="仿宋_GB2312" w:eastAsia="仿宋_GB2312" w:hAnsi="宋体" w:hint="eastAsia"/>
          <w:sz w:val="32"/>
          <w:szCs w:val="32"/>
        </w:rPr>
        <w:t>；</w:t>
      </w:r>
    </w:p>
    <w:p w14:paraId="763C4944"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sz w:val="32"/>
          <w:szCs w:val="32"/>
        </w:rPr>
        <w:t>5.子基金管理机构需提供以下内容之一：</w:t>
      </w:r>
    </w:p>
    <w:p w14:paraId="01D3BC94" w14:textId="3917350E" w:rsidR="00592DBC" w:rsidRPr="00592DBC" w:rsidRDefault="00592DBC" w:rsidP="00592DBC">
      <w:pPr>
        <w:spacing w:line="560" w:lineRule="exact"/>
        <w:ind w:firstLineChars="200" w:firstLine="640"/>
        <w:outlineLvl w:val="0"/>
        <w:rPr>
          <w:rFonts w:ascii="仿宋_GB2312" w:eastAsia="仿宋_GB2312"/>
          <w:sz w:val="32"/>
        </w:rPr>
      </w:pPr>
      <w:r w:rsidRPr="00592DBC">
        <w:rPr>
          <w:rFonts w:ascii="仿宋_GB2312" w:eastAsia="仿宋_GB2312"/>
          <w:sz w:val="32"/>
        </w:rPr>
        <w:t>(1)</w:t>
      </w:r>
      <w:r w:rsidRPr="00592DBC">
        <w:rPr>
          <w:rFonts w:ascii="仿宋_GB2312" w:eastAsia="仿宋_GB2312" w:hint="eastAsia"/>
          <w:sz w:val="32"/>
          <w:szCs w:val="32"/>
        </w:rPr>
        <w:t>子基金管理机构（含其主要股东或控股子公司）最近3年受托管理的基金总额或者管理团队核心成员参与管理的已实缴投资的项目资金总额不低于2亿元的相关情况列表；子基金管理团队核心成员至少累计主导过3个（含）股权投资成功案例</w:t>
      </w:r>
      <w:r w:rsidRPr="00592DBC">
        <w:rPr>
          <w:rFonts w:ascii="仿宋_GB2312" w:eastAsia="仿宋_GB2312" w:hAnsi="微软雅黑" w:cs="宋体" w:hint="eastAsia"/>
          <w:kern w:val="0"/>
          <w:sz w:val="32"/>
          <w:szCs w:val="32"/>
        </w:rPr>
        <w:t>的相关情况列表</w:t>
      </w:r>
      <w:r w:rsidR="008C60AB">
        <w:rPr>
          <w:rFonts w:ascii="仿宋_GB2312" w:eastAsia="仿宋_GB2312" w:hint="eastAsia"/>
          <w:sz w:val="32"/>
          <w:szCs w:val="32"/>
        </w:rPr>
        <w:t>；</w:t>
      </w:r>
    </w:p>
    <w:p w14:paraId="32F62B72" w14:textId="3EBCA35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sz w:val="32"/>
        </w:rPr>
        <w:t>(</w:t>
      </w:r>
      <w:r w:rsidRPr="00592DBC">
        <w:rPr>
          <w:rFonts w:ascii="仿宋_GB2312" w:eastAsia="仿宋_GB2312" w:hint="eastAsia"/>
          <w:sz w:val="32"/>
        </w:rPr>
        <w:t>2</w:t>
      </w:r>
      <w:r w:rsidRPr="00592DBC">
        <w:rPr>
          <w:rFonts w:ascii="仿宋_GB2312" w:eastAsia="仿宋_GB2312"/>
          <w:sz w:val="32"/>
        </w:rPr>
        <w:t>)</w:t>
      </w:r>
      <w:r w:rsidRPr="00592DBC">
        <w:rPr>
          <w:rFonts w:ascii="仿宋_GB2312" w:eastAsia="仿宋_GB2312" w:hint="eastAsia"/>
          <w:sz w:val="32"/>
        </w:rPr>
        <w:t>子基金管理机构（含其主要股东</w:t>
      </w:r>
      <w:r w:rsidR="00A9780C">
        <w:rPr>
          <w:rFonts w:ascii="仿宋_GB2312" w:eastAsia="仿宋_GB2312" w:hint="eastAsia"/>
          <w:sz w:val="32"/>
        </w:rPr>
        <w:t>、实际控制人</w:t>
      </w:r>
      <w:r w:rsidRPr="00592DBC">
        <w:rPr>
          <w:rFonts w:ascii="仿宋_GB2312" w:eastAsia="仿宋_GB2312" w:hint="eastAsia"/>
          <w:sz w:val="32"/>
        </w:rPr>
        <w:t>或控股子公司）为国内外知名高等院校、科研院所、重点实验室等技术源头单位或国际知名技术转移机构等科技成果转化机构的，该单位最近5年内科技成果转化项目或技术转移项目融资总金额累计不低于1亿元人民币（或等值货币）的相关情况列表</w:t>
      </w:r>
      <w:r w:rsidRPr="00592DBC">
        <w:rPr>
          <w:rFonts w:ascii="仿宋_GB2312" w:eastAsia="仿宋_GB2312"/>
          <w:sz w:val="32"/>
        </w:rPr>
        <w:t>；</w:t>
      </w:r>
    </w:p>
    <w:p w14:paraId="735E30D2" w14:textId="0AD13890" w:rsidR="005C4DAE" w:rsidRPr="00B138AA" w:rsidRDefault="00592DBC" w:rsidP="00960B99">
      <w:pPr>
        <w:spacing w:line="560" w:lineRule="exact"/>
        <w:ind w:firstLineChars="200" w:firstLine="640"/>
        <w:outlineLvl w:val="0"/>
        <w:rPr>
          <w:rFonts w:ascii="仿宋_GB2312" w:eastAsia="仿宋_GB2312" w:hAnsi="微软雅黑" w:cs="宋体" w:hint="eastAsia"/>
          <w:kern w:val="0"/>
          <w:sz w:val="32"/>
          <w:szCs w:val="32"/>
        </w:rPr>
      </w:pPr>
      <w:r w:rsidRPr="00592DBC">
        <w:rPr>
          <w:rFonts w:ascii="仿宋_GB2312" w:eastAsia="仿宋_GB2312"/>
          <w:sz w:val="32"/>
        </w:rPr>
        <w:t>(</w:t>
      </w:r>
      <w:r w:rsidRPr="00592DBC">
        <w:rPr>
          <w:rFonts w:ascii="仿宋_GB2312" w:eastAsia="仿宋_GB2312" w:hint="eastAsia"/>
          <w:sz w:val="32"/>
        </w:rPr>
        <w:t>3</w:t>
      </w:r>
      <w:r w:rsidRPr="00592DBC">
        <w:rPr>
          <w:rFonts w:ascii="仿宋_GB2312" w:eastAsia="仿宋_GB2312"/>
          <w:sz w:val="32"/>
        </w:rPr>
        <w:t>)</w:t>
      </w:r>
      <w:r w:rsidRPr="00592DBC">
        <w:rPr>
          <w:rFonts w:ascii="仿宋_GB2312" w:eastAsia="仿宋_GB2312" w:hAnsi="微软雅黑" w:cs="宋体" w:hint="eastAsia"/>
          <w:kern w:val="0"/>
          <w:sz w:val="32"/>
          <w:szCs w:val="32"/>
        </w:rPr>
        <w:t>子基金管理机构（含其主要股东</w:t>
      </w:r>
      <w:r w:rsidR="00A9780C">
        <w:rPr>
          <w:rFonts w:ascii="仿宋_GB2312" w:eastAsia="仿宋_GB2312" w:hAnsi="微软雅黑" w:cs="宋体" w:hint="eastAsia"/>
          <w:kern w:val="0"/>
          <w:sz w:val="32"/>
          <w:szCs w:val="32"/>
        </w:rPr>
        <w:t>、实际控制人</w:t>
      </w:r>
      <w:r w:rsidRPr="00592DBC">
        <w:rPr>
          <w:rFonts w:ascii="仿宋_GB2312" w:eastAsia="仿宋_GB2312" w:hAnsi="微软雅黑" w:cs="宋体" w:hint="eastAsia"/>
          <w:kern w:val="0"/>
          <w:sz w:val="32"/>
          <w:szCs w:val="32"/>
        </w:rPr>
        <w:t>或控股子公司）为国家/省/市级科技企业孵化器等协助科技成果转化单位的，最近5年内与该单位签订含有融资服务条款协议的企业在签订协议后获得的投资金额累计不低于1亿元人民币（或等值货</w:t>
      </w:r>
      <w:r w:rsidRPr="00592DBC">
        <w:rPr>
          <w:rFonts w:ascii="仿宋_GB2312" w:eastAsia="仿宋_GB2312" w:hAnsi="微软雅黑" w:cs="宋体" w:hint="eastAsia"/>
          <w:kern w:val="0"/>
          <w:sz w:val="32"/>
          <w:szCs w:val="32"/>
        </w:rPr>
        <w:lastRenderedPageBreak/>
        <w:t>币）的相关情况列表</w:t>
      </w:r>
      <w:r w:rsidRPr="00592DBC">
        <w:rPr>
          <w:rFonts w:ascii="仿宋_GB2312" w:eastAsia="仿宋_GB2312" w:hAnsi="微软雅黑" w:cs="宋体"/>
          <w:kern w:val="0"/>
          <w:sz w:val="32"/>
          <w:szCs w:val="32"/>
        </w:rPr>
        <w:t>。</w:t>
      </w:r>
      <w:r w:rsidR="005C4DAE" w:rsidRPr="00B138AA">
        <w:rPr>
          <w:rFonts w:ascii="仿宋_GB2312" w:eastAsia="仿宋_GB2312" w:hAnsi="微软雅黑" w:cs="宋体" w:hint="eastAsia"/>
          <w:kern w:val="0"/>
          <w:sz w:val="32"/>
          <w:szCs w:val="32"/>
        </w:rPr>
        <w:t>为落实好深圳市政府和主管部门的产业发展战略，管理</w:t>
      </w:r>
      <w:r w:rsidR="00320A6C">
        <w:rPr>
          <w:rFonts w:ascii="仿宋_GB2312" w:eastAsia="仿宋_GB2312" w:hAnsi="微软雅黑" w:cs="宋体" w:hint="eastAsia"/>
          <w:kern w:val="0"/>
          <w:sz w:val="32"/>
          <w:szCs w:val="32"/>
        </w:rPr>
        <w:t>公司</w:t>
      </w:r>
      <w:r w:rsidR="005C4DAE" w:rsidRPr="00B138AA">
        <w:rPr>
          <w:rFonts w:ascii="仿宋_GB2312" w:eastAsia="仿宋_GB2312" w:hAnsi="微软雅黑" w:cs="宋体" w:hint="eastAsia"/>
          <w:kern w:val="0"/>
          <w:sz w:val="32"/>
          <w:szCs w:val="32"/>
        </w:rPr>
        <w:t>可向子基金管理机构提出其他附加条件。</w:t>
      </w:r>
    </w:p>
    <w:p w14:paraId="392D022E" w14:textId="1681246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（二）基金管理团队</w:t>
      </w:r>
    </w:p>
    <w:p w14:paraId="0EB9813F"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sz w:val="32"/>
          <w:szCs w:val="32"/>
        </w:rPr>
        <w:t>1.按顺序依次阐述</w:t>
      </w:r>
      <w:r w:rsidRPr="00592DBC">
        <w:rPr>
          <w:rFonts w:ascii="仿宋_GB2312" w:eastAsia="仿宋_GB2312" w:hAnsi="宋体" w:hint="eastAsia"/>
          <w:sz w:val="32"/>
          <w:szCs w:val="32"/>
        </w:rPr>
        <w:t>子</w:t>
      </w:r>
      <w:r w:rsidRPr="00592DBC">
        <w:rPr>
          <w:rFonts w:ascii="仿宋_GB2312" w:eastAsia="仿宋_GB2312" w:hAnsi="宋体"/>
          <w:sz w:val="32"/>
          <w:szCs w:val="32"/>
        </w:rPr>
        <w:t>基金主要管理人员详细资料及履历、管理各类基金情况、主要项目投资案例及参与程度</w:t>
      </w:r>
      <w:r w:rsidRPr="00592DBC">
        <w:rPr>
          <w:rFonts w:ascii="仿宋_GB2312" w:eastAsia="仿宋_GB2312" w:hAnsi="宋体" w:hint="eastAsia"/>
          <w:sz w:val="32"/>
          <w:szCs w:val="32"/>
        </w:rPr>
        <w:t>；</w:t>
      </w:r>
    </w:p>
    <w:p w14:paraId="7D9FFBE4"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sz w:val="32"/>
          <w:szCs w:val="32"/>
        </w:rPr>
        <w:t>2.提供主要管理人员之间的合作经历</w:t>
      </w:r>
      <w:r w:rsidRPr="00592DBC">
        <w:rPr>
          <w:rFonts w:ascii="仿宋_GB2312" w:eastAsia="仿宋_GB2312" w:hAnsi="宋体" w:hint="eastAsia"/>
          <w:sz w:val="32"/>
          <w:szCs w:val="32"/>
        </w:rPr>
        <w:t>；</w:t>
      </w:r>
    </w:p>
    <w:p w14:paraId="7D8F47E5"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sz w:val="32"/>
          <w:szCs w:val="32"/>
        </w:rPr>
        <w:t>3.管理团队投资项目列表，应按</w:t>
      </w:r>
      <w:r w:rsidRPr="00592DBC">
        <w:rPr>
          <w:rFonts w:ascii="仿宋_GB2312" w:eastAsia="仿宋_GB2312" w:hAnsi="宋体" w:hint="eastAsia"/>
          <w:sz w:val="32"/>
          <w:szCs w:val="32"/>
        </w:rPr>
        <w:t>种子</w:t>
      </w:r>
      <w:r w:rsidRPr="00592DBC">
        <w:rPr>
          <w:rFonts w:ascii="仿宋_GB2312" w:eastAsia="仿宋_GB2312" w:hAnsi="宋体"/>
          <w:sz w:val="32"/>
          <w:szCs w:val="32"/>
        </w:rPr>
        <w:t>项目及其它分类，详细列出已投资项目名称、投资时间、投资金额、团队主要成员参与角色等</w:t>
      </w:r>
      <w:r w:rsidRPr="00592DBC">
        <w:rPr>
          <w:rFonts w:ascii="仿宋_GB2312" w:eastAsia="仿宋_GB2312" w:hAnsi="宋体" w:hint="eastAsia"/>
          <w:sz w:val="32"/>
          <w:szCs w:val="32"/>
        </w:rPr>
        <w:t>；</w:t>
      </w:r>
    </w:p>
    <w:p w14:paraId="7CC615F2"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sz w:val="32"/>
          <w:szCs w:val="32"/>
        </w:rPr>
        <w:t>4.基金关键人安排</w:t>
      </w:r>
      <w:r w:rsidRPr="00592DBC">
        <w:rPr>
          <w:rFonts w:ascii="仿宋_GB2312" w:eastAsia="仿宋_GB2312" w:hAnsi="宋体" w:hint="eastAsia"/>
          <w:sz w:val="32"/>
          <w:szCs w:val="32"/>
        </w:rPr>
        <w:t>；</w:t>
      </w:r>
    </w:p>
    <w:p w14:paraId="5644EB8F" w14:textId="4A5B3726" w:rsidR="00592DBC" w:rsidRPr="00592DBC" w:rsidRDefault="00592DBC" w:rsidP="00592DBC">
      <w:pPr>
        <w:spacing w:line="560" w:lineRule="exact"/>
        <w:ind w:firstLineChars="200" w:firstLine="640"/>
        <w:outlineLvl w:val="0"/>
        <w:rPr>
          <w:rFonts w:ascii="仿宋_GB2312" w:eastAsia="仿宋_GB2312" w:hAnsi="微软雅黑" w:cs="宋体" w:hint="eastAsia"/>
          <w:kern w:val="0"/>
          <w:sz w:val="32"/>
          <w:szCs w:val="32"/>
        </w:rPr>
      </w:pPr>
      <w:r w:rsidRPr="00592DBC">
        <w:rPr>
          <w:rFonts w:ascii="仿宋_GB2312" w:eastAsia="仿宋_GB2312" w:hAnsi="宋体"/>
          <w:sz w:val="32"/>
          <w:szCs w:val="32"/>
        </w:rPr>
        <w:t>5.</w:t>
      </w:r>
      <w:r w:rsidRPr="00592DBC">
        <w:rPr>
          <w:rFonts w:ascii="仿宋_GB2312" w:eastAsia="仿宋_GB2312" w:hAnsi="宋体" w:hint="eastAsia"/>
          <w:sz w:val="32"/>
          <w:szCs w:val="32"/>
        </w:rPr>
        <w:t>若选择以基金规模及成功案例认定投资能力的，请提供以下内容：</w:t>
      </w:r>
      <w:bookmarkStart w:id="8" w:name="_Hlk31979771"/>
      <w:r w:rsidRPr="00592DBC">
        <w:rPr>
          <w:rFonts w:ascii="仿宋_GB2312" w:eastAsia="仿宋_GB2312" w:hAnsi="宋体" w:hint="eastAsia"/>
          <w:sz w:val="32"/>
          <w:szCs w:val="32"/>
        </w:rPr>
        <w:t>子基金管理机构（含其主要股东或控股子公司）最近3年受托管理的基金总额或者管理团队核心成员参与管理的已实缴投资的项目资金总额不低于2亿元。子基金管理团队核心成员至少累计主导过3个（含）股权投资成功案例。受托管理的基金情况列表包括：基金名称、注册地、认缴规模、实缴规模、投资领域、投资阶段、投资项目数量及金额（按种子项目和其它分类）、退出项目数量及金额（按种子项目和其它分类）、退出方式、基金IRR等；</w:t>
      </w:r>
      <w:r w:rsidRPr="00592DBC">
        <w:rPr>
          <w:rFonts w:ascii="仿宋_GB2312" w:eastAsia="仿宋_GB2312" w:hAnsi="微软雅黑" w:cs="宋体" w:hint="eastAsia"/>
          <w:kern w:val="0"/>
          <w:sz w:val="32"/>
          <w:szCs w:val="32"/>
        </w:rPr>
        <w:t>成功案例列表包括</w:t>
      </w:r>
      <w:r w:rsidR="008C60AB">
        <w:rPr>
          <w:rFonts w:ascii="仿宋_GB2312" w:eastAsia="仿宋_GB2312" w:hAnsi="微软雅黑" w:cs="宋体" w:hint="eastAsia"/>
          <w:kern w:val="0"/>
          <w:sz w:val="32"/>
          <w:szCs w:val="32"/>
        </w:rPr>
        <w:t>：</w:t>
      </w:r>
      <w:r w:rsidRPr="00592DBC">
        <w:rPr>
          <w:rFonts w:ascii="仿宋_GB2312" w:eastAsia="仿宋_GB2312" w:hAnsi="微软雅黑" w:cs="宋体" w:hint="eastAsia"/>
          <w:kern w:val="0"/>
          <w:sz w:val="32"/>
          <w:szCs w:val="32"/>
        </w:rPr>
        <w:t>项目名称、项目所属基金、投资金额及投资日期、退出金额及</w:t>
      </w:r>
      <w:r w:rsidRPr="00592DBC">
        <w:rPr>
          <w:rFonts w:ascii="仿宋_GB2312" w:eastAsia="仿宋_GB2312" w:hAnsi="微软雅黑" w:cs="宋体"/>
          <w:kern w:val="0"/>
          <w:sz w:val="32"/>
          <w:szCs w:val="32"/>
        </w:rPr>
        <w:t>退出</w:t>
      </w:r>
      <w:r w:rsidRPr="00592DBC">
        <w:rPr>
          <w:rFonts w:ascii="仿宋_GB2312" w:eastAsia="仿宋_GB2312" w:hAnsi="微软雅黑" w:cs="宋体" w:hint="eastAsia"/>
          <w:kern w:val="0"/>
          <w:sz w:val="32"/>
          <w:szCs w:val="32"/>
        </w:rPr>
        <w:t>日期、退出方式、投资阶段、</w:t>
      </w:r>
      <w:r w:rsidRPr="00592DBC">
        <w:rPr>
          <w:rFonts w:ascii="仿宋_GB2312" w:eastAsia="仿宋_GB2312" w:hAnsi="微软雅黑" w:cs="宋体"/>
          <w:kern w:val="0"/>
          <w:sz w:val="32"/>
          <w:szCs w:val="32"/>
        </w:rPr>
        <w:t>目前持有价值、投资收益</w:t>
      </w:r>
      <w:r w:rsidRPr="00592DBC">
        <w:rPr>
          <w:rFonts w:ascii="仿宋_GB2312" w:eastAsia="仿宋_GB2312" w:hAnsi="微软雅黑" w:cs="宋体" w:hint="eastAsia"/>
          <w:kern w:val="0"/>
          <w:sz w:val="32"/>
          <w:szCs w:val="32"/>
        </w:rPr>
        <w:t>等，并简要介绍该成功案例的项目情况（项目</w:t>
      </w:r>
      <w:r w:rsidRPr="00592DBC">
        <w:rPr>
          <w:rFonts w:ascii="仿宋_GB2312" w:eastAsia="仿宋_GB2312" w:hAnsi="微软雅黑" w:cs="宋体"/>
          <w:kern w:val="0"/>
          <w:sz w:val="32"/>
          <w:szCs w:val="32"/>
        </w:rPr>
        <w:t>/产品的介绍、核心竞争优势、</w:t>
      </w:r>
      <w:r w:rsidRPr="00592DBC">
        <w:rPr>
          <w:rFonts w:ascii="仿宋_GB2312" w:eastAsia="仿宋_GB2312" w:hAnsi="微软雅黑" w:cs="宋体" w:hint="eastAsia"/>
          <w:kern w:val="0"/>
          <w:sz w:val="32"/>
          <w:szCs w:val="32"/>
        </w:rPr>
        <w:t>其他主要投资者、满足成功案例的哪项认定标准等）。</w:t>
      </w:r>
    </w:p>
    <w:bookmarkEnd w:id="8"/>
    <w:p w14:paraId="2D0DB686" w14:textId="77777777" w:rsidR="00592DBC" w:rsidRPr="00592DBC" w:rsidRDefault="00592DBC" w:rsidP="00592DBC">
      <w:pPr>
        <w:spacing w:line="560" w:lineRule="exact"/>
        <w:ind w:firstLineChars="200" w:firstLine="640"/>
        <w:outlineLvl w:val="0"/>
        <w:rPr>
          <w:rFonts w:ascii="黑体" w:eastAsia="黑体" w:hAnsi="黑体" w:hint="eastAsia"/>
          <w:sz w:val="32"/>
          <w:szCs w:val="32"/>
        </w:rPr>
      </w:pPr>
      <w:r w:rsidRPr="00592DBC">
        <w:rPr>
          <w:rFonts w:ascii="黑体" w:eastAsia="黑体" w:hAnsi="黑体" w:hint="eastAsia"/>
          <w:sz w:val="32"/>
          <w:szCs w:val="32"/>
        </w:rPr>
        <w:t>五、基金管理和运行</w:t>
      </w:r>
    </w:p>
    <w:p w14:paraId="022009E6"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lastRenderedPageBreak/>
        <w:t>（一）基金治理架构：基金股东会与董事会、合伙人会议与投资决策委员会、咨询委员会（如有）权责划分。</w:t>
      </w:r>
    </w:p>
    <w:p w14:paraId="22288084"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（二）基金投资策略：说明投资领域、阶段、地域、限制、闲置资金使用等。</w:t>
      </w:r>
    </w:p>
    <w:p w14:paraId="06D71822" w14:textId="023BC9BD"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（三）项目遴选程序：结合基金投资方向及团队构成特点，说明项目来源、项目遴选</w:t>
      </w:r>
      <w:r w:rsidR="00CA0238">
        <w:rPr>
          <w:rFonts w:ascii="仿宋_GB2312" w:eastAsia="仿宋_GB2312" w:hAnsi="宋体" w:hint="eastAsia"/>
          <w:sz w:val="32"/>
          <w:szCs w:val="32"/>
        </w:rPr>
        <w:t>机制</w:t>
      </w:r>
      <w:r w:rsidRPr="00592DBC">
        <w:rPr>
          <w:rFonts w:ascii="仿宋_GB2312" w:eastAsia="仿宋_GB2312" w:hAnsi="宋体" w:hint="eastAsia"/>
          <w:sz w:val="32"/>
          <w:szCs w:val="32"/>
        </w:rPr>
        <w:t>。</w:t>
      </w:r>
    </w:p>
    <w:p w14:paraId="04C5821C"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（四）投资决策机制：详细说明决策机构的组成、决策方式、决策程序、表决机制、关联交易处理方式、种子基金相关权益的特别约定等。</w:t>
      </w:r>
    </w:p>
    <w:p w14:paraId="281D10AA"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（五）增值服务</w:t>
      </w:r>
      <w:r w:rsidRPr="00592DBC">
        <w:rPr>
          <w:rFonts w:ascii="仿宋_GB2312" w:eastAsia="仿宋_GB2312" w:hAnsi="宋体"/>
          <w:sz w:val="32"/>
          <w:szCs w:val="32"/>
        </w:rPr>
        <w:t>:结合基金投资方向及团队构成特点，详细说明所能提供的增值服务，并举例说明。</w:t>
      </w:r>
    </w:p>
    <w:p w14:paraId="7E150ED7"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（六）风险防范：结合基金投资方向及团队构成特点，列出子基金可能出现的风险，并对可能出现的风险提出应对措施。</w:t>
      </w:r>
    </w:p>
    <w:p w14:paraId="08E73A15"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（七）投资退出：结合基金投资方向及团队构成特点说明退出策略。</w:t>
      </w:r>
    </w:p>
    <w:p w14:paraId="29ABE15E" w14:textId="77777777" w:rsidR="00592DBC" w:rsidRPr="00592DBC" w:rsidRDefault="00592DBC" w:rsidP="00592DBC">
      <w:pPr>
        <w:spacing w:line="560" w:lineRule="exact"/>
        <w:ind w:firstLineChars="200" w:firstLine="640"/>
        <w:outlineLvl w:val="0"/>
        <w:rPr>
          <w:rFonts w:ascii="黑体" w:eastAsia="黑体" w:hAnsi="黑体" w:hint="eastAsia"/>
          <w:sz w:val="32"/>
          <w:szCs w:val="32"/>
        </w:rPr>
      </w:pPr>
      <w:r w:rsidRPr="00592DBC">
        <w:rPr>
          <w:rFonts w:ascii="黑体" w:eastAsia="黑体" w:hAnsi="黑体" w:hint="eastAsia"/>
          <w:sz w:val="32"/>
          <w:szCs w:val="32"/>
        </w:rPr>
        <w:t>六、项目储备情况</w:t>
      </w:r>
    </w:p>
    <w:p w14:paraId="41F18D4B" w14:textId="77777777" w:rsidR="00592DBC" w:rsidRPr="00592DBC" w:rsidRDefault="00592DBC" w:rsidP="00592DBC">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应包含项目简称、项目成立时间、项目领域、项目注册地、项目简介和亮点、项目创始团队情况、计划投资金额、投资轮次等信息。</w:t>
      </w:r>
    </w:p>
    <w:p w14:paraId="6AC64E49" w14:textId="77777777" w:rsidR="00592DBC" w:rsidRPr="00592DBC" w:rsidRDefault="00592DBC" w:rsidP="00592DBC">
      <w:pPr>
        <w:spacing w:line="560" w:lineRule="exact"/>
        <w:ind w:firstLineChars="200" w:firstLine="640"/>
        <w:outlineLvl w:val="0"/>
        <w:rPr>
          <w:rFonts w:ascii="黑体" w:eastAsia="黑体" w:hAnsi="黑体" w:hint="eastAsia"/>
          <w:sz w:val="32"/>
          <w:szCs w:val="32"/>
        </w:rPr>
      </w:pPr>
      <w:r w:rsidRPr="00592DBC">
        <w:rPr>
          <w:rFonts w:ascii="黑体" w:eastAsia="黑体" w:hAnsi="黑体" w:hint="eastAsia"/>
          <w:sz w:val="32"/>
          <w:szCs w:val="32"/>
        </w:rPr>
        <w:t>七、对外合作情况</w:t>
      </w:r>
    </w:p>
    <w:p w14:paraId="6C79BEEB" w14:textId="2EC548FF" w:rsidR="00592DBC" w:rsidRPr="00592DBC" w:rsidRDefault="00592DBC" w:rsidP="00ED622E">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详细列明子基金管理机构与国内外知名高等院校、科研院所、重点实验室等技术源头单位或国际知名技术转移机构等科技成果转化机构以及国家/省/市级科技企业孵化器等协助科技成果转化单位的合作情况。</w:t>
      </w:r>
    </w:p>
    <w:p w14:paraId="159E36E8" w14:textId="77777777" w:rsidR="00592DBC" w:rsidRPr="00592DBC" w:rsidRDefault="00592DBC" w:rsidP="00592DBC">
      <w:pPr>
        <w:spacing w:line="560" w:lineRule="exact"/>
        <w:outlineLvl w:val="0"/>
        <w:rPr>
          <w:rFonts w:ascii="仿宋_GB2312" w:eastAsia="仿宋_GB2312" w:hAnsi="宋体" w:hint="eastAsia"/>
          <w:b/>
          <w:bCs/>
          <w:sz w:val="32"/>
          <w:szCs w:val="32"/>
        </w:rPr>
      </w:pPr>
      <w:r w:rsidRPr="00592DBC">
        <w:rPr>
          <w:rFonts w:ascii="宋体" w:hAnsi="宋体"/>
          <w:sz w:val="28"/>
          <w:szCs w:val="28"/>
        </w:rPr>
        <w:br w:type="page"/>
      </w:r>
      <w:r w:rsidRPr="00592DBC">
        <w:rPr>
          <w:rFonts w:ascii="仿宋_GB2312" w:eastAsia="仿宋_GB2312" w:hAnsi="宋体" w:hint="eastAsia"/>
          <w:b/>
          <w:bCs/>
          <w:sz w:val="32"/>
          <w:szCs w:val="32"/>
        </w:rPr>
        <w:lastRenderedPageBreak/>
        <w:t>附件</w:t>
      </w:r>
      <w:r w:rsidRPr="00592DBC">
        <w:rPr>
          <w:rFonts w:ascii="仿宋_GB2312" w:eastAsia="仿宋_GB2312" w:hAnsi="宋体"/>
          <w:b/>
          <w:bCs/>
          <w:sz w:val="32"/>
          <w:szCs w:val="32"/>
        </w:rPr>
        <w:t>3</w:t>
      </w:r>
    </w:p>
    <w:p w14:paraId="71AD2DBB" w14:textId="77777777" w:rsidR="00592DBC" w:rsidRPr="00592DBC" w:rsidRDefault="00592DBC" w:rsidP="00592DBC">
      <w:pPr>
        <w:spacing w:line="560" w:lineRule="exact"/>
        <w:outlineLvl w:val="0"/>
        <w:rPr>
          <w:rFonts w:ascii="仿宋_GB2312" w:eastAsia="仿宋_GB2312" w:hAnsi="宋体" w:hint="eastAsia"/>
          <w:sz w:val="32"/>
          <w:szCs w:val="32"/>
        </w:rPr>
      </w:pPr>
      <w:r w:rsidRPr="00592DBC">
        <w:rPr>
          <w:rFonts w:ascii="仿宋_GB2312" w:eastAsia="仿宋_GB2312" w:hAnsi="宋体" w:hint="eastAsia"/>
          <w:sz w:val="32"/>
          <w:szCs w:val="32"/>
        </w:rPr>
        <w:t>产业研究报告：</w:t>
      </w:r>
    </w:p>
    <w:p w14:paraId="1BC05BC4" w14:textId="77777777" w:rsidR="00592DBC" w:rsidRPr="00592DBC" w:rsidRDefault="00592DBC" w:rsidP="001E3F73">
      <w:pPr>
        <w:spacing w:line="560" w:lineRule="exact"/>
        <w:ind w:firstLineChars="200" w:firstLine="640"/>
        <w:outlineLvl w:val="0"/>
        <w:rPr>
          <w:rFonts w:ascii="仿宋_GB2312" w:eastAsia="仿宋_GB2312" w:hAnsi="宋体" w:hint="eastAsia"/>
          <w:sz w:val="32"/>
          <w:szCs w:val="32"/>
        </w:rPr>
      </w:pPr>
      <w:r w:rsidRPr="00592DBC">
        <w:rPr>
          <w:rFonts w:ascii="仿宋_GB2312" w:eastAsia="仿宋_GB2312" w:hAnsi="宋体" w:hint="eastAsia"/>
          <w:sz w:val="32"/>
          <w:szCs w:val="32"/>
        </w:rPr>
        <w:t>子基金管理机构应当具备子基金重点投资领域的产业研究能力，提交申请时，须结合深圳市产业情况，提交子基金重点投资领域的产业研究报告，分析该领域国内技术短板、产业卡脖子问题以及深圳产业链相关情况，并对该产业前沿技术的发展方向和趋势进行研究分析。</w:t>
      </w:r>
    </w:p>
    <w:p w14:paraId="3D8D395B" w14:textId="77777777" w:rsidR="00592DBC" w:rsidRPr="00592DBC" w:rsidRDefault="00592DBC" w:rsidP="00592DBC">
      <w:pPr>
        <w:spacing w:line="560" w:lineRule="exact"/>
        <w:outlineLvl w:val="0"/>
        <w:rPr>
          <w:rFonts w:ascii="仿宋_GB2312" w:eastAsia="仿宋_GB2312" w:hAnsi="宋体" w:hint="eastAsia"/>
          <w:b/>
          <w:bCs/>
          <w:sz w:val="32"/>
          <w:szCs w:val="32"/>
        </w:rPr>
      </w:pPr>
    </w:p>
    <w:p w14:paraId="6DDE3903" w14:textId="77777777" w:rsidR="00592DBC" w:rsidRPr="00592DBC" w:rsidRDefault="00592DBC" w:rsidP="00592DBC">
      <w:pPr>
        <w:spacing w:line="560" w:lineRule="exact"/>
        <w:outlineLvl w:val="0"/>
        <w:rPr>
          <w:rFonts w:ascii="仿宋_GB2312" w:eastAsia="仿宋_GB2312" w:hAnsi="宋体" w:hint="eastAsia"/>
          <w:b/>
          <w:bCs/>
          <w:sz w:val="32"/>
          <w:szCs w:val="32"/>
        </w:rPr>
      </w:pPr>
    </w:p>
    <w:p w14:paraId="013E29F2" w14:textId="77777777" w:rsidR="00592DBC" w:rsidRPr="00592DBC" w:rsidRDefault="00592DBC" w:rsidP="00592DBC">
      <w:pPr>
        <w:spacing w:line="560" w:lineRule="exact"/>
        <w:outlineLvl w:val="0"/>
        <w:rPr>
          <w:rFonts w:ascii="仿宋_GB2312" w:eastAsia="仿宋_GB2312" w:hAnsi="宋体" w:hint="eastAsia"/>
          <w:b/>
          <w:bCs/>
          <w:sz w:val="32"/>
          <w:szCs w:val="32"/>
        </w:rPr>
      </w:pPr>
    </w:p>
    <w:p w14:paraId="48DBD426" w14:textId="77777777" w:rsidR="00592DBC" w:rsidRPr="00592DBC" w:rsidRDefault="00592DBC" w:rsidP="00592DBC">
      <w:pPr>
        <w:widowControl/>
        <w:jc w:val="left"/>
        <w:rPr>
          <w:rFonts w:ascii="仿宋_GB2312" w:eastAsia="仿宋_GB2312" w:hAnsi="宋体" w:hint="eastAsia"/>
          <w:b/>
          <w:bCs/>
          <w:sz w:val="32"/>
          <w:szCs w:val="32"/>
        </w:rPr>
      </w:pPr>
      <w:r w:rsidRPr="00592DBC">
        <w:rPr>
          <w:rFonts w:ascii="仿宋_GB2312" w:eastAsia="仿宋_GB2312" w:hAnsi="宋体"/>
          <w:b/>
          <w:bCs/>
          <w:sz w:val="32"/>
          <w:szCs w:val="32"/>
        </w:rPr>
        <w:br w:type="page"/>
      </w:r>
    </w:p>
    <w:p w14:paraId="3466883A" w14:textId="77777777" w:rsidR="00592DBC" w:rsidRPr="00592DBC" w:rsidRDefault="00592DBC" w:rsidP="00592DBC">
      <w:pPr>
        <w:spacing w:line="560" w:lineRule="exact"/>
        <w:outlineLvl w:val="0"/>
        <w:rPr>
          <w:rFonts w:ascii="仿宋_GB2312" w:eastAsia="仿宋_GB2312" w:hAnsi="宋体" w:hint="eastAsia"/>
          <w:sz w:val="32"/>
          <w:szCs w:val="32"/>
        </w:rPr>
      </w:pPr>
      <w:r w:rsidRPr="00592DBC">
        <w:rPr>
          <w:rFonts w:ascii="仿宋_GB2312" w:eastAsia="仿宋_GB2312" w:hAnsi="宋体" w:hint="eastAsia"/>
          <w:b/>
          <w:bCs/>
          <w:sz w:val="32"/>
          <w:szCs w:val="32"/>
        </w:rPr>
        <w:lastRenderedPageBreak/>
        <w:t>附件</w:t>
      </w:r>
      <w:r w:rsidRPr="00592DBC">
        <w:rPr>
          <w:rFonts w:ascii="仿宋_GB2312" w:eastAsia="仿宋_GB2312" w:hAnsi="宋体"/>
          <w:b/>
          <w:bCs/>
          <w:sz w:val="32"/>
          <w:szCs w:val="32"/>
        </w:rPr>
        <w:t>4</w:t>
      </w:r>
    </w:p>
    <w:p w14:paraId="5C84F6E1" w14:textId="77777777" w:rsidR="00592DBC" w:rsidRPr="00592DBC" w:rsidRDefault="00592DBC" w:rsidP="00592DBC">
      <w:pPr>
        <w:spacing w:line="560" w:lineRule="exact"/>
        <w:outlineLvl w:val="0"/>
        <w:rPr>
          <w:rFonts w:ascii="仿宋_GB2312" w:eastAsia="仿宋_GB2312" w:hAnsi="宋体" w:hint="eastAsia"/>
          <w:sz w:val="32"/>
          <w:szCs w:val="32"/>
        </w:rPr>
      </w:pPr>
      <w:r w:rsidRPr="00592DBC">
        <w:rPr>
          <w:rFonts w:ascii="仿宋_GB2312" w:eastAsia="仿宋_GB2312" w:hAnsi="宋体" w:hint="eastAsia"/>
          <w:sz w:val="32"/>
          <w:szCs w:val="32"/>
        </w:rPr>
        <w:t>境内申请机构须提供以下相关材料：</w:t>
      </w:r>
    </w:p>
    <w:p w14:paraId="73FFFF76"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营业执照；</w:t>
      </w:r>
    </w:p>
    <w:p w14:paraId="3EF83705"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int="eastAsia"/>
          <w:sz w:val="32"/>
          <w:szCs w:val="32"/>
        </w:rPr>
        <w:t>实缴出资证明材料</w:t>
      </w:r>
      <w:r w:rsidRPr="00592DBC">
        <w:rPr>
          <w:rFonts w:ascii="仿宋_GB2312" w:eastAsia="仿宋_GB2312" w:hAnsi="宋体" w:hint="eastAsia"/>
          <w:sz w:val="32"/>
          <w:szCs w:val="32"/>
        </w:rPr>
        <w:t>；</w:t>
      </w:r>
    </w:p>
    <w:p w14:paraId="53639D0C"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登记备案证明（未被中国证券投资基金业协会列为异常机构且不存在不良诚信记录等情形）；</w:t>
      </w:r>
    </w:p>
    <w:p w14:paraId="2F8CB438"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int="eastAsia"/>
          <w:sz w:val="32"/>
          <w:szCs w:val="32"/>
        </w:rPr>
        <w:t>最近三年不存在重大违法违规行为证明材料。</w:t>
      </w:r>
    </w:p>
    <w:p w14:paraId="43EAA089" w14:textId="77777777" w:rsidR="00592DBC" w:rsidRPr="00592DBC" w:rsidRDefault="00592DBC" w:rsidP="00592DBC">
      <w:pPr>
        <w:spacing w:line="560" w:lineRule="exact"/>
        <w:outlineLvl w:val="0"/>
        <w:rPr>
          <w:rFonts w:ascii="仿宋_GB2312" w:eastAsia="仿宋_GB2312" w:hAnsi="宋体" w:hint="eastAsia"/>
          <w:sz w:val="32"/>
          <w:szCs w:val="32"/>
        </w:rPr>
      </w:pPr>
    </w:p>
    <w:p w14:paraId="1B1D7998" w14:textId="77777777" w:rsidR="00592DBC" w:rsidRPr="00592DBC" w:rsidRDefault="00592DBC" w:rsidP="00592DBC">
      <w:pPr>
        <w:spacing w:line="560" w:lineRule="exact"/>
        <w:outlineLvl w:val="0"/>
        <w:rPr>
          <w:rFonts w:ascii="仿宋_GB2312" w:eastAsia="仿宋_GB2312" w:hAnsi="宋体" w:hint="eastAsia"/>
          <w:sz w:val="32"/>
          <w:szCs w:val="32"/>
        </w:rPr>
      </w:pPr>
    </w:p>
    <w:p w14:paraId="54CE7D2E" w14:textId="77777777" w:rsidR="00592DBC" w:rsidRPr="00592DBC" w:rsidRDefault="00592DBC" w:rsidP="00592DBC">
      <w:pPr>
        <w:spacing w:line="560" w:lineRule="exact"/>
        <w:outlineLvl w:val="0"/>
        <w:rPr>
          <w:rFonts w:ascii="仿宋_GB2312" w:eastAsia="仿宋_GB2312" w:hAnsi="宋体" w:hint="eastAsia"/>
          <w:sz w:val="32"/>
          <w:szCs w:val="32"/>
        </w:rPr>
      </w:pPr>
      <w:r w:rsidRPr="00592DBC">
        <w:rPr>
          <w:rFonts w:ascii="仿宋_GB2312" w:eastAsia="仿宋_GB2312" w:hAnsi="宋体" w:hint="eastAsia"/>
          <w:sz w:val="32"/>
          <w:szCs w:val="32"/>
        </w:rPr>
        <w:t>境外申请机构须提供以下相关材料：</w:t>
      </w:r>
    </w:p>
    <w:p w14:paraId="10A53A0F" w14:textId="77777777" w:rsidR="00592DBC" w:rsidRPr="00592DBC" w:rsidRDefault="00592DBC" w:rsidP="00592DBC">
      <w:pPr>
        <w:pStyle w:val="af2"/>
        <w:numPr>
          <w:ilvl w:val="0"/>
          <w:numId w:val="6"/>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经所在国家或地区监管机构批准从事股权投资管理业务，具备当地监管机构颁发的许可证件；</w:t>
      </w:r>
    </w:p>
    <w:p w14:paraId="2DB11DF4" w14:textId="77777777" w:rsidR="00592DBC" w:rsidRPr="00592DBC" w:rsidRDefault="00592DBC" w:rsidP="00592DBC">
      <w:pPr>
        <w:pStyle w:val="af2"/>
        <w:numPr>
          <w:ilvl w:val="0"/>
          <w:numId w:val="6"/>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净资产不低于200万美元或等值货币的证明材料；</w:t>
      </w:r>
    </w:p>
    <w:p w14:paraId="7ED6DE92" w14:textId="77777777" w:rsidR="00592DBC" w:rsidRPr="00592DBC" w:rsidRDefault="00592DBC" w:rsidP="00592DBC">
      <w:pPr>
        <w:pStyle w:val="af2"/>
        <w:numPr>
          <w:ilvl w:val="0"/>
          <w:numId w:val="6"/>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持续经营管理境外投资基金3年以上且有良好投资业绩的证明材料；</w:t>
      </w:r>
    </w:p>
    <w:p w14:paraId="14258B71" w14:textId="77777777" w:rsidR="00592DBC" w:rsidRPr="00592DBC" w:rsidRDefault="00592DBC" w:rsidP="00592DBC">
      <w:pPr>
        <w:pStyle w:val="af2"/>
        <w:numPr>
          <w:ilvl w:val="0"/>
          <w:numId w:val="6"/>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内部治理架构：管理和投资运作规范，具有完善的风险控制流程及健全的内部财务管理制度；</w:t>
      </w:r>
    </w:p>
    <w:p w14:paraId="7F632006" w14:textId="77777777" w:rsidR="00592DBC" w:rsidRPr="00592DBC" w:rsidRDefault="00592DBC" w:rsidP="00592DBC">
      <w:pPr>
        <w:pStyle w:val="af2"/>
        <w:numPr>
          <w:ilvl w:val="0"/>
          <w:numId w:val="6"/>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最近三年未受所在国家或地区监管机构的重大处罚，无重大事项正在接受司法部门、监管机构的立案调查的证明材料；</w:t>
      </w:r>
    </w:p>
    <w:p w14:paraId="18D08C4E" w14:textId="77777777" w:rsidR="00592DBC" w:rsidRPr="00592DBC" w:rsidRDefault="00592DBC" w:rsidP="00592DBC">
      <w:pPr>
        <w:pStyle w:val="af2"/>
        <w:numPr>
          <w:ilvl w:val="0"/>
          <w:numId w:val="6"/>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投资人员境内或境外基金投资经验和资质证明。</w:t>
      </w:r>
    </w:p>
    <w:p w14:paraId="13A34536" w14:textId="77777777" w:rsidR="00592DBC" w:rsidRPr="00592DBC" w:rsidRDefault="00592DBC" w:rsidP="00592DBC">
      <w:pPr>
        <w:spacing w:line="560" w:lineRule="exact"/>
        <w:outlineLvl w:val="0"/>
        <w:rPr>
          <w:rFonts w:ascii="仿宋_GB2312" w:eastAsia="仿宋_GB2312" w:hAnsi="宋体" w:hint="eastAsia"/>
          <w:sz w:val="32"/>
          <w:szCs w:val="32"/>
        </w:rPr>
      </w:pPr>
    </w:p>
    <w:p w14:paraId="79A2D6EB" w14:textId="77777777" w:rsidR="00592DBC" w:rsidRPr="00592DBC" w:rsidRDefault="00592DBC" w:rsidP="00592DBC">
      <w:pPr>
        <w:spacing w:line="560" w:lineRule="exact"/>
        <w:outlineLvl w:val="0"/>
        <w:rPr>
          <w:rFonts w:ascii="仿宋_GB2312" w:eastAsia="仿宋_GB2312" w:hAnsi="宋体" w:hint="eastAsia"/>
          <w:sz w:val="32"/>
          <w:szCs w:val="32"/>
        </w:rPr>
      </w:pPr>
    </w:p>
    <w:p w14:paraId="771BFF50" w14:textId="77777777" w:rsidR="00592DBC" w:rsidRPr="00592DBC" w:rsidRDefault="00592DBC" w:rsidP="00592DBC">
      <w:pPr>
        <w:spacing w:line="560" w:lineRule="exact"/>
        <w:outlineLvl w:val="0"/>
        <w:rPr>
          <w:rFonts w:ascii="仿宋_GB2312" w:eastAsia="仿宋_GB2312" w:hAnsi="宋体" w:hint="eastAsia"/>
          <w:sz w:val="32"/>
          <w:szCs w:val="32"/>
        </w:rPr>
      </w:pPr>
    </w:p>
    <w:p w14:paraId="081E8957" w14:textId="77777777" w:rsidR="00592DBC" w:rsidRPr="00592DBC" w:rsidRDefault="00592DBC" w:rsidP="00592DBC">
      <w:pPr>
        <w:widowControl/>
        <w:jc w:val="left"/>
        <w:rPr>
          <w:rFonts w:ascii="仿宋_GB2312" w:eastAsia="仿宋_GB2312" w:hAnsi="宋体" w:hint="eastAsia"/>
          <w:b/>
          <w:bCs/>
          <w:sz w:val="32"/>
          <w:szCs w:val="32"/>
        </w:rPr>
      </w:pPr>
      <w:r w:rsidRPr="00592DBC">
        <w:rPr>
          <w:rFonts w:ascii="仿宋_GB2312" w:eastAsia="仿宋_GB2312" w:hAnsi="宋体"/>
          <w:b/>
          <w:bCs/>
          <w:sz w:val="32"/>
          <w:szCs w:val="32"/>
        </w:rPr>
        <w:br w:type="page"/>
      </w:r>
    </w:p>
    <w:p w14:paraId="16878A07" w14:textId="77777777" w:rsidR="00592DBC" w:rsidRPr="00592DBC" w:rsidRDefault="00592DBC" w:rsidP="00592DBC">
      <w:pPr>
        <w:spacing w:line="560" w:lineRule="exact"/>
        <w:outlineLvl w:val="0"/>
        <w:rPr>
          <w:rFonts w:ascii="仿宋_GB2312" w:eastAsia="仿宋_GB2312" w:hAnsi="宋体" w:hint="eastAsia"/>
          <w:sz w:val="32"/>
          <w:szCs w:val="32"/>
        </w:rPr>
      </w:pPr>
      <w:r w:rsidRPr="00592DBC">
        <w:rPr>
          <w:rFonts w:ascii="仿宋_GB2312" w:eastAsia="仿宋_GB2312" w:hAnsi="宋体" w:hint="eastAsia"/>
          <w:b/>
          <w:bCs/>
          <w:sz w:val="32"/>
          <w:szCs w:val="32"/>
        </w:rPr>
        <w:lastRenderedPageBreak/>
        <w:t>附件5</w:t>
      </w:r>
    </w:p>
    <w:p w14:paraId="68C6E397" w14:textId="77777777" w:rsidR="00592DBC" w:rsidRPr="00592DBC" w:rsidRDefault="00592DBC" w:rsidP="00592DBC">
      <w:pPr>
        <w:spacing w:line="560" w:lineRule="exact"/>
        <w:outlineLvl w:val="0"/>
        <w:rPr>
          <w:rFonts w:ascii="仿宋_GB2312" w:eastAsia="仿宋_GB2312" w:hAnsi="宋体" w:hint="eastAsia"/>
          <w:sz w:val="32"/>
          <w:szCs w:val="32"/>
        </w:rPr>
      </w:pPr>
      <w:r w:rsidRPr="00592DBC">
        <w:rPr>
          <w:rFonts w:ascii="仿宋_GB2312" w:eastAsia="仿宋_GB2312" w:hAnsi="宋体" w:hint="eastAsia"/>
          <w:sz w:val="32"/>
          <w:szCs w:val="32"/>
        </w:rPr>
        <w:t>管理机构须提供以下相关材料：</w:t>
      </w:r>
    </w:p>
    <w:p w14:paraId="311608C6" w14:textId="77777777" w:rsidR="00592DBC" w:rsidRPr="00592DBC" w:rsidRDefault="00592DBC" w:rsidP="00592DBC">
      <w:pPr>
        <w:pStyle w:val="af2"/>
        <w:numPr>
          <w:ilvl w:val="0"/>
          <w:numId w:val="7"/>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营业执照；</w:t>
      </w:r>
    </w:p>
    <w:p w14:paraId="355B6381" w14:textId="77777777" w:rsidR="00592DBC" w:rsidRPr="00592DBC" w:rsidRDefault="00592DBC" w:rsidP="00592DBC">
      <w:pPr>
        <w:pStyle w:val="af2"/>
        <w:numPr>
          <w:ilvl w:val="0"/>
          <w:numId w:val="7"/>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公司章程或合伙协议；</w:t>
      </w:r>
    </w:p>
    <w:p w14:paraId="0E0521F6" w14:textId="77777777" w:rsidR="00592DBC" w:rsidRPr="00592DBC" w:rsidRDefault="00592DBC" w:rsidP="00592DBC">
      <w:pPr>
        <w:pStyle w:val="af2"/>
        <w:numPr>
          <w:ilvl w:val="0"/>
          <w:numId w:val="7"/>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登记备案证明（未被中国证券投资基金业协会列为异常机构且不存在不良诚信记录等情形）；</w:t>
      </w:r>
    </w:p>
    <w:p w14:paraId="75F48287" w14:textId="77777777" w:rsidR="00592DBC" w:rsidRPr="00592DBC" w:rsidRDefault="00592DBC" w:rsidP="00592DBC">
      <w:pPr>
        <w:pStyle w:val="af2"/>
        <w:numPr>
          <w:ilvl w:val="0"/>
          <w:numId w:val="7"/>
        </w:numPr>
        <w:spacing w:line="560" w:lineRule="exact"/>
        <w:ind w:firstLineChars="0"/>
        <w:outlineLvl w:val="0"/>
        <w:rPr>
          <w:rFonts w:ascii="仿宋_GB2312" w:eastAsia="仿宋_GB2312" w:hAnsi="宋体" w:hint="eastAsia"/>
          <w:sz w:val="32"/>
          <w:szCs w:val="32"/>
        </w:rPr>
      </w:pPr>
      <w:r w:rsidRPr="00592DBC">
        <w:rPr>
          <w:rFonts w:ascii="仿宋_GB2312" w:eastAsia="仿宋_GB2312" w:hint="eastAsia"/>
          <w:sz w:val="32"/>
          <w:szCs w:val="32"/>
        </w:rPr>
        <w:t>实缴出资证明材料；</w:t>
      </w:r>
    </w:p>
    <w:p w14:paraId="40405CAB"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法定代表人或执行事务合伙人（或其委派代表）身份证明、无犯罪记录证明；</w:t>
      </w:r>
    </w:p>
    <w:p w14:paraId="002FEE0E"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基金关键人及高级管理人员身份证明、无犯罪记录证明；</w:t>
      </w:r>
    </w:p>
    <w:p w14:paraId="49CC5212"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投资人员境内或境外基金投资经验和资质证明；</w:t>
      </w:r>
    </w:p>
    <w:p w14:paraId="3E756537"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管理机构和在管基金最近三个会计年度经审计的财务报告或财务报表；</w:t>
      </w:r>
    </w:p>
    <w:p w14:paraId="38B8CDB1" w14:textId="77777777" w:rsidR="00592DBC" w:rsidRPr="00592DBC" w:rsidRDefault="00592DBC" w:rsidP="00592DBC">
      <w:pPr>
        <w:pStyle w:val="af2"/>
        <w:numPr>
          <w:ilvl w:val="0"/>
          <w:numId w:val="3"/>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管理机构最近3年受托管理的基金总额或者管理团队主要成员参与管理的已实缴投资的项目资金总额和成功投资的案例的证明材料；</w:t>
      </w:r>
    </w:p>
    <w:p w14:paraId="24B7C98F" w14:textId="1D6093A0" w:rsidR="00592DBC" w:rsidRPr="00897EB0" w:rsidRDefault="00897EB0" w:rsidP="00897EB0">
      <w:pPr>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10.</w:t>
      </w:r>
      <w:r w:rsidR="00592DBC" w:rsidRPr="00897EB0">
        <w:rPr>
          <w:rFonts w:ascii="仿宋_GB2312" w:eastAsia="仿宋_GB2312" w:hAnsi="宋体" w:hint="eastAsia"/>
          <w:sz w:val="32"/>
          <w:szCs w:val="32"/>
        </w:rPr>
        <w:t>内部治理架构：管理和投资运作规范，具有完善的风险控制流程及健全的内部财务管理制度；围绕种子孵化目标建立相匹配的项目遴选、立项和投决机制，包括广泛邀请相关领域的学术界和产业界的专家为项目立项或者投资决策提供建议。子基金管理机构应当在申请资料中提供相关的制度说明</w:t>
      </w:r>
      <w:r w:rsidRPr="00897EB0">
        <w:rPr>
          <w:rFonts w:ascii="仿宋_GB2312" w:eastAsia="仿宋_GB2312" w:hAnsi="宋体" w:hint="eastAsia"/>
          <w:sz w:val="32"/>
          <w:szCs w:val="32"/>
        </w:rPr>
        <w:t>；</w:t>
      </w:r>
    </w:p>
    <w:p w14:paraId="39BC26A7" w14:textId="59D44F14" w:rsidR="00592DBC" w:rsidRPr="00897EB0" w:rsidRDefault="00897EB0" w:rsidP="00897EB0">
      <w:pPr>
        <w:spacing w:line="560" w:lineRule="exact"/>
        <w:outlineLvl w:val="0"/>
        <w:rPr>
          <w:rFonts w:ascii="仿宋_GB2312" w:eastAsia="仿宋_GB2312" w:hAnsi="宋体" w:hint="eastAsia"/>
          <w:sz w:val="32"/>
          <w:szCs w:val="32"/>
        </w:rPr>
      </w:pPr>
      <w:bookmarkStart w:id="9" w:name="_Hlk31979228"/>
      <w:bookmarkStart w:id="10" w:name="_Hlk31977843"/>
      <w:r>
        <w:rPr>
          <w:rFonts w:ascii="仿宋_GB2312" w:eastAsia="仿宋_GB2312" w:hAnsi="宋体" w:hint="eastAsia"/>
          <w:sz w:val="32"/>
          <w:szCs w:val="32"/>
        </w:rPr>
        <w:t>11.</w:t>
      </w:r>
      <w:r w:rsidR="00592DBC" w:rsidRPr="00897EB0">
        <w:rPr>
          <w:rFonts w:ascii="仿宋_GB2312" w:eastAsia="仿宋_GB2312" w:hAnsi="宋体" w:hint="eastAsia"/>
          <w:sz w:val="32"/>
          <w:szCs w:val="32"/>
        </w:rPr>
        <w:t>子基金管理机构新设方案说明函（子基金管理机构已设立情况除外）</w:t>
      </w:r>
      <w:r w:rsidR="00305430">
        <w:rPr>
          <w:rFonts w:ascii="仿宋_GB2312" w:eastAsia="仿宋_GB2312" w:hAnsi="宋体" w:hint="eastAsia"/>
          <w:sz w:val="32"/>
          <w:szCs w:val="32"/>
        </w:rPr>
        <w:t>，</w:t>
      </w:r>
      <w:r w:rsidR="00592DBC" w:rsidRPr="00897EB0">
        <w:rPr>
          <w:rFonts w:ascii="仿宋_GB2312" w:eastAsia="仿宋_GB2312" w:hAnsi="宋体" w:hint="eastAsia"/>
          <w:sz w:val="32"/>
          <w:szCs w:val="32"/>
        </w:rPr>
        <w:t>说明函内容应包括但不限于子基金管理机构设立背景、公司名称、注册地、经营范围、注册资本、实缴资本、股东结构</w:t>
      </w:r>
      <w:r w:rsidR="00592DBC" w:rsidRPr="00897EB0">
        <w:rPr>
          <w:rFonts w:ascii="仿宋_GB2312" w:eastAsia="仿宋_GB2312" w:hAnsi="宋体" w:hint="eastAsia"/>
          <w:sz w:val="32"/>
          <w:szCs w:val="32"/>
        </w:rPr>
        <w:lastRenderedPageBreak/>
        <w:t>及实际控制人（</w:t>
      </w:r>
      <w:r w:rsidR="00592DBC" w:rsidRPr="00897EB0">
        <w:rPr>
          <w:rFonts w:ascii="仿宋_GB2312" w:eastAsia="仿宋_GB2312" w:hAnsi="宋体"/>
          <w:sz w:val="32"/>
          <w:szCs w:val="32"/>
        </w:rPr>
        <w:t>图表配合文字详细说明</w:t>
      </w:r>
      <w:r w:rsidR="00592DBC" w:rsidRPr="00897EB0">
        <w:rPr>
          <w:rFonts w:ascii="仿宋_GB2312" w:eastAsia="仿宋_GB2312" w:hAnsi="宋体" w:hint="eastAsia"/>
          <w:sz w:val="32"/>
          <w:szCs w:val="32"/>
        </w:rPr>
        <w:t>）、股东介绍、管理团队介绍（</w:t>
      </w:r>
      <w:bookmarkStart w:id="11" w:name="_Hlk31978334"/>
      <w:r w:rsidR="00592DBC" w:rsidRPr="00897EB0">
        <w:rPr>
          <w:rFonts w:ascii="仿宋_GB2312" w:eastAsia="仿宋_GB2312" w:hAnsi="宋体"/>
          <w:sz w:val="32"/>
          <w:szCs w:val="32"/>
        </w:rPr>
        <w:t>图表配合文字详细说明</w:t>
      </w:r>
      <w:bookmarkEnd w:id="11"/>
      <w:r w:rsidR="00592DBC" w:rsidRPr="00897EB0">
        <w:rPr>
          <w:rFonts w:ascii="仿宋_GB2312" w:eastAsia="仿宋_GB2312" w:hAnsi="宋体"/>
          <w:sz w:val="32"/>
          <w:szCs w:val="32"/>
        </w:rPr>
        <w:t>，</w:t>
      </w:r>
      <w:r w:rsidR="00592DBC" w:rsidRPr="00897EB0">
        <w:rPr>
          <w:rFonts w:ascii="仿宋_GB2312" w:eastAsia="仿宋_GB2312" w:hAnsi="宋体" w:hint="eastAsia"/>
          <w:sz w:val="32"/>
          <w:szCs w:val="32"/>
        </w:rPr>
        <w:t>内容包括但不限于</w:t>
      </w:r>
      <w:r w:rsidR="00592DBC" w:rsidRPr="00897EB0">
        <w:rPr>
          <w:rFonts w:ascii="仿宋_GB2312" w:eastAsia="仿宋_GB2312" w:hAnsi="宋体"/>
          <w:sz w:val="32"/>
          <w:szCs w:val="32"/>
        </w:rPr>
        <w:t>计划在深圳</w:t>
      </w:r>
      <w:r w:rsidR="00592DBC" w:rsidRPr="00897EB0">
        <w:rPr>
          <w:rFonts w:ascii="仿宋_GB2312" w:eastAsia="仿宋_GB2312" w:hAnsi="宋体" w:hint="eastAsia"/>
          <w:sz w:val="32"/>
          <w:szCs w:val="32"/>
        </w:rPr>
        <w:t>配置</w:t>
      </w:r>
      <w:r w:rsidR="00592DBC" w:rsidRPr="00897EB0">
        <w:rPr>
          <w:rFonts w:ascii="仿宋_GB2312" w:eastAsia="仿宋_GB2312" w:hAnsi="宋体"/>
          <w:sz w:val="32"/>
          <w:szCs w:val="32"/>
        </w:rPr>
        <w:t>不少于X人的团队</w:t>
      </w:r>
      <w:r w:rsidR="00592DBC" w:rsidRPr="00897EB0">
        <w:rPr>
          <w:rFonts w:ascii="仿宋_GB2312" w:eastAsia="仿宋_GB2312" w:hAnsi="宋体" w:hint="eastAsia"/>
          <w:sz w:val="32"/>
          <w:szCs w:val="32"/>
        </w:rPr>
        <w:t>，其中已确定人员</w:t>
      </w:r>
      <w:r w:rsidR="00592DBC" w:rsidRPr="00897EB0">
        <w:rPr>
          <w:rFonts w:ascii="仿宋_GB2312" w:eastAsia="仿宋_GB2312" w:hAnsi="宋体"/>
          <w:sz w:val="32"/>
          <w:szCs w:val="32"/>
        </w:rPr>
        <w:t>X名，计划招聘人员X名等内容。全体</w:t>
      </w:r>
      <w:r w:rsidR="00592DBC" w:rsidRPr="00897EB0">
        <w:rPr>
          <w:rFonts w:ascii="仿宋_GB2312" w:eastAsia="仿宋_GB2312" w:hAnsi="宋体" w:hint="eastAsia"/>
          <w:sz w:val="32"/>
          <w:szCs w:val="32"/>
        </w:rPr>
        <w:t>团队</w:t>
      </w:r>
      <w:r w:rsidR="00592DBC" w:rsidRPr="00897EB0">
        <w:rPr>
          <w:rFonts w:ascii="仿宋_GB2312" w:eastAsia="仿宋_GB2312" w:hAnsi="宋体"/>
          <w:sz w:val="32"/>
          <w:szCs w:val="32"/>
        </w:rPr>
        <w:t>成员列表应包括</w:t>
      </w:r>
      <w:r w:rsidR="00592DBC" w:rsidRPr="00897EB0">
        <w:rPr>
          <w:rFonts w:ascii="仿宋_GB2312" w:eastAsia="仿宋_GB2312" w:hAnsi="宋体" w:hint="eastAsia"/>
          <w:sz w:val="32"/>
          <w:szCs w:val="32"/>
        </w:rPr>
        <w:t>但不限于</w:t>
      </w:r>
      <w:r w:rsidR="00592DBC" w:rsidRPr="00897EB0">
        <w:rPr>
          <w:rFonts w:ascii="仿宋_GB2312" w:eastAsia="仿宋_GB2312" w:hAnsi="宋体"/>
          <w:sz w:val="32"/>
          <w:szCs w:val="32"/>
        </w:rPr>
        <w:t>姓名、职务、年龄、</w:t>
      </w:r>
      <w:r w:rsidR="00592DBC" w:rsidRPr="00897EB0">
        <w:rPr>
          <w:rFonts w:ascii="仿宋_GB2312" w:eastAsia="仿宋_GB2312" w:hAnsi="宋体" w:hint="eastAsia"/>
          <w:sz w:val="32"/>
          <w:szCs w:val="32"/>
        </w:rPr>
        <w:t>教育背景</w:t>
      </w:r>
      <w:r w:rsidR="00592DBC" w:rsidRPr="00897EB0">
        <w:rPr>
          <w:rFonts w:ascii="仿宋_GB2312" w:eastAsia="仿宋_GB2312" w:hAnsi="宋体"/>
          <w:sz w:val="32"/>
          <w:szCs w:val="32"/>
        </w:rPr>
        <w:t>、</w:t>
      </w:r>
      <w:r w:rsidR="00592DBC" w:rsidRPr="00897EB0">
        <w:rPr>
          <w:rFonts w:ascii="仿宋_GB2312" w:eastAsia="仿宋_GB2312" w:hAnsi="宋体" w:hint="eastAsia"/>
          <w:sz w:val="32"/>
          <w:szCs w:val="32"/>
        </w:rPr>
        <w:t>职业经历、</w:t>
      </w:r>
      <w:r w:rsidR="00592DBC" w:rsidRPr="00897EB0">
        <w:rPr>
          <w:rFonts w:ascii="仿宋_GB2312" w:eastAsia="仿宋_GB2312" w:hAnsi="宋体"/>
          <w:sz w:val="32"/>
          <w:szCs w:val="32"/>
        </w:rPr>
        <w:t>加入团队时间、</w:t>
      </w:r>
      <w:r w:rsidR="00592DBC" w:rsidRPr="00897EB0">
        <w:rPr>
          <w:rFonts w:ascii="仿宋_GB2312" w:eastAsia="仿宋_GB2312" w:hAnsi="宋体" w:hint="eastAsia"/>
          <w:sz w:val="32"/>
          <w:szCs w:val="32"/>
        </w:rPr>
        <w:t>职责</w:t>
      </w:r>
      <w:r w:rsidR="00592DBC" w:rsidRPr="00897EB0">
        <w:rPr>
          <w:rFonts w:ascii="仿宋_GB2312" w:eastAsia="仿宋_GB2312" w:hAnsi="宋体"/>
          <w:sz w:val="32"/>
          <w:szCs w:val="32"/>
        </w:rPr>
        <w:t>分工情况、共同合作经历</w:t>
      </w:r>
      <w:r w:rsidR="00592DBC" w:rsidRPr="00897EB0">
        <w:rPr>
          <w:rFonts w:ascii="仿宋_GB2312" w:eastAsia="仿宋_GB2312" w:hAnsi="宋体" w:hint="eastAsia"/>
          <w:sz w:val="32"/>
          <w:szCs w:val="32"/>
        </w:rPr>
        <w:t>、</w:t>
      </w:r>
      <w:r w:rsidR="00592DBC" w:rsidRPr="00897EB0">
        <w:rPr>
          <w:rFonts w:ascii="仿宋_GB2312" w:eastAsia="仿宋_GB2312" w:hAnsi="宋体"/>
          <w:sz w:val="32"/>
          <w:szCs w:val="32"/>
        </w:rPr>
        <w:t>常驻深圳办公或在深圳缴纳社保</w:t>
      </w:r>
      <w:r w:rsidR="00592DBC" w:rsidRPr="00897EB0">
        <w:rPr>
          <w:rFonts w:ascii="仿宋_GB2312" w:eastAsia="仿宋_GB2312" w:hAnsi="宋体" w:hint="eastAsia"/>
          <w:sz w:val="32"/>
          <w:szCs w:val="32"/>
        </w:rPr>
        <w:t>情况、所获荣誉、代表案例</w:t>
      </w:r>
      <w:r w:rsidR="00592DBC" w:rsidRPr="00897EB0">
        <w:rPr>
          <w:rFonts w:ascii="仿宋_GB2312" w:eastAsia="仿宋_GB2312" w:hAnsi="宋体"/>
          <w:sz w:val="32"/>
          <w:szCs w:val="32"/>
        </w:rPr>
        <w:t>等)</w:t>
      </w:r>
      <w:r w:rsidR="00592DBC" w:rsidRPr="00897EB0">
        <w:rPr>
          <w:rFonts w:ascii="仿宋_GB2312" w:eastAsia="仿宋_GB2312" w:hAnsi="宋体" w:hint="eastAsia"/>
          <w:sz w:val="32"/>
          <w:szCs w:val="32"/>
        </w:rPr>
        <w:t>等内容</w:t>
      </w:r>
      <w:r w:rsidRPr="00897EB0">
        <w:rPr>
          <w:rFonts w:ascii="仿宋_GB2312" w:eastAsia="仿宋_GB2312" w:hAnsi="宋体" w:hint="eastAsia"/>
          <w:sz w:val="32"/>
          <w:szCs w:val="32"/>
        </w:rPr>
        <w:t>；</w:t>
      </w:r>
    </w:p>
    <w:p w14:paraId="022394E3" w14:textId="0B4EB3A3" w:rsidR="00592DBC" w:rsidRPr="00897EB0" w:rsidRDefault="00897EB0" w:rsidP="00897EB0">
      <w:pPr>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12.</w:t>
      </w:r>
      <w:r w:rsidR="00592DBC" w:rsidRPr="00897EB0">
        <w:rPr>
          <w:rFonts w:ascii="仿宋_GB2312" w:eastAsia="仿宋_GB2312" w:hAnsi="宋体" w:hint="eastAsia"/>
          <w:sz w:val="32"/>
          <w:szCs w:val="32"/>
        </w:rPr>
        <w:t>子基金管理机构应当提供曾经帮助过已投项目成功对外融资、市场推广或客户对接的说明材料；</w:t>
      </w:r>
    </w:p>
    <w:p w14:paraId="2A136F21" w14:textId="5581D686" w:rsidR="00592DBC" w:rsidRPr="00897EB0" w:rsidRDefault="00897EB0" w:rsidP="00897EB0">
      <w:pPr>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13.</w:t>
      </w:r>
      <w:r w:rsidR="00592DBC" w:rsidRPr="00897EB0">
        <w:rPr>
          <w:rFonts w:ascii="仿宋_GB2312" w:eastAsia="仿宋_GB2312" w:hAnsi="宋体" w:hint="eastAsia"/>
          <w:sz w:val="32"/>
          <w:szCs w:val="32"/>
        </w:rPr>
        <w:t>子基金管理机构与国内外知名高等院校、科研院所、重点实验室等技术源头单位或国际知名技术转移机构等科技成果转化机构以及国家/省/市级科技企业孵化器等协助科技成果转化单位的合作协议或相关合作证明材料。</w:t>
      </w:r>
    </w:p>
    <w:p w14:paraId="469B1457" w14:textId="77777777" w:rsidR="00592DBC" w:rsidRPr="00592DBC" w:rsidRDefault="00592DBC" w:rsidP="00592DBC">
      <w:pPr>
        <w:widowControl/>
        <w:jc w:val="left"/>
        <w:rPr>
          <w:rFonts w:ascii="仿宋_GB2312" w:eastAsia="仿宋_GB2312" w:hAnsi="宋体" w:hint="eastAsia"/>
          <w:sz w:val="32"/>
          <w:szCs w:val="32"/>
        </w:rPr>
      </w:pPr>
      <w:r w:rsidRPr="00592DBC">
        <w:rPr>
          <w:rFonts w:ascii="仿宋_GB2312" w:eastAsia="仿宋_GB2312" w:hAnsi="宋体"/>
          <w:sz w:val="32"/>
          <w:szCs w:val="32"/>
        </w:rPr>
        <w:br w:type="page"/>
      </w:r>
    </w:p>
    <w:bookmarkEnd w:id="9"/>
    <w:p w14:paraId="466825CC" w14:textId="77777777" w:rsidR="00592DBC" w:rsidRPr="00592DBC" w:rsidRDefault="00592DBC" w:rsidP="00592DBC">
      <w:pPr>
        <w:spacing w:line="560" w:lineRule="exact"/>
        <w:outlineLvl w:val="0"/>
        <w:rPr>
          <w:rFonts w:ascii="仿宋_GB2312" w:eastAsia="仿宋_GB2312" w:hAnsi="宋体" w:hint="eastAsia"/>
          <w:b/>
          <w:bCs/>
          <w:sz w:val="32"/>
          <w:szCs w:val="32"/>
        </w:rPr>
      </w:pPr>
      <w:r w:rsidRPr="00592DBC">
        <w:rPr>
          <w:rFonts w:ascii="仿宋_GB2312" w:eastAsia="仿宋_GB2312" w:hAnsi="宋体" w:hint="eastAsia"/>
          <w:b/>
          <w:bCs/>
          <w:sz w:val="32"/>
          <w:szCs w:val="32"/>
        </w:rPr>
        <w:lastRenderedPageBreak/>
        <w:t>附件6</w:t>
      </w:r>
    </w:p>
    <w:bookmarkEnd w:id="10"/>
    <w:p w14:paraId="247ED4EF" w14:textId="77777777" w:rsidR="00592DBC" w:rsidRPr="00592DBC" w:rsidRDefault="00592DBC" w:rsidP="00592DBC">
      <w:pPr>
        <w:spacing w:line="560" w:lineRule="exact"/>
        <w:outlineLvl w:val="0"/>
        <w:rPr>
          <w:rFonts w:ascii="仿宋_GB2312" w:eastAsia="仿宋_GB2312" w:hAnsi="宋体" w:hint="eastAsia"/>
          <w:sz w:val="32"/>
          <w:szCs w:val="32"/>
        </w:rPr>
      </w:pPr>
      <w:r w:rsidRPr="00592DBC">
        <w:rPr>
          <w:rFonts w:ascii="仿宋_GB2312" w:eastAsia="仿宋_GB2312" w:hAnsi="宋体" w:hint="eastAsia"/>
          <w:sz w:val="32"/>
          <w:szCs w:val="32"/>
        </w:rPr>
        <w:t>出资承诺函：</w:t>
      </w:r>
    </w:p>
    <w:p w14:paraId="30BB95CA" w14:textId="1773A1D0" w:rsidR="00592DBC" w:rsidRPr="00592DBC" w:rsidRDefault="00592DBC" w:rsidP="00592DBC">
      <w:pPr>
        <w:pStyle w:val="af2"/>
        <w:numPr>
          <w:ilvl w:val="0"/>
          <w:numId w:val="4"/>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管理机构或其关联方出资承诺函、出资能力</w:t>
      </w:r>
      <w:r w:rsidR="00EA5DC3">
        <w:rPr>
          <w:rFonts w:ascii="仿宋_GB2312" w:eastAsia="仿宋_GB2312" w:hAnsi="宋体" w:hint="eastAsia"/>
          <w:sz w:val="32"/>
          <w:szCs w:val="32"/>
        </w:rPr>
        <w:t>文件等</w:t>
      </w:r>
      <w:r w:rsidRPr="00592DBC">
        <w:rPr>
          <w:rFonts w:ascii="仿宋_GB2312" w:eastAsia="仿宋_GB2312" w:hAnsi="宋体" w:hint="eastAsia"/>
          <w:sz w:val="32"/>
          <w:szCs w:val="32"/>
        </w:rPr>
        <w:t>材料；</w:t>
      </w:r>
    </w:p>
    <w:p w14:paraId="276E2C5E" w14:textId="4A137690" w:rsidR="00592DBC" w:rsidRPr="00592DBC" w:rsidRDefault="00592DBC" w:rsidP="00592DBC">
      <w:pPr>
        <w:pStyle w:val="af2"/>
        <w:numPr>
          <w:ilvl w:val="0"/>
          <w:numId w:val="4"/>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社会出资人出资承诺函、出资能力</w:t>
      </w:r>
      <w:r w:rsidR="00EA5DC3">
        <w:rPr>
          <w:rFonts w:ascii="仿宋_GB2312" w:eastAsia="仿宋_GB2312" w:hAnsi="宋体" w:hint="eastAsia"/>
          <w:sz w:val="32"/>
          <w:szCs w:val="32"/>
        </w:rPr>
        <w:t>文件等</w:t>
      </w:r>
      <w:r w:rsidRPr="00592DBC">
        <w:rPr>
          <w:rFonts w:ascii="仿宋_GB2312" w:eastAsia="仿宋_GB2312" w:hAnsi="宋体" w:hint="eastAsia"/>
          <w:sz w:val="32"/>
          <w:szCs w:val="32"/>
        </w:rPr>
        <w:t>材料。</w:t>
      </w:r>
    </w:p>
    <w:p w14:paraId="48A8DEA6" w14:textId="77777777" w:rsidR="00592DBC" w:rsidRPr="00592DBC" w:rsidRDefault="00592DBC" w:rsidP="00592DBC">
      <w:pPr>
        <w:spacing w:line="560" w:lineRule="exact"/>
        <w:outlineLvl w:val="0"/>
        <w:rPr>
          <w:rFonts w:ascii="仿宋_GB2312" w:eastAsia="仿宋_GB2312" w:hAnsi="宋体" w:hint="eastAsia"/>
          <w:sz w:val="32"/>
          <w:szCs w:val="32"/>
        </w:rPr>
      </w:pPr>
    </w:p>
    <w:p w14:paraId="1172719B" w14:textId="77777777" w:rsidR="00592DBC" w:rsidRPr="00592DBC" w:rsidRDefault="00592DBC" w:rsidP="00592DBC">
      <w:pPr>
        <w:spacing w:line="560" w:lineRule="exact"/>
        <w:outlineLvl w:val="0"/>
        <w:rPr>
          <w:rFonts w:ascii="仿宋_GB2312" w:eastAsia="仿宋_GB2312" w:hAnsi="宋体" w:hint="eastAsia"/>
          <w:sz w:val="32"/>
          <w:szCs w:val="32"/>
        </w:rPr>
      </w:pPr>
    </w:p>
    <w:p w14:paraId="6E7CFEFA" w14:textId="77777777" w:rsidR="00592DBC" w:rsidRPr="00592DBC" w:rsidRDefault="00592DBC" w:rsidP="00592DBC">
      <w:pPr>
        <w:spacing w:line="560" w:lineRule="exact"/>
        <w:outlineLvl w:val="0"/>
        <w:rPr>
          <w:rFonts w:ascii="仿宋_GB2312" w:eastAsia="仿宋_GB2312" w:hAnsi="宋体" w:hint="eastAsia"/>
          <w:sz w:val="32"/>
          <w:szCs w:val="32"/>
        </w:rPr>
      </w:pPr>
    </w:p>
    <w:p w14:paraId="4C4EBB73" w14:textId="77777777" w:rsidR="00592DBC" w:rsidRPr="00592DBC" w:rsidRDefault="00592DBC" w:rsidP="00592DBC">
      <w:pPr>
        <w:spacing w:line="560" w:lineRule="exact"/>
        <w:outlineLvl w:val="0"/>
        <w:rPr>
          <w:rFonts w:ascii="仿宋_GB2312" w:eastAsia="仿宋_GB2312" w:hAnsi="宋体" w:hint="eastAsia"/>
          <w:sz w:val="32"/>
          <w:szCs w:val="32"/>
        </w:rPr>
      </w:pPr>
    </w:p>
    <w:p w14:paraId="037A03B9" w14:textId="77777777" w:rsidR="00592DBC" w:rsidRPr="00592DBC" w:rsidRDefault="00592DBC" w:rsidP="00592DBC">
      <w:pPr>
        <w:spacing w:line="560" w:lineRule="exact"/>
        <w:outlineLvl w:val="0"/>
        <w:rPr>
          <w:rFonts w:ascii="仿宋_GB2312" w:eastAsia="仿宋_GB2312" w:hAnsi="宋体" w:hint="eastAsia"/>
          <w:sz w:val="32"/>
          <w:szCs w:val="32"/>
        </w:rPr>
      </w:pPr>
    </w:p>
    <w:p w14:paraId="7AED749E" w14:textId="77777777" w:rsidR="00592DBC" w:rsidRPr="00592DBC" w:rsidRDefault="00592DBC" w:rsidP="00592DBC">
      <w:pPr>
        <w:spacing w:line="560" w:lineRule="exact"/>
        <w:outlineLvl w:val="0"/>
        <w:rPr>
          <w:rFonts w:ascii="仿宋_GB2312" w:eastAsia="仿宋_GB2312" w:hAnsi="宋体" w:hint="eastAsia"/>
          <w:sz w:val="32"/>
          <w:szCs w:val="32"/>
        </w:rPr>
      </w:pPr>
    </w:p>
    <w:p w14:paraId="029FDC3F" w14:textId="77777777" w:rsidR="00592DBC" w:rsidRPr="00592DBC" w:rsidRDefault="00592DBC" w:rsidP="00592DBC">
      <w:pPr>
        <w:spacing w:line="560" w:lineRule="exact"/>
        <w:outlineLvl w:val="0"/>
        <w:rPr>
          <w:rFonts w:ascii="仿宋_GB2312" w:eastAsia="仿宋_GB2312" w:hAnsi="宋体" w:hint="eastAsia"/>
          <w:sz w:val="32"/>
          <w:szCs w:val="32"/>
        </w:rPr>
      </w:pPr>
    </w:p>
    <w:p w14:paraId="49D10054" w14:textId="77777777" w:rsidR="00592DBC" w:rsidRPr="00592DBC" w:rsidRDefault="00592DBC" w:rsidP="00592DBC">
      <w:pPr>
        <w:spacing w:line="560" w:lineRule="exact"/>
        <w:outlineLvl w:val="0"/>
        <w:rPr>
          <w:rFonts w:ascii="仿宋_GB2312" w:eastAsia="仿宋_GB2312" w:hAnsi="宋体" w:hint="eastAsia"/>
          <w:sz w:val="32"/>
          <w:szCs w:val="32"/>
        </w:rPr>
      </w:pPr>
    </w:p>
    <w:p w14:paraId="72066D22" w14:textId="77777777" w:rsidR="00592DBC" w:rsidRPr="00592DBC" w:rsidRDefault="00592DBC" w:rsidP="00592DBC">
      <w:pPr>
        <w:spacing w:line="560" w:lineRule="exact"/>
        <w:outlineLvl w:val="0"/>
        <w:rPr>
          <w:rFonts w:ascii="仿宋_GB2312" w:eastAsia="仿宋_GB2312" w:hAnsi="宋体" w:hint="eastAsia"/>
          <w:sz w:val="32"/>
          <w:szCs w:val="32"/>
        </w:rPr>
      </w:pPr>
    </w:p>
    <w:p w14:paraId="7B95A14B" w14:textId="77777777" w:rsidR="00592DBC" w:rsidRPr="00592DBC" w:rsidRDefault="00592DBC" w:rsidP="00592DBC">
      <w:pPr>
        <w:spacing w:line="560" w:lineRule="exact"/>
        <w:outlineLvl w:val="0"/>
        <w:rPr>
          <w:rFonts w:ascii="仿宋_GB2312" w:eastAsia="仿宋_GB2312" w:hAnsi="宋体" w:hint="eastAsia"/>
          <w:sz w:val="32"/>
          <w:szCs w:val="32"/>
        </w:rPr>
      </w:pPr>
    </w:p>
    <w:p w14:paraId="3659A279" w14:textId="77777777" w:rsidR="00592DBC" w:rsidRPr="00592DBC" w:rsidRDefault="00592DBC" w:rsidP="00592DBC">
      <w:pPr>
        <w:spacing w:line="560" w:lineRule="exact"/>
        <w:outlineLvl w:val="0"/>
        <w:rPr>
          <w:rFonts w:ascii="仿宋_GB2312" w:eastAsia="仿宋_GB2312" w:hAnsi="宋体" w:hint="eastAsia"/>
          <w:sz w:val="32"/>
          <w:szCs w:val="32"/>
        </w:rPr>
      </w:pPr>
    </w:p>
    <w:p w14:paraId="27BAC8E9" w14:textId="77777777" w:rsidR="00592DBC" w:rsidRPr="00592DBC" w:rsidRDefault="00592DBC" w:rsidP="00592DBC">
      <w:pPr>
        <w:spacing w:line="560" w:lineRule="exact"/>
        <w:outlineLvl w:val="0"/>
        <w:rPr>
          <w:rFonts w:ascii="仿宋_GB2312" w:eastAsia="仿宋_GB2312" w:hAnsi="宋体" w:hint="eastAsia"/>
          <w:sz w:val="32"/>
          <w:szCs w:val="32"/>
        </w:rPr>
      </w:pPr>
    </w:p>
    <w:p w14:paraId="43BA5B06" w14:textId="77777777" w:rsidR="00592DBC" w:rsidRPr="00592DBC" w:rsidRDefault="00592DBC" w:rsidP="00592DBC">
      <w:pPr>
        <w:spacing w:line="560" w:lineRule="exact"/>
        <w:outlineLvl w:val="0"/>
        <w:rPr>
          <w:rFonts w:ascii="仿宋_GB2312" w:eastAsia="仿宋_GB2312" w:hAnsi="宋体" w:hint="eastAsia"/>
          <w:sz w:val="32"/>
          <w:szCs w:val="32"/>
        </w:rPr>
      </w:pPr>
    </w:p>
    <w:p w14:paraId="5F42E0DA" w14:textId="77777777" w:rsidR="00592DBC" w:rsidRPr="00592DBC" w:rsidRDefault="00592DBC" w:rsidP="00592DBC">
      <w:pPr>
        <w:spacing w:line="560" w:lineRule="exact"/>
        <w:outlineLvl w:val="0"/>
        <w:rPr>
          <w:rFonts w:ascii="仿宋_GB2312" w:eastAsia="仿宋_GB2312" w:hAnsi="宋体" w:hint="eastAsia"/>
          <w:sz w:val="32"/>
          <w:szCs w:val="32"/>
        </w:rPr>
      </w:pPr>
    </w:p>
    <w:p w14:paraId="23B8E5B6" w14:textId="77777777" w:rsidR="00592DBC" w:rsidRPr="00592DBC" w:rsidRDefault="00592DBC" w:rsidP="00592DBC">
      <w:pPr>
        <w:spacing w:line="560" w:lineRule="exact"/>
        <w:outlineLvl w:val="0"/>
        <w:rPr>
          <w:rFonts w:ascii="仿宋_GB2312" w:eastAsia="仿宋_GB2312" w:hAnsi="宋体" w:hint="eastAsia"/>
          <w:sz w:val="32"/>
          <w:szCs w:val="32"/>
        </w:rPr>
      </w:pPr>
    </w:p>
    <w:p w14:paraId="07513AC8" w14:textId="77777777" w:rsidR="00592DBC" w:rsidRPr="00592DBC" w:rsidRDefault="00592DBC" w:rsidP="00592DBC">
      <w:pPr>
        <w:spacing w:line="560" w:lineRule="exact"/>
        <w:outlineLvl w:val="0"/>
        <w:rPr>
          <w:rFonts w:ascii="仿宋_GB2312" w:eastAsia="仿宋_GB2312" w:hAnsi="宋体" w:hint="eastAsia"/>
          <w:sz w:val="32"/>
          <w:szCs w:val="32"/>
        </w:rPr>
      </w:pPr>
    </w:p>
    <w:p w14:paraId="5248BEF5" w14:textId="77777777" w:rsidR="00592DBC" w:rsidRPr="00592DBC" w:rsidRDefault="00592DBC" w:rsidP="00592DBC">
      <w:pPr>
        <w:spacing w:line="560" w:lineRule="exact"/>
        <w:outlineLvl w:val="0"/>
        <w:rPr>
          <w:rFonts w:ascii="仿宋_GB2312" w:eastAsia="仿宋_GB2312" w:hAnsi="宋体" w:hint="eastAsia"/>
          <w:sz w:val="32"/>
          <w:szCs w:val="32"/>
        </w:rPr>
      </w:pPr>
    </w:p>
    <w:p w14:paraId="4BD28E9A" w14:textId="77777777" w:rsidR="00592DBC" w:rsidRPr="00592DBC" w:rsidRDefault="00592DBC" w:rsidP="00592DBC">
      <w:pPr>
        <w:spacing w:line="560" w:lineRule="exact"/>
        <w:outlineLvl w:val="0"/>
        <w:rPr>
          <w:rFonts w:ascii="仿宋_GB2312" w:eastAsia="仿宋_GB2312" w:hAnsi="宋体" w:hint="eastAsia"/>
          <w:sz w:val="32"/>
          <w:szCs w:val="32"/>
        </w:rPr>
      </w:pPr>
    </w:p>
    <w:p w14:paraId="67B57C5D" w14:textId="77777777" w:rsidR="00592DBC" w:rsidRPr="00592DBC" w:rsidRDefault="00592DBC" w:rsidP="00592DBC">
      <w:pPr>
        <w:spacing w:line="560" w:lineRule="exact"/>
        <w:outlineLvl w:val="0"/>
        <w:rPr>
          <w:rFonts w:ascii="仿宋_GB2312" w:eastAsia="仿宋_GB2312" w:hAnsi="宋体" w:hint="eastAsia"/>
          <w:sz w:val="32"/>
          <w:szCs w:val="32"/>
        </w:rPr>
      </w:pPr>
    </w:p>
    <w:p w14:paraId="3870F47F" w14:textId="77777777" w:rsidR="00592DBC" w:rsidRPr="00592DBC" w:rsidRDefault="00592DBC" w:rsidP="00592DBC">
      <w:pPr>
        <w:spacing w:line="560" w:lineRule="exact"/>
        <w:outlineLvl w:val="0"/>
        <w:rPr>
          <w:rFonts w:ascii="仿宋_GB2312" w:eastAsia="仿宋_GB2312" w:hAnsi="宋体" w:hint="eastAsia"/>
          <w:sz w:val="32"/>
          <w:szCs w:val="32"/>
        </w:rPr>
      </w:pPr>
    </w:p>
    <w:p w14:paraId="60607783" w14:textId="77777777" w:rsidR="00592DBC" w:rsidRPr="00592DBC" w:rsidRDefault="00592DBC" w:rsidP="00592DBC">
      <w:pPr>
        <w:spacing w:line="560" w:lineRule="exact"/>
        <w:outlineLvl w:val="0"/>
        <w:rPr>
          <w:rFonts w:ascii="仿宋_GB2312" w:eastAsia="仿宋_GB2312" w:hAnsi="宋体" w:hint="eastAsia"/>
          <w:b/>
          <w:bCs/>
          <w:sz w:val="32"/>
          <w:szCs w:val="32"/>
        </w:rPr>
      </w:pPr>
      <w:r w:rsidRPr="00592DBC">
        <w:rPr>
          <w:rFonts w:ascii="仿宋_GB2312" w:eastAsia="仿宋_GB2312" w:hAnsi="宋体" w:hint="eastAsia"/>
          <w:b/>
          <w:bCs/>
          <w:sz w:val="32"/>
          <w:szCs w:val="32"/>
        </w:rPr>
        <w:lastRenderedPageBreak/>
        <w:t>附件7</w:t>
      </w:r>
    </w:p>
    <w:p w14:paraId="6FD5D273" w14:textId="77777777" w:rsidR="00592DBC" w:rsidRPr="00592DBC" w:rsidRDefault="00592DBC" w:rsidP="00592DBC">
      <w:pPr>
        <w:spacing w:line="560" w:lineRule="exact"/>
        <w:outlineLvl w:val="0"/>
        <w:rPr>
          <w:rFonts w:ascii="仿宋_GB2312" w:eastAsia="仿宋_GB2312" w:hAnsi="宋体" w:hint="eastAsia"/>
          <w:sz w:val="32"/>
          <w:szCs w:val="32"/>
        </w:rPr>
      </w:pPr>
      <w:r w:rsidRPr="00592DBC">
        <w:rPr>
          <w:rFonts w:ascii="仿宋_GB2312" w:eastAsia="仿宋_GB2312" w:hAnsi="宋体" w:hint="eastAsia"/>
          <w:sz w:val="32"/>
          <w:szCs w:val="32"/>
        </w:rPr>
        <w:t>子基金（拟新设的子基金，须在种子基金实际出资前补齐以下材料）：</w:t>
      </w:r>
    </w:p>
    <w:p w14:paraId="78F77B43" w14:textId="77777777" w:rsidR="00592DBC" w:rsidRPr="00592DBC" w:rsidRDefault="00592DBC" w:rsidP="00592DBC">
      <w:pPr>
        <w:pStyle w:val="af2"/>
        <w:numPr>
          <w:ilvl w:val="0"/>
          <w:numId w:val="5"/>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营业执照；</w:t>
      </w:r>
    </w:p>
    <w:p w14:paraId="4940B259" w14:textId="77777777" w:rsidR="00592DBC" w:rsidRPr="00592DBC" w:rsidRDefault="00592DBC" w:rsidP="00592DBC">
      <w:pPr>
        <w:pStyle w:val="af2"/>
        <w:numPr>
          <w:ilvl w:val="0"/>
          <w:numId w:val="5"/>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合伙协议/公司章程/基金合同</w:t>
      </w:r>
      <w:r w:rsidRPr="00592DBC">
        <w:rPr>
          <w:rFonts w:ascii="仿宋_GB2312" w:eastAsia="仿宋_GB2312" w:hAnsi="宋体"/>
          <w:sz w:val="32"/>
          <w:szCs w:val="32"/>
        </w:rPr>
        <w:t>；</w:t>
      </w:r>
    </w:p>
    <w:p w14:paraId="5206E7A8" w14:textId="77777777" w:rsidR="00592DBC" w:rsidRPr="00592DBC" w:rsidRDefault="00592DBC" w:rsidP="00592DBC">
      <w:pPr>
        <w:pStyle w:val="af2"/>
        <w:numPr>
          <w:ilvl w:val="0"/>
          <w:numId w:val="5"/>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托管协议；</w:t>
      </w:r>
    </w:p>
    <w:p w14:paraId="6DF20460" w14:textId="77777777" w:rsidR="00592DBC" w:rsidRPr="00592DBC" w:rsidRDefault="00592DBC" w:rsidP="00592DBC">
      <w:pPr>
        <w:pStyle w:val="af2"/>
        <w:numPr>
          <w:ilvl w:val="0"/>
          <w:numId w:val="5"/>
        </w:numPr>
        <w:spacing w:line="560" w:lineRule="exact"/>
        <w:ind w:firstLineChars="0"/>
        <w:outlineLvl w:val="0"/>
        <w:rPr>
          <w:rFonts w:ascii="仿宋_GB2312" w:eastAsia="仿宋_GB2312" w:hAnsi="宋体" w:hint="eastAsia"/>
          <w:sz w:val="32"/>
          <w:szCs w:val="32"/>
        </w:rPr>
      </w:pPr>
      <w:r w:rsidRPr="00592DBC">
        <w:rPr>
          <w:rFonts w:ascii="仿宋_GB2312" w:eastAsia="仿宋_GB2312" w:hAnsi="宋体" w:hint="eastAsia"/>
          <w:sz w:val="32"/>
          <w:szCs w:val="32"/>
        </w:rPr>
        <w:t>备案证明材料。</w:t>
      </w:r>
    </w:p>
    <w:p w14:paraId="789EC9BD" w14:textId="77777777" w:rsidR="00592DBC" w:rsidRPr="00592DBC" w:rsidRDefault="00592DBC" w:rsidP="00592DBC">
      <w:pPr>
        <w:spacing w:line="560" w:lineRule="exact"/>
        <w:outlineLvl w:val="0"/>
        <w:rPr>
          <w:b/>
          <w:bCs/>
        </w:rPr>
      </w:pPr>
      <w:r w:rsidRPr="00592DBC">
        <w:rPr>
          <w:rFonts w:ascii="仿宋_GB2312" w:eastAsia="仿宋_GB2312" w:hAnsi="宋体"/>
          <w:sz w:val="32"/>
          <w:szCs w:val="32"/>
        </w:rPr>
        <w:br w:type="page"/>
      </w:r>
      <w:r w:rsidRPr="00592DBC">
        <w:rPr>
          <w:rFonts w:ascii="仿宋_GB2312" w:eastAsia="仿宋_GB2312" w:hAnsi="宋体"/>
          <w:b/>
          <w:bCs/>
          <w:sz w:val="32"/>
          <w:szCs w:val="32"/>
        </w:rPr>
        <w:lastRenderedPageBreak/>
        <w:t>附件</w:t>
      </w:r>
      <w:r w:rsidRPr="00592DBC">
        <w:rPr>
          <w:rFonts w:ascii="仿宋_GB2312" w:eastAsia="仿宋_GB2312" w:hAnsi="宋体" w:hint="eastAsia"/>
          <w:b/>
          <w:bCs/>
          <w:sz w:val="32"/>
          <w:szCs w:val="32"/>
        </w:rPr>
        <w:t>8</w:t>
      </w:r>
    </w:p>
    <w:p w14:paraId="7EAE4307" w14:textId="77777777" w:rsidR="00592DBC" w:rsidRPr="00592DBC" w:rsidRDefault="00592DBC" w:rsidP="00592DBC">
      <w:pPr>
        <w:spacing w:line="560" w:lineRule="exact"/>
        <w:jc w:val="center"/>
        <w:rPr>
          <w:rFonts w:ascii="方正小标宋简体" w:eastAsia="方正小标宋简体"/>
          <w:sz w:val="44"/>
          <w:szCs w:val="44"/>
        </w:rPr>
      </w:pPr>
      <w:r w:rsidRPr="00592DBC">
        <w:rPr>
          <w:rFonts w:ascii="方正小标宋简体" w:eastAsia="方正小标宋简体" w:hint="eastAsia"/>
          <w:sz w:val="44"/>
          <w:szCs w:val="44"/>
        </w:rPr>
        <w:t>承诺函</w:t>
      </w:r>
    </w:p>
    <w:p w14:paraId="7E4E6EFB" w14:textId="77777777" w:rsidR="00592DBC" w:rsidRPr="00592DBC" w:rsidRDefault="00592DBC" w:rsidP="00592DBC">
      <w:pPr>
        <w:spacing w:line="560" w:lineRule="exact"/>
        <w:rPr>
          <w:rFonts w:ascii="仿宋_GB2312" w:eastAsia="仿宋_GB2312"/>
          <w:sz w:val="32"/>
          <w:szCs w:val="32"/>
        </w:rPr>
      </w:pPr>
    </w:p>
    <w:p w14:paraId="220494BD" w14:textId="77777777" w:rsidR="00592DBC" w:rsidRPr="00592DBC" w:rsidRDefault="00592DBC" w:rsidP="00592DBC">
      <w:pPr>
        <w:spacing w:line="560" w:lineRule="exact"/>
        <w:rPr>
          <w:rFonts w:ascii="仿宋_GB2312" w:eastAsia="仿宋_GB2312"/>
          <w:sz w:val="32"/>
          <w:szCs w:val="32"/>
        </w:rPr>
      </w:pPr>
      <w:r w:rsidRPr="00592DBC">
        <w:rPr>
          <w:rFonts w:ascii="仿宋_GB2312" w:eastAsia="仿宋_GB2312" w:hAnsi="仿宋_GB2312" w:cs="仿宋" w:hint="eastAsia"/>
          <w:sz w:val="32"/>
          <w:szCs w:val="32"/>
        </w:rPr>
        <w:t>深圳市天使投资引导基金管理有限公司</w:t>
      </w:r>
      <w:r w:rsidRPr="00592DBC">
        <w:rPr>
          <w:rFonts w:ascii="仿宋_GB2312" w:eastAsia="仿宋_GB2312" w:hint="eastAsia"/>
          <w:sz w:val="32"/>
          <w:szCs w:val="32"/>
        </w:rPr>
        <w:t>：</w:t>
      </w:r>
    </w:p>
    <w:p w14:paraId="24CACC63" w14:textId="77777777" w:rsidR="00592DBC" w:rsidRPr="00592DBC" w:rsidRDefault="00592DBC" w:rsidP="00592DBC">
      <w:pPr>
        <w:spacing w:line="560" w:lineRule="exact"/>
        <w:ind w:firstLineChars="200" w:firstLine="640"/>
        <w:rPr>
          <w:rFonts w:ascii="仿宋_GB2312" w:eastAsia="仿宋_GB2312"/>
          <w:sz w:val="32"/>
          <w:szCs w:val="32"/>
        </w:rPr>
      </w:pPr>
      <w:r w:rsidRPr="00592DBC">
        <w:rPr>
          <w:rFonts w:ascii="仿宋_GB2312" w:eastAsia="仿宋_GB2312" w:hint="eastAsia"/>
          <w:sz w:val="32"/>
          <w:szCs w:val="32"/>
        </w:rPr>
        <w:t>本机构目前正在向贵司申报深圳市科技创新种子基金参与设立的X</w:t>
      </w:r>
      <w:r w:rsidRPr="00592DBC">
        <w:rPr>
          <w:rFonts w:ascii="仿宋_GB2312" w:eastAsia="仿宋_GB2312"/>
          <w:sz w:val="32"/>
          <w:szCs w:val="32"/>
        </w:rPr>
        <w:t>XX</w:t>
      </w:r>
      <w:r w:rsidRPr="00592DBC">
        <w:rPr>
          <w:rFonts w:ascii="仿宋_GB2312" w:eastAsia="仿宋_GB2312" w:hint="eastAsia"/>
          <w:sz w:val="32"/>
          <w:szCs w:val="32"/>
        </w:rPr>
        <w:t>（以下简称“基金”），现就基金申请设立相关事宜，作出以下说明和承诺：</w:t>
      </w:r>
    </w:p>
    <w:p w14:paraId="130FAE83" w14:textId="77777777" w:rsidR="00592DBC" w:rsidRPr="00592DBC" w:rsidRDefault="00592DBC" w:rsidP="00592DBC">
      <w:pPr>
        <w:spacing w:line="560" w:lineRule="exact"/>
        <w:ind w:firstLineChars="200" w:firstLine="640"/>
        <w:rPr>
          <w:rFonts w:ascii="仿宋_GB2312" w:eastAsia="仿宋_GB2312"/>
          <w:sz w:val="32"/>
          <w:szCs w:val="32"/>
        </w:rPr>
      </w:pPr>
      <w:r w:rsidRPr="00592DBC">
        <w:rPr>
          <w:rFonts w:ascii="仿宋_GB2312" w:eastAsia="仿宋_GB2312" w:hint="eastAsia"/>
          <w:sz w:val="32"/>
          <w:szCs w:val="32"/>
        </w:rPr>
        <w:t>一、本机构理解《深圳市科技创新种子基金申报指南及遴选办法》及基金相关的法律、法规、规章、指引、办法和运行规则等文件的规定，承诺本机构和基金申请方案符合前述文件规定的要求；本机构将继续遵守前述文件的规定，并承诺基金设立之日起，完全按照文件的规定管理基金事务。</w:t>
      </w:r>
    </w:p>
    <w:p w14:paraId="5BA68213" w14:textId="77777777" w:rsidR="00592DBC" w:rsidRPr="00592DBC" w:rsidRDefault="00592DBC" w:rsidP="00592DBC">
      <w:pPr>
        <w:spacing w:line="560" w:lineRule="exact"/>
        <w:ind w:firstLineChars="200" w:firstLine="640"/>
        <w:rPr>
          <w:rFonts w:ascii="仿宋_GB2312" w:eastAsia="仿宋_GB2312"/>
          <w:sz w:val="32"/>
          <w:szCs w:val="32"/>
        </w:rPr>
      </w:pPr>
      <w:r w:rsidRPr="00592DBC">
        <w:rPr>
          <w:rFonts w:ascii="仿宋_GB2312" w:eastAsia="仿宋_GB2312" w:hint="eastAsia"/>
          <w:sz w:val="32"/>
          <w:szCs w:val="32"/>
        </w:rPr>
        <w:t>二、本机构为在（X</w:t>
      </w:r>
      <w:r w:rsidRPr="00592DBC">
        <w:rPr>
          <w:rFonts w:ascii="仿宋_GB2312" w:eastAsia="仿宋_GB2312"/>
          <w:sz w:val="32"/>
          <w:szCs w:val="32"/>
        </w:rPr>
        <w:t>XXX</w:t>
      </w:r>
      <w:r w:rsidRPr="00592DBC">
        <w:rPr>
          <w:rFonts w:ascii="仿宋_GB2312" w:eastAsia="仿宋_GB2312" w:hint="eastAsia"/>
          <w:sz w:val="32"/>
          <w:szCs w:val="32"/>
        </w:rPr>
        <w:t>国家或地区）依法设立并有效存续的（有限责任公司、股份有限公司、合伙企业、事业单位或</w:t>
      </w:r>
      <w:r w:rsidRPr="00592DBC">
        <w:rPr>
          <w:rFonts w:ascii="仿宋_GB2312" w:eastAsia="仿宋_GB2312"/>
          <w:sz w:val="32"/>
          <w:szCs w:val="32"/>
        </w:rPr>
        <w:t>XXXX</w:t>
      </w:r>
      <w:r w:rsidRPr="00592DBC">
        <w:rPr>
          <w:rFonts w:ascii="仿宋_GB2312" w:eastAsia="仿宋_GB2312" w:hint="eastAsia"/>
          <w:sz w:val="32"/>
          <w:szCs w:val="32"/>
        </w:rPr>
        <w:t>其他法律主体）。</w:t>
      </w:r>
    </w:p>
    <w:p w14:paraId="1DD8EC5E" w14:textId="04FBCC38" w:rsidR="00592DBC" w:rsidRPr="00592DBC" w:rsidRDefault="00592DBC" w:rsidP="00592DBC">
      <w:pPr>
        <w:spacing w:line="560" w:lineRule="exact"/>
        <w:ind w:firstLineChars="200" w:firstLine="640"/>
        <w:rPr>
          <w:rFonts w:ascii="仿宋_GB2312" w:eastAsia="仿宋_GB2312"/>
          <w:sz w:val="32"/>
          <w:szCs w:val="32"/>
        </w:rPr>
      </w:pPr>
      <w:r w:rsidRPr="00592DBC">
        <w:rPr>
          <w:rFonts w:ascii="仿宋_GB2312" w:eastAsia="仿宋_GB2312" w:hint="eastAsia"/>
          <w:sz w:val="32"/>
          <w:szCs w:val="32"/>
        </w:rPr>
        <w:t>三、本机构承担基金的募资工作，承诺自贵司对基金设立方案公示期结束且无异议之日起【】（【】大写）个月完成合伙协议/公司章程/基金合同的签署工作；如基金未在前述期限内完成合伙协议/公司章程/基金合同的签署工作，本机构自愿放弃使用种子基金承诺出资并承担相应的法律责任。</w:t>
      </w:r>
    </w:p>
    <w:p w14:paraId="25F0A758" w14:textId="77777777" w:rsidR="00592DBC" w:rsidRPr="00592DBC" w:rsidRDefault="00592DBC" w:rsidP="00592DBC">
      <w:pPr>
        <w:spacing w:line="560" w:lineRule="exact"/>
        <w:ind w:firstLineChars="200" w:firstLine="640"/>
        <w:rPr>
          <w:rFonts w:ascii="仿宋_GB2312" w:eastAsia="仿宋_GB2312"/>
          <w:sz w:val="32"/>
          <w:szCs w:val="32"/>
        </w:rPr>
      </w:pPr>
      <w:r w:rsidRPr="00592DBC">
        <w:rPr>
          <w:rFonts w:ascii="仿宋_GB2312" w:eastAsia="仿宋_GB2312" w:hint="eastAsia"/>
          <w:sz w:val="32"/>
          <w:szCs w:val="32"/>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w:t>
      </w:r>
      <w:r w:rsidRPr="00592DBC">
        <w:rPr>
          <w:rFonts w:ascii="仿宋_GB2312" w:eastAsia="仿宋_GB2312" w:hint="eastAsia"/>
          <w:sz w:val="32"/>
          <w:szCs w:val="32"/>
        </w:rPr>
        <w:lastRenderedPageBreak/>
        <w:t>印件/电子件均与原件完全一致。</w:t>
      </w:r>
    </w:p>
    <w:p w14:paraId="1C50A29A" w14:textId="5EA5A528" w:rsidR="00592DBC" w:rsidRPr="00592DBC" w:rsidRDefault="00592DBC" w:rsidP="00592DBC">
      <w:pPr>
        <w:snapToGrid w:val="0"/>
        <w:spacing w:line="560" w:lineRule="exact"/>
        <w:ind w:firstLineChars="200" w:firstLine="640"/>
        <w:rPr>
          <w:rFonts w:ascii="仿宋_GB2312" w:eastAsia="仿宋_GB2312"/>
          <w:sz w:val="32"/>
          <w:szCs w:val="32"/>
        </w:rPr>
      </w:pPr>
      <w:r w:rsidRPr="00592DBC">
        <w:rPr>
          <w:rFonts w:ascii="仿宋_GB2312" w:eastAsia="仿宋_GB2312" w:cs="仿宋_GB2312" w:hint="eastAsia"/>
          <w:sz w:val="32"/>
          <w:szCs w:val="32"/>
        </w:rPr>
        <w:t>五、</w:t>
      </w:r>
      <w:r w:rsidRPr="00592DBC">
        <w:rPr>
          <w:rFonts w:ascii="仿宋_GB2312" w:eastAsia="仿宋_GB2312" w:hint="eastAsia"/>
          <w:sz w:val="32"/>
          <w:szCs w:val="32"/>
        </w:rPr>
        <w:t>本机构承诺若在基金启动尽调后，因本机构自身的原因主动放弃申请或因本机构原因导致基金无法在约定时间内完成设立的，由本机构承担因本次申请所产生的中介费用。</w:t>
      </w:r>
    </w:p>
    <w:p w14:paraId="5C7ABA4C" w14:textId="77777777" w:rsidR="00592DBC" w:rsidRPr="00592DBC" w:rsidRDefault="00592DBC" w:rsidP="00592DBC">
      <w:pPr>
        <w:snapToGrid w:val="0"/>
        <w:spacing w:line="560" w:lineRule="exact"/>
        <w:ind w:firstLineChars="200" w:firstLine="640"/>
        <w:rPr>
          <w:rFonts w:ascii="仿宋_GB2312" w:eastAsia="仿宋_GB2312"/>
          <w:sz w:val="32"/>
          <w:szCs w:val="32"/>
        </w:rPr>
      </w:pPr>
      <w:r w:rsidRPr="00592DBC">
        <w:rPr>
          <w:rFonts w:ascii="仿宋_GB2312" w:eastAsia="仿宋_GB2312" w:hint="eastAsia"/>
          <w:sz w:val="32"/>
          <w:szCs w:val="32"/>
        </w:rPr>
        <w:t>六、因基金及其管理机构违反《深圳市科技创新种子基金申报指南及遴选办法》的相关规定导致种子基金强制退出而产生的风险和损失，本机构自愿承担。</w:t>
      </w:r>
    </w:p>
    <w:p w14:paraId="6B49D2F8" w14:textId="77777777" w:rsidR="00592DBC" w:rsidRPr="00592DBC" w:rsidRDefault="00592DBC" w:rsidP="00592DBC">
      <w:pPr>
        <w:spacing w:line="560" w:lineRule="exact"/>
        <w:ind w:firstLineChars="200" w:firstLine="640"/>
        <w:rPr>
          <w:rFonts w:ascii="仿宋_GB2312" w:eastAsia="仿宋_GB2312"/>
          <w:sz w:val="32"/>
          <w:szCs w:val="32"/>
        </w:rPr>
      </w:pPr>
      <w:r w:rsidRPr="00592DBC">
        <w:rPr>
          <w:rFonts w:ascii="仿宋_GB2312" w:eastAsia="仿宋_GB2312" w:hint="eastAsia"/>
          <w:sz w:val="32"/>
          <w:szCs w:val="32"/>
        </w:rPr>
        <w:t>七、如上述说明和承诺情况存在任何虚假或隐瞒，本机构愿承担由此而产生的一切法律责任。同时，如贵司在基金设立后发现上述说明和承诺情况存在任何虚假或隐瞒，本机构愿承担由此而产生的包括但不限于以下法律责任：(1)向基金承担相应责任并赔偿由此对基金造成的全部损失；(2)依据基金合伙协议/公司章程/基金合同/《委托管理协议》等规定承担相应的法律责任；(3)承担其他与此相关的法律责任。</w:t>
      </w:r>
    </w:p>
    <w:p w14:paraId="0A2F5A60" w14:textId="77777777" w:rsidR="00592DBC" w:rsidRPr="00592DBC" w:rsidRDefault="00592DBC" w:rsidP="00592DBC">
      <w:pPr>
        <w:spacing w:line="560" w:lineRule="exact"/>
        <w:ind w:left="480"/>
        <w:rPr>
          <w:rFonts w:ascii="仿宋_GB2312" w:eastAsia="仿宋_GB2312"/>
          <w:sz w:val="32"/>
          <w:szCs w:val="32"/>
        </w:rPr>
      </w:pPr>
      <w:r w:rsidRPr="00592DBC">
        <w:rPr>
          <w:rFonts w:ascii="仿宋_GB2312" w:eastAsia="仿宋_GB2312" w:hint="eastAsia"/>
          <w:sz w:val="32"/>
          <w:szCs w:val="32"/>
        </w:rPr>
        <w:t>特此！</w:t>
      </w:r>
    </w:p>
    <w:p w14:paraId="55AAC61A" w14:textId="77777777" w:rsidR="00592DBC" w:rsidRPr="00592DBC" w:rsidRDefault="00592DBC" w:rsidP="00592DBC">
      <w:pPr>
        <w:spacing w:line="560" w:lineRule="exact"/>
        <w:ind w:left="480"/>
        <w:rPr>
          <w:rFonts w:ascii="仿宋_GB2312" w:eastAsia="仿宋_GB2312"/>
          <w:sz w:val="32"/>
          <w:szCs w:val="32"/>
        </w:rPr>
      </w:pPr>
    </w:p>
    <w:p w14:paraId="137EBA40" w14:textId="77777777" w:rsidR="00592DBC" w:rsidRPr="00592DBC" w:rsidRDefault="00592DBC" w:rsidP="00592DBC">
      <w:pPr>
        <w:spacing w:line="560" w:lineRule="exact"/>
        <w:ind w:right="480" w:firstLineChars="950" w:firstLine="3040"/>
        <w:rPr>
          <w:rFonts w:ascii="仿宋_GB2312" w:eastAsia="仿宋_GB2312"/>
          <w:sz w:val="32"/>
          <w:szCs w:val="32"/>
        </w:rPr>
      </w:pPr>
      <w:r w:rsidRPr="00592DBC">
        <w:rPr>
          <w:rFonts w:ascii="仿宋_GB2312" w:eastAsia="仿宋_GB2312" w:hint="eastAsia"/>
          <w:sz w:val="32"/>
          <w:szCs w:val="32"/>
        </w:rPr>
        <w:t>承诺人：（公章、骑缝章）</w:t>
      </w:r>
    </w:p>
    <w:p w14:paraId="7FBBE4D0" w14:textId="77777777" w:rsidR="00592DBC" w:rsidRPr="00592DBC" w:rsidRDefault="00592DBC" w:rsidP="00592DBC">
      <w:pPr>
        <w:spacing w:line="560" w:lineRule="exact"/>
        <w:ind w:right="480" w:firstLineChars="600" w:firstLine="1920"/>
        <w:rPr>
          <w:rFonts w:ascii="仿宋_GB2312" w:eastAsia="仿宋_GB2312"/>
          <w:sz w:val="32"/>
          <w:szCs w:val="32"/>
        </w:rPr>
      </w:pPr>
      <w:r w:rsidRPr="00592DBC">
        <w:rPr>
          <w:rFonts w:ascii="仿宋_GB2312" w:eastAsia="仿宋_GB2312" w:hint="eastAsia"/>
          <w:sz w:val="32"/>
          <w:szCs w:val="32"/>
        </w:rPr>
        <w:t>法定代表人/执行事务合伙人（签字）：</w:t>
      </w:r>
    </w:p>
    <w:p w14:paraId="66460F46" w14:textId="77777777" w:rsidR="00592DBC" w:rsidRPr="00592DBC" w:rsidRDefault="00592DBC" w:rsidP="00592DBC">
      <w:pPr>
        <w:spacing w:line="560" w:lineRule="exact"/>
        <w:ind w:right="480" w:firstLineChars="2550" w:firstLine="8160"/>
        <w:rPr>
          <w:rFonts w:ascii="仿宋_GB2312" w:eastAsia="仿宋_GB2312"/>
          <w:sz w:val="32"/>
          <w:szCs w:val="32"/>
        </w:rPr>
      </w:pPr>
    </w:p>
    <w:p w14:paraId="28C4D942" w14:textId="77777777" w:rsidR="00592DBC" w:rsidRPr="00592DBC" w:rsidRDefault="00592DBC" w:rsidP="00592DBC">
      <w:pPr>
        <w:spacing w:line="560" w:lineRule="exact"/>
        <w:ind w:right="480"/>
        <w:rPr>
          <w:rFonts w:ascii="仿宋_GB2312" w:eastAsia="仿宋_GB2312"/>
          <w:sz w:val="32"/>
          <w:szCs w:val="32"/>
        </w:rPr>
      </w:pPr>
      <w:r w:rsidRPr="00592DBC">
        <w:rPr>
          <w:rFonts w:ascii="仿宋_GB2312" w:eastAsia="仿宋_GB2312" w:hint="eastAsia"/>
          <w:sz w:val="32"/>
          <w:szCs w:val="32"/>
        </w:rPr>
        <w:t xml:space="preserve">                         日期：    年   月  日</w:t>
      </w:r>
    </w:p>
    <w:p w14:paraId="22CF70E0" w14:textId="77777777" w:rsidR="00592DBC" w:rsidRPr="00592DBC" w:rsidRDefault="00592DBC" w:rsidP="00592DBC">
      <w:pPr>
        <w:spacing w:line="560" w:lineRule="exact"/>
        <w:rPr>
          <w:rFonts w:ascii="仿宋_GB2312" w:eastAsia="仿宋_GB2312" w:hAnsi="宋体" w:hint="eastAsia"/>
          <w:b/>
          <w:bCs/>
          <w:sz w:val="32"/>
          <w:szCs w:val="32"/>
        </w:rPr>
      </w:pPr>
      <w:r w:rsidRPr="00592DBC">
        <w:rPr>
          <w:rFonts w:ascii="宋体" w:hAnsi="宋体"/>
          <w:sz w:val="28"/>
          <w:szCs w:val="28"/>
        </w:rPr>
        <w:br w:type="page"/>
      </w:r>
      <w:r w:rsidRPr="00592DBC">
        <w:rPr>
          <w:rFonts w:ascii="仿宋_GB2312" w:eastAsia="仿宋_GB2312" w:hAnsi="宋体" w:hint="eastAsia"/>
          <w:b/>
          <w:bCs/>
          <w:sz w:val="32"/>
          <w:szCs w:val="32"/>
        </w:rPr>
        <w:lastRenderedPageBreak/>
        <w:t>附件9</w:t>
      </w:r>
    </w:p>
    <w:p w14:paraId="0B2A0830" w14:textId="77777777" w:rsidR="00592DBC" w:rsidRPr="00592DBC" w:rsidRDefault="00592DBC" w:rsidP="00592DBC">
      <w:pPr>
        <w:spacing w:line="560" w:lineRule="exact"/>
        <w:jc w:val="center"/>
        <w:rPr>
          <w:rFonts w:ascii="方正小标宋简体" w:eastAsia="方正小标宋简体"/>
          <w:sz w:val="32"/>
        </w:rPr>
      </w:pPr>
      <w:r w:rsidRPr="00592DBC">
        <w:rPr>
          <w:rFonts w:ascii="方正小标宋简体" w:eastAsia="方正小标宋简体" w:hint="eastAsia"/>
          <w:sz w:val="32"/>
        </w:rPr>
        <w:t>子基金合规性自查表</w:t>
      </w:r>
    </w:p>
    <w:p w14:paraId="6688BF80" w14:textId="77777777" w:rsidR="00592DBC" w:rsidRPr="00592DBC" w:rsidRDefault="00592DBC" w:rsidP="00592DBC">
      <w:pPr>
        <w:spacing w:line="560" w:lineRule="exact"/>
        <w:rPr>
          <w:sz w:val="24"/>
          <w:u w:val="single"/>
        </w:rPr>
      </w:pPr>
      <w:r w:rsidRPr="00592DBC">
        <w:rPr>
          <w:rFonts w:hint="eastAsia"/>
          <w:sz w:val="24"/>
          <w:u w:val="single"/>
        </w:rPr>
        <w:t>拟申报子基金名称：</w:t>
      </w:r>
    </w:p>
    <w:p w14:paraId="272775D5" w14:textId="77777777" w:rsidR="00592DBC" w:rsidRPr="00592DBC" w:rsidRDefault="00592DBC" w:rsidP="00592DBC">
      <w:pPr>
        <w:spacing w:line="560" w:lineRule="exact"/>
        <w:rPr>
          <w:sz w:val="24"/>
          <w:u w:val="single"/>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6496"/>
        <w:gridCol w:w="1134"/>
        <w:gridCol w:w="970"/>
      </w:tblGrid>
      <w:tr w:rsidR="00592DBC" w:rsidRPr="00592DBC" w14:paraId="5208B962" w14:textId="77777777" w:rsidTr="005916EB">
        <w:trPr>
          <w:trHeight w:val="722"/>
          <w:jc w:val="center"/>
        </w:trPr>
        <w:tc>
          <w:tcPr>
            <w:tcW w:w="7650" w:type="dxa"/>
            <w:gridSpan w:val="2"/>
            <w:vAlign w:val="center"/>
          </w:tcPr>
          <w:p w14:paraId="2FE0282C" w14:textId="77777777" w:rsidR="00592DBC" w:rsidRPr="00592DBC" w:rsidRDefault="00592DBC" w:rsidP="0004681D">
            <w:pPr>
              <w:snapToGrid w:val="0"/>
              <w:spacing w:line="400" w:lineRule="exact"/>
              <w:contextualSpacing/>
              <w:jc w:val="center"/>
            </w:pPr>
            <w:r w:rsidRPr="00592DBC">
              <w:rPr>
                <w:rFonts w:hint="eastAsia"/>
              </w:rPr>
              <w:t>项目</w:t>
            </w:r>
          </w:p>
        </w:tc>
        <w:tc>
          <w:tcPr>
            <w:tcW w:w="1134" w:type="dxa"/>
            <w:vAlign w:val="center"/>
          </w:tcPr>
          <w:p w14:paraId="4571F7E0" w14:textId="77777777" w:rsidR="00592DBC" w:rsidRPr="00592DBC" w:rsidRDefault="00592DBC" w:rsidP="0004681D">
            <w:pPr>
              <w:snapToGrid w:val="0"/>
              <w:spacing w:line="400" w:lineRule="exact"/>
              <w:contextualSpacing/>
              <w:jc w:val="center"/>
            </w:pPr>
            <w:r w:rsidRPr="00592DBC">
              <w:rPr>
                <w:rFonts w:hint="eastAsia"/>
              </w:rPr>
              <w:t>是否符合</w:t>
            </w:r>
          </w:p>
        </w:tc>
        <w:tc>
          <w:tcPr>
            <w:tcW w:w="970" w:type="dxa"/>
            <w:vAlign w:val="center"/>
          </w:tcPr>
          <w:p w14:paraId="403F28B0" w14:textId="77777777" w:rsidR="00592DBC" w:rsidRPr="00592DBC" w:rsidRDefault="00592DBC" w:rsidP="0004681D">
            <w:pPr>
              <w:snapToGrid w:val="0"/>
              <w:spacing w:line="400" w:lineRule="exact"/>
              <w:contextualSpacing/>
              <w:jc w:val="center"/>
            </w:pPr>
            <w:r w:rsidRPr="00592DBC">
              <w:rPr>
                <w:rFonts w:hint="eastAsia"/>
              </w:rPr>
              <w:t>备注</w:t>
            </w:r>
          </w:p>
        </w:tc>
      </w:tr>
      <w:tr w:rsidR="00592DBC" w:rsidRPr="00592DBC" w14:paraId="6D6F495D" w14:textId="77777777" w:rsidTr="0004681D">
        <w:trPr>
          <w:trHeight w:val="567"/>
          <w:jc w:val="center"/>
        </w:trPr>
        <w:tc>
          <w:tcPr>
            <w:tcW w:w="9754" w:type="dxa"/>
            <w:gridSpan w:val="4"/>
            <w:vAlign w:val="center"/>
          </w:tcPr>
          <w:p w14:paraId="33BCCF73" w14:textId="77777777" w:rsidR="00592DBC" w:rsidRPr="00592DBC" w:rsidRDefault="00592DBC" w:rsidP="0004681D">
            <w:pPr>
              <w:snapToGrid w:val="0"/>
              <w:spacing w:line="400" w:lineRule="exact"/>
              <w:contextualSpacing/>
              <w:rPr>
                <w:rFonts w:cs="Arial"/>
                <w:szCs w:val="21"/>
              </w:rPr>
            </w:pPr>
            <w:r w:rsidRPr="00592DBC">
              <w:rPr>
                <w:rFonts w:cs="Arial" w:hint="eastAsia"/>
                <w:szCs w:val="21"/>
              </w:rPr>
              <w:t>一、子基金应符合以下条件：</w:t>
            </w:r>
          </w:p>
        </w:tc>
      </w:tr>
      <w:tr w:rsidR="00592DBC" w:rsidRPr="00592DBC" w14:paraId="341E9416" w14:textId="77777777" w:rsidTr="001E7BA6">
        <w:trPr>
          <w:trHeight w:val="542"/>
          <w:jc w:val="center"/>
        </w:trPr>
        <w:tc>
          <w:tcPr>
            <w:tcW w:w="1154" w:type="dxa"/>
            <w:vAlign w:val="center"/>
          </w:tcPr>
          <w:p w14:paraId="615E65C6" w14:textId="77777777" w:rsidR="00592DBC" w:rsidRPr="00592DBC" w:rsidRDefault="00592DBC" w:rsidP="0004681D">
            <w:pPr>
              <w:snapToGrid w:val="0"/>
              <w:spacing w:line="400" w:lineRule="exact"/>
              <w:contextualSpacing/>
            </w:pPr>
            <w:r w:rsidRPr="00592DBC">
              <w:rPr>
                <w:rFonts w:hint="eastAsia"/>
              </w:rPr>
              <w:t>基金类型</w:t>
            </w:r>
          </w:p>
        </w:tc>
        <w:tc>
          <w:tcPr>
            <w:tcW w:w="6496" w:type="dxa"/>
            <w:vAlign w:val="center"/>
          </w:tcPr>
          <w:p w14:paraId="7D7359D5" w14:textId="77777777" w:rsidR="00592DBC" w:rsidRPr="00592DBC" w:rsidRDefault="00592DBC" w:rsidP="0004681D">
            <w:pPr>
              <w:snapToGrid w:val="0"/>
              <w:spacing w:line="400" w:lineRule="exact"/>
              <w:contextualSpacing/>
            </w:pPr>
            <w:r w:rsidRPr="00592DBC">
              <w:rPr>
                <w:rFonts w:hint="eastAsia"/>
              </w:rPr>
              <w:t>直接股权投资方式投资于种子类项目的种子投资基金。</w:t>
            </w:r>
          </w:p>
        </w:tc>
        <w:tc>
          <w:tcPr>
            <w:tcW w:w="1134" w:type="dxa"/>
            <w:vAlign w:val="center"/>
          </w:tcPr>
          <w:p w14:paraId="4D4A38B7" w14:textId="77777777" w:rsidR="00592DBC" w:rsidRPr="00592DBC" w:rsidRDefault="00592DBC" w:rsidP="0004681D">
            <w:pPr>
              <w:keepNext/>
              <w:keepLines/>
              <w:snapToGrid w:val="0"/>
              <w:spacing w:before="260" w:after="260" w:line="400" w:lineRule="exact"/>
              <w:contextualSpacing/>
              <w:rPr>
                <w:rFonts w:cs="Arial"/>
                <w:szCs w:val="21"/>
              </w:rPr>
            </w:pPr>
          </w:p>
        </w:tc>
        <w:tc>
          <w:tcPr>
            <w:tcW w:w="970" w:type="dxa"/>
            <w:vAlign w:val="center"/>
          </w:tcPr>
          <w:p w14:paraId="336E9388" w14:textId="77777777" w:rsidR="00592DBC" w:rsidRPr="00592DBC" w:rsidRDefault="00592DBC" w:rsidP="0004681D">
            <w:pPr>
              <w:keepNext/>
              <w:keepLines/>
              <w:snapToGrid w:val="0"/>
              <w:spacing w:before="260" w:after="260" w:line="400" w:lineRule="exact"/>
              <w:contextualSpacing/>
              <w:rPr>
                <w:rFonts w:cs="Arial"/>
                <w:szCs w:val="21"/>
              </w:rPr>
            </w:pPr>
          </w:p>
        </w:tc>
      </w:tr>
      <w:tr w:rsidR="00592DBC" w:rsidRPr="00592DBC" w14:paraId="6F310802" w14:textId="77777777" w:rsidTr="001E7BA6">
        <w:trPr>
          <w:trHeight w:val="540"/>
          <w:jc w:val="center"/>
        </w:trPr>
        <w:tc>
          <w:tcPr>
            <w:tcW w:w="1154" w:type="dxa"/>
            <w:vAlign w:val="center"/>
          </w:tcPr>
          <w:p w14:paraId="1423D501" w14:textId="77777777" w:rsidR="00592DBC" w:rsidRPr="00592DBC" w:rsidRDefault="00592DBC" w:rsidP="0004681D">
            <w:pPr>
              <w:snapToGrid w:val="0"/>
              <w:spacing w:line="400" w:lineRule="exact"/>
              <w:contextualSpacing/>
            </w:pPr>
            <w:r w:rsidRPr="00592DBC">
              <w:rPr>
                <w:rFonts w:hint="eastAsia"/>
              </w:rPr>
              <w:t>注册地</w:t>
            </w:r>
          </w:p>
        </w:tc>
        <w:tc>
          <w:tcPr>
            <w:tcW w:w="6496" w:type="dxa"/>
            <w:vAlign w:val="center"/>
          </w:tcPr>
          <w:p w14:paraId="3DAF4601" w14:textId="77777777" w:rsidR="00592DBC" w:rsidRPr="00592DBC" w:rsidRDefault="00592DBC" w:rsidP="0004681D">
            <w:pPr>
              <w:snapToGrid w:val="0"/>
              <w:spacing w:line="400" w:lineRule="exact"/>
              <w:contextualSpacing/>
            </w:pPr>
            <w:r w:rsidRPr="00592DBC">
              <w:rPr>
                <w:rFonts w:hint="eastAsia"/>
              </w:rPr>
              <w:t>深圳市。</w:t>
            </w:r>
          </w:p>
        </w:tc>
        <w:tc>
          <w:tcPr>
            <w:tcW w:w="1134" w:type="dxa"/>
            <w:vAlign w:val="center"/>
          </w:tcPr>
          <w:p w14:paraId="081D6883" w14:textId="77777777" w:rsidR="00592DBC" w:rsidRPr="00592DBC" w:rsidRDefault="00592DBC" w:rsidP="0004681D">
            <w:pPr>
              <w:keepNext/>
              <w:keepLines/>
              <w:snapToGrid w:val="0"/>
              <w:spacing w:before="260" w:after="260" w:line="400" w:lineRule="exact"/>
              <w:contextualSpacing/>
              <w:rPr>
                <w:rFonts w:cs="Arial"/>
                <w:szCs w:val="21"/>
              </w:rPr>
            </w:pPr>
          </w:p>
        </w:tc>
        <w:tc>
          <w:tcPr>
            <w:tcW w:w="970" w:type="dxa"/>
            <w:vAlign w:val="center"/>
          </w:tcPr>
          <w:p w14:paraId="6B3F1C64" w14:textId="77777777" w:rsidR="00592DBC" w:rsidRPr="00592DBC" w:rsidRDefault="00592DBC" w:rsidP="0004681D">
            <w:pPr>
              <w:keepNext/>
              <w:keepLines/>
              <w:snapToGrid w:val="0"/>
              <w:spacing w:before="260" w:after="260" w:line="400" w:lineRule="exact"/>
              <w:contextualSpacing/>
              <w:rPr>
                <w:rFonts w:cs="Arial"/>
                <w:szCs w:val="21"/>
              </w:rPr>
            </w:pPr>
          </w:p>
        </w:tc>
      </w:tr>
      <w:tr w:rsidR="00592DBC" w:rsidRPr="00592DBC" w14:paraId="48A21516" w14:textId="77777777" w:rsidTr="001E7BA6">
        <w:trPr>
          <w:trHeight w:val="1516"/>
          <w:jc w:val="center"/>
        </w:trPr>
        <w:tc>
          <w:tcPr>
            <w:tcW w:w="1154" w:type="dxa"/>
            <w:vAlign w:val="center"/>
          </w:tcPr>
          <w:p w14:paraId="470D3348" w14:textId="77777777" w:rsidR="00592DBC" w:rsidRPr="00592DBC" w:rsidRDefault="00592DBC" w:rsidP="0004681D">
            <w:pPr>
              <w:snapToGrid w:val="0"/>
              <w:spacing w:line="400" w:lineRule="exact"/>
              <w:contextualSpacing/>
              <w:jc w:val="center"/>
              <w:rPr>
                <w:sz w:val="18"/>
              </w:rPr>
            </w:pPr>
            <w:r w:rsidRPr="00592DBC">
              <w:rPr>
                <w:rFonts w:hint="eastAsia"/>
              </w:rPr>
              <w:t>基金规模及出资比例</w:t>
            </w:r>
          </w:p>
        </w:tc>
        <w:tc>
          <w:tcPr>
            <w:tcW w:w="6496" w:type="dxa"/>
            <w:vAlign w:val="center"/>
          </w:tcPr>
          <w:p w14:paraId="6075230D" w14:textId="4C3ABF93" w:rsidR="00592DBC" w:rsidRPr="00592DBC" w:rsidRDefault="00592DBC" w:rsidP="0004681D">
            <w:pPr>
              <w:snapToGrid w:val="0"/>
              <w:spacing w:line="400" w:lineRule="exact"/>
              <w:contextualSpacing/>
              <w:rPr>
                <w:rFonts w:ascii="宋体" w:hAnsi="宋体" w:hint="eastAsia"/>
                <w:szCs w:val="21"/>
              </w:rPr>
            </w:pPr>
            <w:r w:rsidRPr="00592DBC">
              <w:rPr>
                <w:rFonts w:hint="eastAsia"/>
              </w:rPr>
              <w:t>子基金规模原则上应与其管理机构的投资能力相匹配。种子基金对单支子基金出资规模原则上不超过</w:t>
            </w:r>
            <w:r w:rsidRPr="00592DBC">
              <w:t>1</w:t>
            </w:r>
            <w:r w:rsidRPr="00592DBC">
              <w:rPr>
                <w:rFonts w:hint="eastAsia"/>
              </w:rPr>
              <w:t>亿元，且</w:t>
            </w:r>
            <w:r w:rsidRPr="00592DBC">
              <w:rPr>
                <w:rFonts w:ascii="宋体" w:hAnsi="宋体" w:hint="eastAsia"/>
                <w:szCs w:val="21"/>
              </w:rPr>
              <w:t>子基金向种子基金申请的出资比例不超过子基金认缴出资总金额的</w:t>
            </w:r>
            <w:r w:rsidRPr="00592DBC">
              <w:rPr>
                <w:rFonts w:ascii="宋体" w:hAnsi="宋体"/>
                <w:szCs w:val="21"/>
              </w:rPr>
              <w:t>50%。</w:t>
            </w:r>
            <w:r w:rsidRPr="00592DBC">
              <w:rPr>
                <w:rFonts w:ascii="宋体" w:hAnsi="宋体" w:hint="eastAsia"/>
                <w:szCs w:val="21"/>
              </w:rPr>
              <w:t>单一子基金总规模不低于3000万元人民币。</w:t>
            </w:r>
            <w:r w:rsidR="00D63342" w:rsidRPr="00D63342">
              <w:rPr>
                <w:rFonts w:ascii="宋体" w:hAnsi="宋体" w:hint="eastAsia"/>
                <w:szCs w:val="21"/>
              </w:rPr>
              <w:t>市、区引导基金统筹协调安排出资，合计认缴出资比例原则上不超过子基金目标规模的80%，其中种子基金不超过50%。种子基金可与区引导基金及其他出资方共同发起设立子基金；也可以由种子基金与其他出资方发起先行设立，在种子基金出资后一年内，若有区引导基金统筹协调的财政、国有资金完成向子基金增资决策的，种子基金可根据其实际出资情况增加对子基金认缴出资。</w:t>
            </w:r>
          </w:p>
        </w:tc>
        <w:tc>
          <w:tcPr>
            <w:tcW w:w="1134" w:type="dxa"/>
            <w:vAlign w:val="center"/>
          </w:tcPr>
          <w:p w14:paraId="08CE9805" w14:textId="77777777" w:rsidR="00592DBC" w:rsidRPr="00592DBC" w:rsidRDefault="00592DBC" w:rsidP="0004681D">
            <w:pPr>
              <w:snapToGrid w:val="0"/>
              <w:spacing w:line="400" w:lineRule="exact"/>
              <w:contextualSpacing/>
              <w:rPr>
                <w:rFonts w:cs="Arial"/>
                <w:szCs w:val="21"/>
              </w:rPr>
            </w:pPr>
          </w:p>
        </w:tc>
        <w:tc>
          <w:tcPr>
            <w:tcW w:w="970" w:type="dxa"/>
            <w:vAlign w:val="center"/>
          </w:tcPr>
          <w:p w14:paraId="78AAB9AD" w14:textId="77777777" w:rsidR="00592DBC" w:rsidRPr="00592DBC" w:rsidRDefault="00592DBC" w:rsidP="0004681D">
            <w:pPr>
              <w:snapToGrid w:val="0"/>
              <w:spacing w:line="400" w:lineRule="exact"/>
              <w:contextualSpacing/>
              <w:rPr>
                <w:rFonts w:cs="Arial"/>
                <w:szCs w:val="21"/>
              </w:rPr>
            </w:pPr>
          </w:p>
        </w:tc>
      </w:tr>
      <w:tr w:rsidR="00592DBC" w:rsidRPr="00592DBC" w14:paraId="3E737EF7" w14:textId="77777777" w:rsidTr="001E7BA6">
        <w:trPr>
          <w:trHeight w:val="558"/>
          <w:jc w:val="center"/>
        </w:trPr>
        <w:tc>
          <w:tcPr>
            <w:tcW w:w="1154" w:type="dxa"/>
            <w:vAlign w:val="center"/>
          </w:tcPr>
          <w:p w14:paraId="0D0FD4EC" w14:textId="77777777" w:rsidR="00592DBC" w:rsidRPr="00592DBC" w:rsidRDefault="00592DBC" w:rsidP="0004681D">
            <w:pPr>
              <w:snapToGrid w:val="0"/>
              <w:spacing w:line="400" w:lineRule="exact"/>
              <w:contextualSpacing/>
            </w:pPr>
            <w:r w:rsidRPr="00592DBC">
              <w:rPr>
                <w:rFonts w:hint="eastAsia"/>
              </w:rPr>
              <w:t>存续期限</w:t>
            </w:r>
          </w:p>
        </w:tc>
        <w:tc>
          <w:tcPr>
            <w:tcW w:w="6496" w:type="dxa"/>
            <w:vAlign w:val="center"/>
          </w:tcPr>
          <w:p w14:paraId="336812BD" w14:textId="77777777" w:rsidR="00592DBC" w:rsidRPr="00592DBC" w:rsidRDefault="00592DBC" w:rsidP="0004681D">
            <w:pPr>
              <w:snapToGrid w:val="0"/>
              <w:spacing w:line="400" w:lineRule="exact"/>
              <w:contextualSpacing/>
              <w:rPr>
                <w:rFonts w:ascii="宋体" w:hAnsi="宋体" w:hint="eastAsia"/>
                <w:szCs w:val="21"/>
              </w:rPr>
            </w:pPr>
            <w:r w:rsidRPr="00592DBC">
              <w:rPr>
                <w:rFonts w:ascii="宋体" w:hAnsi="宋体" w:hint="eastAsia"/>
                <w:szCs w:val="21"/>
              </w:rPr>
              <w:t>不超过</w:t>
            </w:r>
            <w:r w:rsidRPr="00592DBC">
              <w:rPr>
                <w:rFonts w:ascii="宋体" w:hAnsi="宋体"/>
                <w:szCs w:val="21"/>
              </w:rPr>
              <w:t>15年。</w:t>
            </w:r>
          </w:p>
        </w:tc>
        <w:tc>
          <w:tcPr>
            <w:tcW w:w="1134" w:type="dxa"/>
            <w:vAlign w:val="center"/>
          </w:tcPr>
          <w:p w14:paraId="3AA3AE8F" w14:textId="77777777" w:rsidR="00592DBC" w:rsidRPr="00592DBC" w:rsidRDefault="00592DBC" w:rsidP="0004681D">
            <w:pPr>
              <w:keepNext/>
              <w:keepLines/>
              <w:snapToGrid w:val="0"/>
              <w:spacing w:before="260" w:after="260" w:line="400" w:lineRule="exact"/>
              <w:contextualSpacing/>
              <w:rPr>
                <w:rFonts w:cs="Arial"/>
                <w:szCs w:val="21"/>
              </w:rPr>
            </w:pPr>
          </w:p>
        </w:tc>
        <w:tc>
          <w:tcPr>
            <w:tcW w:w="970" w:type="dxa"/>
            <w:vAlign w:val="center"/>
          </w:tcPr>
          <w:p w14:paraId="346C6BE2" w14:textId="77777777" w:rsidR="00592DBC" w:rsidRPr="00592DBC" w:rsidRDefault="00592DBC" w:rsidP="0004681D">
            <w:pPr>
              <w:keepNext/>
              <w:keepLines/>
              <w:snapToGrid w:val="0"/>
              <w:spacing w:before="260" w:after="260" w:line="400" w:lineRule="exact"/>
              <w:contextualSpacing/>
              <w:rPr>
                <w:rFonts w:cs="Arial"/>
                <w:szCs w:val="21"/>
              </w:rPr>
            </w:pPr>
          </w:p>
        </w:tc>
      </w:tr>
      <w:tr w:rsidR="00592DBC" w:rsidRPr="00592DBC" w14:paraId="1104AAF9" w14:textId="77777777" w:rsidTr="005916EB">
        <w:trPr>
          <w:trHeight w:val="851"/>
          <w:jc w:val="center"/>
        </w:trPr>
        <w:tc>
          <w:tcPr>
            <w:tcW w:w="1154" w:type="dxa"/>
            <w:vAlign w:val="center"/>
          </w:tcPr>
          <w:p w14:paraId="6FDA969B" w14:textId="77777777" w:rsidR="00592DBC" w:rsidRPr="00592DBC" w:rsidRDefault="00592DBC" w:rsidP="0004681D">
            <w:pPr>
              <w:snapToGrid w:val="0"/>
              <w:spacing w:line="400" w:lineRule="exact"/>
              <w:contextualSpacing/>
            </w:pPr>
            <w:r w:rsidRPr="00592DBC">
              <w:rPr>
                <w:rFonts w:hint="eastAsia"/>
              </w:rPr>
              <w:t>投资标的</w:t>
            </w:r>
          </w:p>
        </w:tc>
        <w:tc>
          <w:tcPr>
            <w:tcW w:w="6496" w:type="dxa"/>
            <w:vAlign w:val="center"/>
          </w:tcPr>
          <w:p w14:paraId="2FD0A016" w14:textId="77777777" w:rsidR="00592DBC" w:rsidRPr="00592DBC" w:rsidRDefault="00592DBC" w:rsidP="0004681D">
            <w:pPr>
              <w:snapToGrid w:val="0"/>
              <w:spacing w:line="400" w:lineRule="exact"/>
              <w:contextualSpacing/>
            </w:pPr>
            <w:r w:rsidRPr="00592DBC">
              <w:rPr>
                <w:rFonts w:hint="eastAsia"/>
              </w:rPr>
              <w:t>子基金须全部投向种子类项目（子基金后续追加投资的项目除外），种子类项目包括极早期创业企业、尚未实体运作项目及追加投资。</w:t>
            </w:r>
          </w:p>
          <w:p w14:paraId="719A357F" w14:textId="77777777" w:rsidR="00592DBC" w:rsidRPr="00592DBC" w:rsidRDefault="00592DBC" w:rsidP="0004681D">
            <w:pPr>
              <w:snapToGrid w:val="0"/>
              <w:spacing w:line="400" w:lineRule="exact"/>
              <w:contextualSpacing/>
            </w:pPr>
            <w:r w:rsidRPr="00592DBC">
              <w:rPr>
                <w:rFonts w:hint="eastAsia"/>
              </w:rPr>
              <w:t>1.</w:t>
            </w:r>
            <w:r w:rsidRPr="00592DBC">
              <w:rPr>
                <w:rFonts w:hint="eastAsia"/>
              </w:rPr>
              <w:t>极早期初创企业，需满足以下条件：</w:t>
            </w:r>
          </w:p>
          <w:p w14:paraId="44032A3E" w14:textId="7E1FA67E" w:rsidR="00592DBC" w:rsidRPr="00592DBC" w:rsidRDefault="00592DBC" w:rsidP="0004681D">
            <w:pPr>
              <w:snapToGrid w:val="0"/>
              <w:spacing w:line="400" w:lineRule="exact"/>
              <w:contextualSpacing/>
            </w:pPr>
            <w:r w:rsidRPr="00592DBC">
              <w:rPr>
                <w:rFonts w:hint="eastAsia"/>
              </w:rPr>
              <w:t>（</w:t>
            </w:r>
            <w:r w:rsidRPr="00592DBC">
              <w:rPr>
                <w:rFonts w:hint="eastAsia"/>
              </w:rPr>
              <w:t>1</w:t>
            </w:r>
            <w:r w:rsidRPr="00592DBC">
              <w:rPr>
                <w:rFonts w:hint="eastAsia"/>
              </w:rPr>
              <w:t>）子基金的投资须为其首轮外部机构投资</w:t>
            </w:r>
            <w:r w:rsidR="005024FC">
              <w:rPr>
                <w:rFonts w:hint="eastAsia"/>
              </w:rPr>
              <w:t>。</w:t>
            </w:r>
          </w:p>
          <w:p w14:paraId="487875F3" w14:textId="04D4497E" w:rsidR="00592DBC" w:rsidRPr="00592DBC" w:rsidRDefault="00592DBC" w:rsidP="0004681D">
            <w:pPr>
              <w:snapToGrid w:val="0"/>
              <w:spacing w:line="400" w:lineRule="exact"/>
              <w:contextualSpacing/>
            </w:pPr>
            <w:r w:rsidRPr="00592DBC">
              <w:rPr>
                <w:rFonts w:hint="eastAsia"/>
              </w:rPr>
              <w:t>（</w:t>
            </w:r>
            <w:r w:rsidRPr="00592DBC">
              <w:rPr>
                <w:rFonts w:hint="eastAsia"/>
              </w:rPr>
              <w:t>2</w:t>
            </w:r>
            <w:r w:rsidRPr="00592DBC">
              <w:rPr>
                <w:rFonts w:hint="eastAsia"/>
              </w:rPr>
              <w:t>）子基金投资决策时企业估值不超过</w:t>
            </w:r>
            <w:r w:rsidRPr="00592DBC">
              <w:rPr>
                <w:rFonts w:hint="eastAsia"/>
              </w:rPr>
              <w:t>1</w:t>
            </w:r>
            <w:r w:rsidRPr="00592DBC">
              <w:rPr>
                <w:rFonts w:hint="eastAsia"/>
              </w:rPr>
              <w:t>亿元人民币</w:t>
            </w:r>
            <w:r w:rsidR="00A9780C">
              <w:rPr>
                <w:rFonts w:hint="eastAsia"/>
              </w:rPr>
              <w:t>，</w:t>
            </w:r>
            <w:r w:rsidR="00A9780C">
              <w:rPr>
                <w:rFonts w:hAnsi="仿宋_GB2312" w:cs="仿宋_GB2312" w:hint="eastAsia"/>
                <w:bCs/>
                <w:kern w:val="0"/>
                <w:szCs w:val="32"/>
                <w:lang w:bidi="zh-TW"/>
              </w:rPr>
              <w:t>人工智能、智能机器人等估值较高的领域可适当放宽，</w:t>
            </w:r>
            <w:r w:rsidRPr="00592DBC">
              <w:rPr>
                <w:rFonts w:hint="eastAsia"/>
              </w:rPr>
              <w:t>企业估值以投前估值为准。</w:t>
            </w:r>
          </w:p>
          <w:p w14:paraId="5051B48E" w14:textId="77777777" w:rsidR="00592DBC" w:rsidRPr="00592DBC" w:rsidRDefault="00592DBC" w:rsidP="0004681D">
            <w:pPr>
              <w:snapToGrid w:val="0"/>
              <w:spacing w:line="400" w:lineRule="exact"/>
              <w:contextualSpacing/>
            </w:pPr>
            <w:r w:rsidRPr="00592DBC">
              <w:rPr>
                <w:rFonts w:hint="eastAsia"/>
              </w:rPr>
              <w:t>2.</w:t>
            </w:r>
            <w:r w:rsidRPr="00592DBC">
              <w:rPr>
                <w:rFonts w:hint="eastAsia"/>
              </w:rPr>
              <w:t>追加投资项目是指子基金对其已经投资的项目超出极早期初创企业标准后的再次投资。</w:t>
            </w:r>
          </w:p>
          <w:p w14:paraId="69889E26" w14:textId="77777777" w:rsidR="00592DBC" w:rsidRPr="00592DBC" w:rsidRDefault="00592DBC" w:rsidP="0004681D">
            <w:pPr>
              <w:snapToGrid w:val="0"/>
              <w:spacing w:line="400" w:lineRule="exact"/>
              <w:contextualSpacing/>
            </w:pPr>
            <w:r w:rsidRPr="00592DBC">
              <w:rPr>
                <w:rFonts w:hint="eastAsia"/>
              </w:rPr>
              <w:t>3.</w:t>
            </w:r>
            <w:r w:rsidRPr="00592DBC">
              <w:rPr>
                <w:rFonts w:hint="eastAsia"/>
              </w:rPr>
              <w:t>投资对象为尚未实体运作项目，包括但不限于以下项目类型：</w:t>
            </w:r>
          </w:p>
          <w:p w14:paraId="39280D98" w14:textId="3FB501C9" w:rsidR="00592DBC" w:rsidRPr="00592DBC" w:rsidRDefault="00592DBC" w:rsidP="0004681D">
            <w:pPr>
              <w:snapToGrid w:val="0"/>
              <w:spacing w:line="400" w:lineRule="exact"/>
              <w:contextualSpacing/>
            </w:pPr>
            <w:r w:rsidRPr="00592DBC">
              <w:rPr>
                <w:rFonts w:hint="eastAsia"/>
              </w:rPr>
              <w:t>（</w:t>
            </w:r>
            <w:r w:rsidRPr="00592DBC">
              <w:rPr>
                <w:rFonts w:hint="eastAsia"/>
              </w:rPr>
              <w:t>1</w:t>
            </w:r>
            <w:r w:rsidRPr="00592DBC">
              <w:rPr>
                <w:rFonts w:hint="eastAsia"/>
              </w:rPr>
              <w:t>）国家、省、市重点实验室，国家、省、市制造业创新中心，技术创新中心和产业创新中心，高等院校及研究机构在研的处于概念验证和中试阶段的科创项目</w:t>
            </w:r>
            <w:r w:rsidR="00463E32">
              <w:rPr>
                <w:rFonts w:hint="eastAsia"/>
              </w:rPr>
              <w:t>。</w:t>
            </w:r>
          </w:p>
          <w:p w14:paraId="509E4860" w14:textId="74D69B62" w:rsidR="00592DBC" w:rsidRPr="00592DBC" w:rsidRDefault="00592DBC" w:rsidP="0004681D">
            <w:pPr>
              <w:snapToGrid w:val="0"/>
              <w:spacing w:line="400" w:lineRule="exact"/>
              <w:contextualSpacing/>
            </w:pPr>
            <w:r w:rsidRPr="00592DBC">
              <w:rPr>
                <w:rFonts w:hint="eastAsia"/>
              </w:rPr>
              <w:lastRenderedPageBreak/>
              <w:t>（</w:t>
            </w:r>
            <w:r w:rsidRPr="00592DBC">
              <w:rPr>
                <w:rFonts w:hint="eastAsia"/>
              </w:rPr>
              <w:t>2</w:t>
            </w:r>
            <w:r w:rsidRPr="00592DBC">
              <w:rPr>
                <w:rFonts w:hint="eastAsia"/>
              </w:rPr>
              <w:t>）市科技创新局种子项目库</w:t>
            </w:r>
            <w:r w:rsidR="00995F76">
              <w:rPr>
                <w:rFonts w:hint="eastAsia"/>
              </w:rPr>
              <w:t>、</w:t>
            </w:r>
            <w:r w:rsidRPr="00592DBC">
              <w:rPr>
                <w:rFonts w:hint="eastAsia"/>
              </w:rPr>
              <w:t>或</w:t>
            </w:r>
            <w:r w:rsidR="00995F76">
              <w:rPr>
                <w:rFonts w:hint="eastAsia"/>
                <w:bCs/>
              </w:rPr>
              <w:t>河套深港科技创新合作区、</w:t>
            </w:r>
            <w:r w:rsidRPr="00592DBC">
              <w:rPr>
                <w:rFonts w:hint="eastAsia"/>
              </w:rPr>
              <w:t>光明科学城等市、区重点科技成果转化项目</w:t>
            </w:r>
            <w:r w:rsidR="00463E32">
              <w:rPr>
                <w:rFonts w:hint="eastAsia"/>
              </w:rPr>
              <w:t>。</w:t>
            </w:r>
          </w:p>
          <w:p w14:paraId="634B61A4" w14:textId="0ED96D4E" w:rsidR="00592DBC" w:rsidRPr="00592DBC" w:rsidRDefault="00592DBC" w:rsidP="0004681D">
            <w:pPr>
              <w:snapToGrid w:val="0"/>
              <w:spacing w:line="400" w:lineRule="exact"/>
              <w:contextualSpacing/>
            </w:pPr>
            <w:r w:rsidRPr="00592DBC">
              <w:rPr>
                <w:rFonts w:hint="eastAsia"/>
              </w:rPr>
              <w:t>（</w:t>
            </w:r>
            <w:r w:rsidRPr="00592DBC">
              <w:rPr>
                <w:rFonts w:hint="eastAsia"/>
              </w:rPr>
              <w:t>3</w:t>
            </w:r>
            <w:r w:rsidRPr="00592DBC">
              <w:rPr>
                <w:rFonts w:hint="eastAsia"/>
              </w:rPr>
              <w:t>）海外高层次人才团队项目</w:t>
            </w:r>
            <w:r w:rsidR="00463E32">
              <w:rPr>
                <w:rFonts w:hint="eastAsia"/>
              </w:rPr>
              <w:t>。</w:t>
            </w:r>
          </w:p>
          <w:p w14:paraId="5DEDB774" w14:textId="77777777" w:rsidR="00592DBC" w:rsidRPr="00592DBC" w:rsidRDefault="00592DBC" w:rsidP="0004681D">
            <w:pPr>
              <w:snapToGrid w:val="0"/>
              <w:spacing w:line="400" w:lineRule="exact"/>
              <w:contextualSpacing/>
              <w:rPr>
                <w:rFonts w:ascii="宋体" w:hAnsi="宋体" w:cs="宋体" w:hint="eastAsia"/>
                <w:szCs w:val="21"/>
              </w:rPr>
            </w:pPr>
            <w:r w:rsidRPr="00592DBC">
              <w:rPr>
                <w:rFonts w:hint="eastAsia"/>
              </w:rPr>
              <w:t>（</w:t>
            </w:r>
            <w:r w:rsidRPr="00592DBC">
              <w:rPr>
                <w:rFonts w:hint="eastAsia"/>
              </w:rPr>
              <w:t>4</w:t>
            </w:r>
            <w:r w:rsidRPr="00592DBC">
              <w:rPr>
                <w:rFonts w:hint="eastAsia"/>
              </w:rPr>
              <w:t>）深圳市重大科技基础设施关联的科技成果转化等相关项目。</w:t>
            </w:r>
          </w:p>
        </w:tc>
        <w:tc>
          <w:tcPr>
            <w:tcW w:w="1134" w:type="dxa"/>
            <w:vAlign w:val="center"/>
          </w:tcPr>
          <w:p w14:paraId="03A3C60B" w14:textId="77777777" w:rsidR="00592DBC" w:rsidRPr="00592DBC" w:rsidRDefault="00592DBC" w:rsidP="0004681D">
            <w:pPr>
              <w:keepNext/>
              <w:keepLines/>
              <w:snapToGrid w:val="0"/>
              <w:spacing w:before="260" w:after="260" w:line="400" w:lineRule="exact"/>
              <w:contextualSpacing/>
              <w:rPr>
                <w:szCs w:val="21"/>
              </w:rPr>
            </w:pPr>
          </w:p>
        </w:tc>
        <w:tc>
          <w:tcPr>
            <w:tcW w:w="970" w:type="dxa"/>
            <w:vAlign w:val="center"/>
          </w:tcPr>
          <w:p w14:paraId="3CF152DD" w14:textId="77777777" w:rsidR="00592DBC" w:rsidRPr="00592DBC" w:rsidRDefault="00592DBC" w:rsidP="0004681D">
            <w:pPr>
              <w:pStyle w:val="-11"/>
              <w:keepNext/>
              <w:keepLines/>
              <w:snapToGrid w:val="0"/>
              <w:spacing w:before="260" w:after="260" w:line="400" w:lineRule="exact"/>
              <w:ind w:left="360" w:firstLineChars="0" w:firstLine="0"/>
              <w:contextualSpacing/>
              <w:rPr>
                <w:szCs w:val="21"/>
              </w:rPr>
            </w:pPr>
          </w:p>
        </w:tc>
      </w:tr>
      <w:tr w:rsidR="00592DBC" w:rsidRPr="00592DBC" w14:paraId="1AD27B19" w14:textId="77777777" w:rsidTr="00D63342">
        <w:trPr>
          <w:trHeight w:val="1833"/>
          <w:jc w:val="center"/>
        </w:trPr>
        <w:tc>
          <w:tcPr>
            <w:tcW w:w="1154" w:type="dxa"/>
            <w:vAlign w:val="center"/>
          </w:tcPr>
          <w:p w14:paraId="7B1FDF41" w14:textId="77777777" w:rsidR="00592DBC" w:rsidRPr="00592DBC" w:rsidRDefault="00592DBC" w:rsidP="0004681D">
            <w:pPr>
              <w:keepNext/>
              <w:keepLines/>
              <w:snapToGrid w:val="0"/>
              <w:spacing w:before="260" w:after="260" w:line="400" w:lineRule="exact"/>
              <w:contextualSpacing/>
            </w:pPr>
            <w:r w:rsidRPr="00592DBC">
              <w:rPr>
                <w:rFonts w:hint="eastAsia"/>
              </w:rPr>
              <w:t>投资地域</w:t>
            </w:r>
          </w:p>
        </w:tc>
        <w:tc>
          <w:tcPr>
            <w:tcW w:w="6496" w:type="dxa"/>
            <w:vAlign w:val="center"/>
          </w:tcPr>
          <w:p w14:paraId="512EC120" w14:textId="77777777" w:rsidR="00A638FD" w:rsidRPr="00D63342" w:rsidRDefault="00A638FD" w:rsidP="00D63342">
            <w:pPr>
              <w:snapToGrid w:val="0"/>
              <w:spacing w:line="400" w:lineRule="exact"/>
              <w:contextualSpacing/>
              <w:rPr>
                <w:rFonts w:ascii="宋体" w:hAnsi="宋体" w:hint="eastAsia"/>
                <w:szCs w:val="21"/>
              </w:rPr>
            </w:pPr>
            <w:r w:rsidRPr="00D63342">
              <w:rPr>
                <w:rFonts w:ascii="宋体" w:hAnsi="宋体"/>
                <w:szCs w:val="21"/>
              </w:rPr>
              <w:t>1.</w:t>
            </w:r>
            <w:r w:rsidRPr="00D63342">
              <w:rPr>
                <w:rFonts w:ascii="宋体" w:hAnsi="宋体" w:hint="eastAsia"/>
                <w:szCs w:val="21"/>
              </w:rPr>
              <w:t>子基金投资于在深圳市内注册登记的企业，或承诺投资后三年内总部落地深圳的境内外企业的投资金额原则上不低于市区两级引导基金（含区引导基金统筹协调的财政、国有资金）合计在子基金中的出资额。在子基金作为股东于企业内完全退出前，被投企业应在深圳从事主要生产经营活动。</w:t>
            </w:r>
          </w:p>
          <w:p w14:paraId="09B3CF5B" w14:textId="77777777" w:rsidR="00A638FD" w:rsidRPr="00D63342" w:rsidRDefault="00A638FD" w:rsidP="00D63342">
            <w:pPr>
              <w:snapToGrid w:val="0"/>
              <w:spacing w:line="400" w:lineRule="exact"/>
              <w:contextualSpacing/>
              <w:rPr>
                <w:rFonts w:ascii="宋体" w:hAnsi="宋体" w:hint="eastAsia"/>
                <w:szCs w:val="21"/>
              </w:rPr>
            </w:pPr>
            <w:r w:rsidRPr="00D63342">
              <w:rPr>
                <w:rFonts w:ascii="宋体" w:hAnsi="宋体" w:hint="eastAsia"/>
                <w:szCs w:val="21"/>
              </w:rPr>
              <w:t>2.子基金可投资于因企业融资或境外上市等客观经营要求而设立的境外持股主体或控制主体，但实际经营总部注册在深圳的企业，实际经营总部实缴注册资本须不低于子基金对已投企业的对应投资金额，上述情形下的企业可按照投资该项目的实际金额计入子基金投资深圳的金额。</w:t>
            </w:r>
          </w:p>
          <w:p w14:paraId="52268AA8" w14:textId="66720970" w:rsidR="00A638FD" w:rsidRPr="00D63342" w:rsidRDefault="00A638FD" w:rsidP="00D63342">
            <w:pPr>
              <w:snapToGrid w:val="0"/>
              <w:spacing w:line="400" w:lineRule="exact"/>
              <w:contextualSpacing/>
              <w:rPr>
                <w:rFonts w:ascii="宋体" w:hAnsi="宋体" w:hint="eastAsia"/>
                <w:szCs w:val="21"/>
              </w:rPr>
            </w:pPr>
            <w:r w:rsidRPr="00D63342">
              <w:rPr>
                <w:rFonts w:ascii="宋体" w:hAnsi="宋体"/>
                <w:szCs w:val="21"/>
              </w:rPr>
              <w:t>3.</w:t>
            </w:r>
            <w:r w:rsidRPr="00D63342">
              <w:rPr>
                <w:rFonts w:ascii="宋体" w:hAnsi="宋体" w:hint="eastAsia"/>
                <w:szCs w:val="21"/>
              </w:rPr>
              <w:t>如果被投企业未按承诺在子基金投资后三年内被投企业或其总部落地深圳市内的，或在子基金作为股东于企业内完全退出前，被投企业未在深圳从事主要生产经营活动的，自被投企业未完成承诺之日或未在深圳从事主要生产经营活动之日起，子基金管理机构或其控股股东（公司制）、普通合伙人（合伙制）管理的其他基金或自有资金投资的项目（符合深圳重点产业方向）注册地迁入深圳，经管理</w:t>
            </w:r>
            <w:r w:rsidR="00D63342">
              <w:rPr>
                <w:rFonts w:ascii="宋体" w:hAnsi="宋体" w:hint="eastAsia"/>
                <w:szCs w:val="21"/>
              </w:rPr>
              <w:t>公司</w:t>
            </w:r>
            <w:r w:rsidRPr="00D63342">
              <w:rPr>
                <w:rFonts w:ascii="宋体" w:hAnsi="宋体" w:hint="eastAsia"/>
                <w:szCs w:val="21"/>
              </w:rPr>
              <w:t>进行合规性审核后，上述情形下的企业可按照投资该项目的实际金额计入子基金投资深圳的金额。若项目方注册地未迁入深圳，仅通过设立子公司的形式将主要生产研发基地落户深圳的情况，可按照投资该项目的实际金额的</w:t>
            </w:r>
            <w:r w:rsidRPr="00D63342">
              <w:rPr>
                <w:rFonts w:ascii="宋体" w:hAnsi="宋体"/>
                <w:szCs w:val="21"/>
              </w:rPr>
              <w:t>50%</w:t>
            </w:r>
            <w:r w:rsidRPr="00D63342">
              <w:rPr>
                <w:rFonts w:ascii="宋体" w:hAnsi="宋体" w:hint="eastAsia"/>
                <w:szCs w:val="21"/>
              </w:rPr>
              <w:t>计入子基金投资深圳的金额。上述情形下的企业应当在深圳实际运营并纳税，有人员在深圳缴纳社保（含当地第三方公司代交或购买劳务），并承诺</w:t>
            </w:r>
            <w:r w:rsidRPr="00D63342">
              <w:rPr>
                <w:rFonts w:ascii="宋体" w:hAnsi="宋体"/>
                <w:szCs w:val="21"/>
              </w:rPr>
              <w:t>5</w:t>
            </w:r>
            <w:r w:rsidRPr="00D63342">
              <w:rPr>
                <w:rFonts w:ascii="宋体" w:hAnsi="宋体" w:hint="eastAsia"/>
                <w:szCs w:val="21"/>
              </w:rPr>
              <w:t>年内不得迁出，投资收益不享受本方案规定的让利奖励。</w:t>
            </w:r>
          </w:p>
          <w:p w14:paraId="4BA46A8A" w14:textId="776D8D79" w:rsidR="00960B99" w:rsidRPr="00C350F1" w:rsidRDefault="00A638FD" w:rsidP="00960B99">
            <w:pPr>
              <w:snapToGrid w:val="0"/>
              <w:spacing w:line="400" w:lineRule="exact"/>
              <w:contextualSpacing/>
              <w:rPr>
                <w:rFonts w:ascii="宋体" w:hAnsi="宋体" w:hint="eastAsia"/>
                <w:szCs w:val="21"/>
              </w:rPr>
            </w:pPr>
            <w:r w:rsidRPr="00D63342">
              <w:rPr>
                <w:rFonts w:ascii="宋体" w:hAnsi="宋体" w:hint="eastAsia"/>
                <w:szCs w:val="21"/>
              </w:rPr>
              <w:t>4.其他按子基金投后管理办法认定的返投情形。</w:t>
            </w:r>
          </w:p>
        </w:tc>
        <w:tc>
          <w:tcPr>
            <w:tcW w:w="1134" w:type="dxa"/>
            <w:vAlign w:val="center"/>
          </w:tcPr>
          <w:p w14:paraId="7D980DA4" w14:textId="77777777" w:rsidR="00592DBC" w:rsidRPr="00592DBC" w:rsidRDefault="00592DBC" w:rsidP="0004681D">
            <w:pPr>
              <w:snapToGrid w:val="0"/>
              <w:spacing w:line="400" w:lineRule="exact"/>
              <w:contextualSpacing/>
              <w:rPr>
                <w:szCs w:val="21"/>
              </w:rPr>
            </w:pPr>
          </w:p>
        </w:tc>
        <w:tc>
          <w:tcPr>
            <w:tcW w:w="970" w:type="dxa"/>
            <w:vAlign w:val="center"/>
          </w:tcPr>
          <w:p w14:paraId="4D5040CB" w14:textId="77777777" w:rsidR="00592DBC" w:rsidRPr="00592DBC" w:rsidRDefault="00592DBC" w:rsidP="0004681D">
            <w:pPr>
              <w:snapToGrid w:val="0"/>
              <w:spacing w:line="400" w:lineRule="exact"/>
              <w:contextualSpacing/>
              <w:rPr>
                <w:szCs w:val="21"/>
              </w:rPr>
            </w:pPr>
          </w:p>
        </w:tc>
      </w:tr>
      <w:tr w:rsidR="00592DBC" w:rsidRPr="00592DBC" w14:paraId="166331F9" w14:textId="77777777" w:rsidTr="001E7BA6">
        <w:trPr>
          <w:trHeight w:val="1680"/>
          <w:jc w:val="center"/>
        </w:trPr>
        <w:tc>
          <w:tcPr>
            <w:tcW w:w="1154" w:type="dxa"/>
            <w:vAlign w:val="center"/>
          </w:tcPr>
          <w:p w14:paraId="17C92F46" w14:textId="77777777" w:rsidR="00592DBC" w:rsidRPr="00592DBC" w:rsidRDefault="00592DBC" w:rsidP="0004681D">
            <w:pPr>
              <w:snapToGrid w:val="0"/>
              <w:spacing w:line="400" w:lineRule="exact"/>
              <w:contextualSpacing/>
            </w:pPr>
            <w:r w:rsidRPr="00592DBC">
              <w:rPr>
                <w:rFonts w:hint="eastAsia"/>
              </w:rPr>
              <w:t>投资限额</w:t>
            </w:r>
          </w:p>
        </w:tc>
        <w:tc>
          <w:tcPr>
            <w:tcW w:w="6496" w:type="dxa"/>
            <w:vAlign w:val="center"/>
          </w:tcPr>
          <w:p w14:paraId="1C2744F5" w14:textId="23E5E56C" w:rsidR="00592DBC" w:rsidRPr="00592DBC" w:rsidRDefault="00592DBC" w:rsidP="0004681D">
            <w:pPr>
              <w:snapToGrid w:val="0"/>
              <w:spacing w:line="400" w:lineRule="exact"/>
              <w:contextualSpacing/>
            </w:pPr>
            <w:r w:rsidRPr="00592DBC">
              <w:rPr>
                <w:rFonts w:hint="eastAsia"/>
              </w:rPr>
              <w:t>单个项目单笔投资金额不超过子基金规模的</w:t>
            </w:r>
            <w:r w:rsidRPr="00592DBC">
              <w:rPr>
                <w:rFonts w:hint="eastAsia"/>
              </w:rPr>
              <w:t>10%</w:t>
            </w:r>
            <w:r w:rsidR="00A638FD">
              <w:rPr>
                <w:rFonts w:hint="eastAsia"/>
              </w:rPr>
              <w:t>，且单笔投资金额不超过</w:t>
            </w:r>
            <w:r w:rsidR="00A638FD">
              <w:rPr>
                <w:rFonts w:hint="eastAsia"/>
              </w:rPr>
              <w:t>500</w:t>
            </w:r>
            <w:r w:rsidR="00A638FD">
              <w:rPr>
                <w:rFonts w:hint="eastAsia"/>
              </w:rPr>
              <w:t>万元的投资累计不低于子基金规模的</w:t>
            </w:r>
            <w:r w:rsidR="00A638FD">
              <w:rPr>
                <w:rFonts w:hint="eastAsia"/>
              </w:rPr>
              <w:t>50%</w:t>
            </w:r>
            <w:r w:rsidR="00A638FD">
              <w:rPr>
                <w:rFonts w:hint="eastAsia"/>
              </w:rPr>
              <w:t>。</w:t>
            </w:r>
            <w:r w:rsidRPr="00592DBC">
              <w:rPr>
                <w:rFonts w:hint="eastAsia"/>
              </w:rPr>
              <w:t>投资期限内，子基金可对已投项目进行追加投资，子基金用于追加投资的金额不超过子基金规模的</w:t>
            </w:r>
            <w:r w:rsidRPr="00592DBC">
              <w:rPr>
                <w:rFonts w:hint="eastAsia"/>
              </w:rPr>
              <w:t>20%</w:t>
            </w:r>
            <w:r w:rsidRPr="00592DBC">
              <w:rPr>
                <w:rFonts w:hint="eastAsia"/>
              </w:rPr>
              <w:t>。</w:t>
            </w:r>
          </w:p>
        </w:tc>
        <w:tc>
          <w:tcPr>
            <w:tcW w:w="1134" w:type="dxa"/>
            <w:vAlign w:val="center"/>
          </w:tcPr>
          <w:p w14:paraId="298D2B25" w14:textId="77777777" w:rsidR="00592DBC" w:rsidRPr="00592DBC" w:rsidRDefault="00592DBC" w:rsidP="0004681D">
            <w:pPr>
              <w:keepNext/>
              <w:keepLines/>
              <w:snapToGrid w:val="0"/>
              <w:spacing w:before="260" w:after="260" w:line="400" w:lineRule="exact"/>
              <w:contextualSpacing/>
              <w:rPr>
                <w:szCs w:val="21"/>
              </w:rPr>
            </w:pPr>
          </w:p>
        </w:tc>
        <w:tc>
          <w:tcPr>
            <w:tcW w:w="970" w:type="dxa"/>
            <w:vAlign w:val="center"/>
          </w:tcPr>
          <w:p w14:paraId="27BCF080" w14:textId="77777777" w:rsidR="00592DBC" w:rsidRPr="00592DBC" w:rsidRDefault="00592DBC" w:rsidP="0004681D">
            <w:pPr>
              <w:keepNext/>
              <w:keepLines/>
              <w:snapToGrid w:val="0"/>
              <w:spacing w:before="260" w:after="260" w:line="400" w:lineRule="exact"/>
              <w:contextualSpacing/>
              <w:rPr>
                <w:szCs w:val="21"/>
              </w:rPr>
            </w:pPr>
          </w:p>
        </w:tc>
      </w:tr>
      <w:tr w:rsidR="00592DBC" w:rsidRPr="00592DBC" w14:paraId="4CC4CA80" w14:textId="77777777" w:rsidTr="005916EB">
        <w:trPr>
          <w:trHeight w:val="851"/>
          <w:jc w:val="center"/>
        </w:trPr>
        <w:tc>
          <w:tcPr>
            <w:tcW w:w="1154" w:type="dxa"/>
            <w:vAlign w:val="center"/>
          </w:tcPr>
          <w:p w14:paraId="7680DE44" w14:textId="77777777" w:rsidR="00592DBC" w:rsidRPr="00592DBC" w:rsidRDefault="00592DBC" w:rsidP="0004681D">
            <w:pPr>
              <w:snapToGrid w:val="0"/>
              <w:spacing w:line="400" w:lineRule="exact"/>
              <w:contextualSpacing/>
            </w:pPr>
            <w:r w:rsidRPr="00592DBC">
              <w:rPr>
                <w:rFonts w:hint="eastAsia"/>
              </w:rPr>
              <w:lastRenderedPageBreak/>
              <w:t>投资领域</w:t>
            </w:r>
          </w:p>
        </w:tc>
        <w:tc>
          <w:tcPr>
            <w:tcW w:w="6496" w:type="dxa"/>
            <w:vAlign w:val="center"/>
          </w:tcPr>
          <w:p w14:paraId="48DBDB7A" w14:textId="1E020DD8" w:rsidR="00592DBC" w:rsidRPr="00592DBC" w:rsidRDefault="00592DBC" w:rsidP="0004681D">
            <w:pPr>
              <w:snapToGrid w:val="0"/>
              <w:spacing w:line="400" w:lineRule="exact"/>
              <w:contextualSpacing/>
            </w:pPr>
            <w:r w:rsidRPr="00592DBC">
              <w:rPr>
                <w:rFonts w:hint="eastAsia"/>
              </w:rPr>
              <w:t>子基金应全部投向深圳战略性新兴产业和未来产业</w:t>
            </w:r>
            <w:r w:rsidR="00C350F1">
              <w:rPr>
                <w:rFonts w:hint="eastAsia"/>
              </w:rPr>
              <w:t>（以下简称“</w:t>
            </w:r>
            <w:r w:rsidR="00C350F1">
              <w:rPr>
                <w:rFonts w:hint="eastAsia"/>
              </w:rPr>
              <w:t>20+8</w:t>
            </w:r>
            <w:r w:rsidR="00C350F1">
              <w:rPr>
                <w:rFonts w:hint="eastAsia"/>
              </w:rPr>
              <w:t>”）</w:t>
            </w:r>
            <w:r w:rsidRPr="00592DBC">
              <w:rPr>
                <w:rFonts w:hint="eastAsia"/>
              </w:rPr>
              <w:t>的相关领域。</w:t>
            </w:r>
          </w:p>
        </w:tc>
        <w:tc>
          <w:tcPr>
            <w:tcW w:w="1134" w:type="dxa"/>
            <w:vAlign w:val="center"/>
          </w:tcPr>
          <w:p w14:paraId="357FAC11" w14:textId="77777777" w:rsidR="00592DBC" w:rsidRPr="00592DBC" w:rsidRDefault="00592DBC" w:rsidP="0004681D">
            <w:pPr>
              <w:keepNext/>
              <w:keepLines/>
              <w:snapToGrid w:val="0"/>
              <w:spacing w:before="260" w:after="260" w:line="400" w:lineRule="exact"/>
              <w:contextualSpacing/>
              <w:rPr>
                <w:szCs w:val="21"/>
              </w:rPr>
            </w:pPr>
          </w:p>
        </w:tc>
        <w:tc>
          <w:tcPr>
            <w:tcW w:w="970" w:type="dxa"/>
            <w:vAlign w:val="center"/>
          </w:tcPr>
          <w:p w14:paraId="7DF8CC5B" w14:textId="77777777" w:rsidR="00592DBC" w:rsidRPr="00592DBC" w:rsidRDefault="00592DBC" w:rsidP="0004681D">
            <w:pPr>
              <w:keepNext/>
              <w:keepLines/>
              <w:snapToGrid w:val="0"/>
              <w:spacing w:before="260" w:after="260" w:line="400" w:lineRule="exact"/>
              <w:contextualSpacing/>
              <w:rPr>
                <w:szCs w:val="21"/>
              </w:rPr>
            </w:pPr>
          </w:p>
        </w:tc>
      </w:tr>
      <w:tr w:rsidR="00592DBC" w:rsidRPr="00592DBC" w14:paraId="610F253C" w14:textId="77777777" w:rsidTr="001E7BA6">
        <w:trPr>
          <w:trHeight w:val="2906"/>
          <w:jc w:val="center"/>
        </w:trPr>
        <w:tc>
          <w:tcPr>
            <w:tcW w:w="1154" w:type="dxa"/>
            <w:vAlign w:val="center"/>
          </w:tcPr>
          <w:p w14:paraId="34996BB0" w14:textId="77777777" w:rsidR="00592DBC" w:rsidRPr="00592DBC" w:rsidRDefault="00592DBC" w:rsidP="0004681D">
            <w:pPr>
              <w:keepNext/>
              <w:keepLines/>
              <w:snapToGrid w:val="0"/>
              <w:spacing w:before="260" w:after="260" w:line="400" w:lineRule="exact"/>
              <w:contextualSpacing/>
              <w:jc w:val="center"/>
            </w:pPr>
            <w:r w:rsidRPr="00592DBC">
              <w:rPr>
                <w:rFonts w:hint="eastAsia"/>
              </w:rPr>
              <w:t>子基金管理机构或其关联方</w:t>
            </w:r>
          </w:p>
        </w:tc>
        <w:tc>
          <w:tcPr>
            <w:tcW w:w="6496" w:type="dxa"/>
            <w:vAlign w:val="center"/>
          </w:tcPr>
          <w:p w14:paraId="7CC51AF2" w14:textId="6FDE2243" w:rsidR="00592DBC" w:rsidRPr="00592DBC" w:rsidRDefault="00592DBC" w:rsidP="0004681D">
            <w:pPr>
              <w:snapToGrid w:val="0"/>
              <w:spacing w:line="400" w:lineRule="exact"/>
              <w:contextualSpacing/>
              <w:rPr>
                <w:rFonts w:ascii="宋体" w:hAnsi="宋体" w:hint="eastAsia"/>
                <w:szCs w:val="21"/>
              </w:rPr>
            </w:pPr>
            <w:r w:rsidRPr="00592DBC">
              <w:rPr>
                <w:rFonts w:hint="eastAsia"/>
                <w:lang w:val="zh-TW" w:bidi="zh-TW"/>
              </w:rPr>
              <w:t>子基金管理机构及其关联方合计认缴出资比例原则上不低于基金目标规模的</w:t>
            </w:r>
            <w:r w:rsidRPr="00592DBC">
              <w:rPr>
                <w:rFonts w:hint="eastAsia"/>
                <w:lang w:val="zh-TW" w:bidi="zh-TW"/>
              </w:rPr>
              <w:t>2%</w:t>
            </w:r>
            <w:r w:rsidRPr="00592DBC">
              <w:rPr>
                <w:rFonts w:hint="eastAsia"/>
                <w:lang w:val="zh-TW" w:bidi="zh-TW"/>
              </w:rPr>
              <w:t>，其中子基金管理机构出资须不低于</w:t>
            </w:r>
            <w:r w:rsidRPr="00592DBC">
              <w:rPr>
                <w:rFonts w:hint="eastAsia"/>
                <w:lang w:val="zh-TW" w:bidi="zh-TW"/>
              </w:rPr>
              <w:t>1%</w:t>
            </w:r>
            <w:r w:rsidRPr="00592DBC">
              <w:rPr>
                <w:rFonts w:hint="eastAsia"/>
                <w:lang w:val="zh-TW" w:bidi="zh-TW"/>
              </w:rPr>
              <w:t>。</w:t>
            </w:r>
            <w:r w:rsidR="006B5C3D" w:rsidRPr="001A7397">
              <w:rPr>
                <w:rFonts w:ascii="宋体" w:hAnsi="宋体" w:hint="eastAsia"/>
                <w:szCs w:val="21"/>
              </w:rPr>
              <w:t>允许多家机构合作设立含多个普通合伙人的基金，以多方共同组建的管理团队认定其投资能力，若各方为非关联方关系，则各方在子基金中作为普通合伙人出资皆不低于</w:t>
            </w:r>
            <w:r w:rsidR="006B5C3D" w:rsidRPr="001A7397">
              <w:rPr>
                <w:rFonts w:ascii="宋体" w:hAnsi="宋体"/>
                <w:szCs w:val="21"/>
              </w:rPr>
              <w:t>2%</w:t>
            </w:r>
            <w:r w:rsidR="006B5C3D" w:rsidRPr="001A7397">
              <w:rPr>
                <w:rFonts w:ascii="宋体" w:hAnsi="宋体" w:hint="eastAsia"/>
                <w:szCs w:val="21"/>
              </w:rPr>
              <w:t>。</w:t>
            </w:r>
            <w:r w:rsidRPr="00592DBC">
              <w:rPr>
                <w:rFonts w:ascii="宋体" w:hAnsi="宋体" w:hint="eastAsia"/>
                <w:szCs w:val="21"/>
              </w:rPr>
              <w:t>同时</w:t>
            </w:r>
            <w:r w:rsidR="001A7397">
              <w:rPr>
                <w:rFonts w:ascii="宋体" w:hAnsi="宋体" w:hint="eastAsia"/>
                <w:szCs w:val="21"/>
              </w:rPr>
              <w:t>各方</w:t>
            </w:r>
            <w:r w:rsidRPr="00592DBC">
              <w:rPr>
                <w:rFonts w:ascii="宋体" w:hAnsi="宋体" w:hint="eastAsia"/>
                <w:szCs w:val="21"/>
              </w:rPr>
              <w:t>应当在申请种子基金出资前签订合作协议，明确</w:t>
            </w:r>
            <w:r w:rsidR="00A03014">
              <w:rPr>
                <w:rFonts w:ascii="宋体" w:hAnsi="宋体" w:hint="eastAsia"/>
                <w:szCs w:val="21"/>
              </w:rPr>
              <w:t>各方</w:t>
            </w:r>
            <w:r w:rsidRPr="00592DBC">
              <w:rPr>
                <w:rFonts w:ascii="宋体" w:hAnsi="宋体" w:hint="eastAsia"/>
                <w:szCs w:val="21"/>
              </w:rPr>
              <w:t>的责权利关系。</w:t>
            </w:r>
          </w:p>
        </w:tc>
        <w:tc>
          <w:tcPr>
            <w:tcW w:w="1134" w:type="dxa"/>
            <w:vAlign w:val="center"/>
          </w:tcPr>
          <w:p w14:paraId="30A7B837" w14:textId="77777777" w:rsidR="00592DBC" w:rsidRPr="00592DBC" w:rsidRDefault="00592DBC" w:rsidP="0004681D">
            <w:pPr>
              <w:snapToGrid w:val="0"/>
              <w:spacing w:line="400" w:lineRule="exact"/>
              <w:contextualSpacing/>
              <w:rPr>
                <w:rFonts w:ascii="宋体" w:hAnsi="宋体" w:hint="eastAsia"/>
                <w:szCs w:val="21"/>
              </w:rPr>
            </w:pPr>
          </w:p>
        </w:tc>
        <w:tc>
          <w:tcPr>
            <w:tcW w:w="970" w:type="dxa"/>
            <w:vAlign w:val="center"/>
          </w:tcPr>
          <w:p w14:paraId="2D52EB07" w14:textId="77777777" w:rsidR="00592DBC" w:rsidRPr="00592DBC" w:rsidRDefault="00592DBC" w:rsidP="0004681D">
            <w:pPr>
              <w:snapToGrid w:val="0"/>
              <w:spacing w:line="400" w:lineRule="exact"/>
              <w:contextualSpacing/>
              <w:rPr>
                <w:rFonts w:ascii="宋体" w:hAnsi="宋体" w:hint="eastAsia"/>
                <w:szCs w:val="21"/>
              </w:rPr>
            </w:pPr>
          </w:p>
        </w:tc>
      </w:tr>
      <w:tr w:rsidR="00592DBC" w:rsidRPr="00592DBC" w14:paraId="26B109DF" w14:textId="77777777" w:rsidTr="005916EB">
        <w:trPr>
          <w:trHeight w:val="851"/>
          <w:jc w:val="center"/>
        </w:trPr>
        <w:tc>
          <w:tcPr>
            <w:tcW w:w="1154" w:type="dxa"/>
            <w:vAlign w:val="center"/>
          </w:tcPr>
          <w:p w14:paraId="1D1469C2" w14:textId="77777777" w:rsidR="00592DBC" w:rsidRPr="00592DBC" w:rsidRDefault="00592DBC" w:rsidP="0004681D">
            <w:pPr>
              <w:snapToGrid w:val="0"/>
              <w:spacing w:line="400" w:lineRule="exact"/>
              <w:contextualSpacing/>
            </w:pPr>
            <w:r w:rsidRPr="00592DBC">
              <w:rPr>
                <w:rFonts w:hint="eastAsia"/>
              </w:rPr>
              <w:t>后出资</w:t>
            </w:r>
          </w:p>
        </w:tc>
        <w:tc>
          <w:tcPr>
            <w:tcW w:w="6496" w:type="dxa"/>
            <w:vAlign w:val="center"/>
          </w:tcPr>
          <w:p w14:paraId="3329EDBA" w14:textId="37D555B5" w:rsidR="00592DBC" w:rsidRPr="00592DBC" w:rsidRDefault="00592DBC" w:rsidP="0004681D">
            <w:pPr>
              <w:snapToGrid w:val="0"/>
              <w:spacing w:line="400" w:lineRule="exact"/>
              <w:contextualSpacing/>
            </w:pPr>
            <w:r w:rsidRPr="00592DBC">
              <w:rPr>
                <w:rFonts w:ascii="宋体" w:hAnsi="宋体" w:hint="eastAsia"/>
                <w:szCs w:val="21"/>
              </w:rPr>
              <w:t>种子基金有权在其他出资人（政府引导基金除外）的当期出资款项总额全部实际到位后</w:t>
            </w:r>
            <w:r w:rsidR="00CB22AC">
              <w:rPr>
                <w:rFonts w:ascii="宋体" w:hAnsi="宋体" w:hint="eastAsia"/>
                <w:szCs w:val="21"/>
              </w:rPr>
              <w:t>，由种子基金按程序同比例拨付至子基金账户</w:t>
            </w:r>
            <w:r w:rsidRPr="00592DBC">
              <w:rPr>
                <w:rFonts w:ascii="宋体" w:hAnsi="宋体" w:hint="eastAsia"/>
                <w:szCs w:val="21"/>
              </w:rPr>
              <w:t>。</w:t>
            </w:r>
          </w:p>
        </w:tc>
        <w:tc>
          <w:tcPr>
            <w:tcW w:w="1134" w:type="dxa"/>
            <w:vAlign w:val="center"/>
          </w:tcPr>
          <w:p w14:paraId="6A91BF86" w14:textId="77777777" w:rsidR="00592DBC" w:rsidRPr="00592DBC" w:rsidRDefault="00592DBC" w:rsidP="0004681D">
            <w:pPr>
              <w:keepNext/>
              <w:keepLines/>
              <w:snapToGrid w:val="0"/>
              <w:spacing w:before="260" w:after="260" w:line="400" w:lineRule="exact"/>
              <w:contextualSpacing/>
              <w:rPr>
                <w:rFonts w:ascii="宋体" w:hAnsi="宋体" w:hint="eastAsia"/>
                <w:szCs w:val="21"/>
              </w:rPr>
            </w:pPr>
          </w:p>
        </w:tc>
        <w:tc>
          <w:tcPr>
            <w:tcW w:w="970" w:type="dxa"/>
            <w:vAlign w:val="center"/>
          </w:tcPr>
          <w:p w14:paraId="746D7867" w14:textId="77777777" w:rsidR="00592DBC" w:rsidRPr="00592DBC" w:rsidRDefault="00592DBC" w:rsidP="0004681D">
            <w:pPr>
              <w:keepNext/>
              <w:keepLines/>
              <w:snapToGrid w:val="0"/>
              <w:spacing w:before="260" w:after="260" w:line="400" w:lineRule="exact"/>
              <w:contextualSpacing/>
              <w:rPr>
                <w:rFonts w:ascii="宋体" w:hAnsi="宋体" w:hint="eastAsia"/>
                <w:szCs w:val="21"/>
              </w:rPr>
            </w:pPr>
          </w:p>
        </w:tc>
      </w:tr>
      <w:tr w:rsidR="00592DBC" w:rsidRPr="00592DBC" w14:paraId="408775EB" w14:textId="77777777" w:rsidTr="001E7BA6">
        <w:trPr>
          <w:trHeight w:val="4093"/>
          <w:jc w:val="center"/>
        </w:trPr>
        <w:tc>
          <w:tcPr>
            <w:tcW w:w="1154" w:type="dxa"/>
            <w:vAlign w:val="center"/>
          </w:tcPr>
          <w:p w14:paraId="70D46CA0" w14:textId="77777777" w:rsidR="00592DBC" w:rsidRPr="00592DBC" w:rsidRDefault="00592DBC" w:rsidP="0004681D">
            <w:pPr>
              <w:snapToGrid w:val="0"/>
              <w:spacing w:line="400" w:lineRule="exact"/>
              <w:contextualSpacing/>
            </w:pPr>
            <w:r w:rsidRPr="00592DBC">
              <w:rPr>
                <w:rFonts w:hint="eastAsia"/>
              </w:rPr>
              <w:t>管理费</w:t>
            </w:r>
          </w:p>
        </w:tc>
        <w:tc>
          <w:tcPr>
            <w:tcW w:w="6496" w:type="dxa"/>
            <w:vAlign w:val="center"/>
          </w:tcPr>
          <w:p w14:paraId="2058344E" w14:textId="034BE295" w:rsidR="00592DBC" w:rsidRPr="00592DBC" w:rsidRDefault="00592DBC" w:rsidP="0004681D">
            <w:pPr>
              <w:snapToGrid w:val="0"/>
              <w:spacing w:line="400" w:lineRule="exact"/>
              <w:contextualSpacing/>
              <w:rPr>
                <w:rFonts w:ascii="宋体" w:hAnsi="宋体" w:hint="eastAsia"/>
                <w:szCs w:val="21"/>
              </w:rPr>
            </w:pPr>
            <w:r w:rsidRPr="00592DBC">
              <w:rPr>
                <w:rFonts w:hint="eastAsia"/>
              </w:rPr>
              <w:t>子基金管理机构管理费</w:t>
            </w:r>
            <w:r w:rsidR="00A129AB">
              <w:rPr>
                <w:rFonts w:hint="eastAsia"/>
              </w:rPr>
              <w:t>：</w:t>
            </w:r>
            <w:r w:rsidRPr="00592DBC">
              <w:rPr>
                <w:rFonts w:hint="eastAsia"/>
              </w:rPr>
              <w:t>投资期内（投资期不超过自子基金设立之日起的</w:t>
            </w:r>
            <w:r w:rsidRPr="00592DBC">
              <w:rPr>
                <w:rFonts w:hint="eastAsia"/>
              </w:rPr>
              <w:t>5</w:t>
            </w:r>
            <w:r w:rsidRPr="00592DBC">
              <w:rPr>
                <w:rFonts w:hint="eastAsia"/>
              </w:rPr>
              <w:t>年），每年按不超过子基金实缴金额扣除已收回本金后的</w:t>
            </w:r>
            <w:r w:rsidRPr="00592DBC">
              <w:rPr>
                <w:rFonts w:hint="eastAsia"/>
              </w:rPr>
              <w:t>2.5%</w:t>
            </w:r>
            <w:r w:rsidRPr="00592DBC">
              <w:rPr>
                <w:rFonts w:hint="eastAsia"/>
              </w:rPr>
              <w:t>收取；退出期内（退出期不超过投资期到期后的</w:t>
            </w:r>
            <w:r w:rsidRPr="00592DBC">
              <w:rPr>
                <w:rFonts w:hint="eastAsia"/>
              </w:rPr>
              <w:t>7</w:t>
            </w:r>
            <w:r w:rsidRPr="00592DBC">
              <w:rPr>
                <w:rFonts w:hint="eastAsia"/>
              </w:rPr>
              <w:t>年），每年按不超过已投未退金额的</w:t>
            </w:r>
            <w:r w:rsidRPr="00592DBC">
              <w:rPr>
                <w:rFonts w:hint="eastAsia"/>
              </w:rPr>
              <w:t>1.5%</w:t>
            </w:r>
            <w:r w:rsidRPr="00592DBC">
              <w:rPr>
                <w:rFonts w:hint="eastAsia"/>
              </w:rPr>
              <w:t>收取；延长期（延长期是指退出期到期后的基金剩余存续期限）不收取管理费。子基金管理机构存续期内所收取的管理费总额不得超过子基金实缴总规模的</w:t>
            </w:r>
            <w:r w:rsidRPr="00592DBC">
              <w:rPr>
                <w:rFonts w:hint="eastAsia"/>
              </w:rPr>
              <w:t>20%</w:t>
            </w:r>
            <w:r w:rsidRPr="00592DBC">
              <w:rPr>
                <w:rFonts w:hint="eastAsia"/>
              </w:rPr>
              <w:t>。子基金对种子基金收取管理费的标准不得高于其他出资人（子基金员工跟投出资平台除外）。子基金运营过程中发生的与投资项目相关的考察和尽调等费用均由子基金管理机构承担。</w:t>
            </w:r>
          </w:p>
        </w:tc>
        <w:tc>
          <w:tcPr>
            <w:tcW w:w="1134" w:type="dxa"/>
            <w:vAlign w:val="center"/>
          </w:tcPr>
          <w:p w14:paraId="72DB69AD" w14:textId="77777777" w:rsidR="00592DBC" w:rsidRPr="00592DBC" w:rsidRDefault="00592DBC" w:rsidP="0004681D">
            <w:pPr>
              <w:snapToGrid w:val="0"/>
              <w:spacing w:line="400" w:lineRule="exact"/>
              <w:contextualSpacing/>
              <w:rPr>
                <w:rFonts w:ascii="宋体" w:hAnsi="宋体" w:hint="eastAsia"/>
                <w:szCs w:val="21"/>
              </w:rPr>
            </w:pPr>
          </w:p>
        </w:tc>
        <w:tc>
          <w:tcPr>
            <w:tcW w:w="970" w:type="dxa"/>
            <w:vAlign w:val="center"/>
          </w:tcPr>
          <w:p w14:paraId="66720DC7" w14:textId="77777777" w:rsidR="00592DBC" w:rsidRPr="00592DBC" w:rsidRDefault="00592DBC" w:rsidP="0004681D">
            <w:pPr>
              <w:snapToGrid w:val="0"/>
              <w:spacing w:line="400" w:lineRule="exact"/>
              <w:contextualSpacing/>
              <w:rPr>
                <w:rFonts w:ascii="宋体" w:hAnsi="宋体" w:hint="eastAsia"/>
                <w:szCs w:val="21"/>
              </w:rPr>
            </w:pPr>
          </w:p>
        </w:tc>
      </w:tr>
      <w:tr w:rsidR="00592DBC" w:rsidRPr="00592DBC" w14:paraId="41901886" w14:textId="77777777" w:rsidTr="001E7BA6">
        <w:trPr>
          <w:trHeight w:val="3960"/>
          <w:jc w:val="center"/>
        </w:trPr>
        <w:tc>
          <w:tcPr>
            <w:tcW w:w="1154" w:type="dxa"/>
            <w:vAlign w:val="center"/>
          </w:tcPr>
          <w:p w14:paraId="27C37E0E" w14:textId="77777777" w:rsidR="00592DBC" w:rsidRPr="00592DBC" w:rsidRDefault="00592DBC" w:rsidP="0004681D">
            <w:pPr>
              <w:snapToGrid w:val="0"/>
              <w:spacing w:line="400" w:lineRule="exact"/>
              <w:contextualSpacing/>
            </w:pPr>
            <w:r w:rsidRPr="00592DBC">
              <w:rPr>
                <w:rFonts w:hint="eastAsia"/>
              </w:rPr>
              <w:t>收益分配</w:t>
            </w:r>
          </w:p>
        </w:tc>
        <w:tc>
          <w:tcPr>
            <w:tcW w:w="6496" w:type="dxa"/>
            <w:vAlign w:val="center"/>
          </w:tcPr>
          <w:p w14:paraId="11C7B615" w14:textId="77777777" w:rsidR="00592DBC" w:rsidRPr="00592DBC" w:rsidRDefault="00592DBC" w:rsidP="0004681D">
            <w:pPr>
              <w:snapToGrid w:val="0"/>
              <w:spacing w:line="400" w:lineRule="exact"/>
              <w:contextualSpacing/>
              <w:rPr>
                <w:rFonts w:ascii="宋体" w:hAnsi="宋体" w:hint="eastAsia"/>
                <w:szCs w:val="21"/>
              </w:rPr>
            </w:pPr>
            <w:r w:rsidRPr="00592DBC">
              <w:rPr>
                <w:rFonts w:ascii="宋体" w:hAnsi="宋体" w:hint="eastAsia"/>
                <w:szCs w:val="21"/>
              </w:rPr>
              <w:t>子基金从所投项目中的退出资金，按照“退出项目即退即分，基金整体先回本后分利”原则进行分配。子基金投资项目退出后，投资回收资金不得再用于对外投资，须90天内按合伙协议/公司章程/基金合同约定向投资人进行分配。当子基金整体实现退出时，子基金为有限合伙制的，应优先向有限合伙人按照实缴出资比例返还实缴出资金额，再向普通合伙人返还实缴出资金额。直至各出资人收回全部实缴出资，剩余的投资收益再按照子基金合伙协议等约定的方式予以分配；公司制/契约制基金按照公司章程/基金合同约定的方式向投资人进行分配。</w:t>
            </w:r>
          </w:p>
        </w:tc>
        <w:tc>
          <w:tcPr>
            <w:tcW w:w="1134" w:type="dxa"/>
            <w:vAlign w:val="center"/>
          </w:tcPr>
          <w:p w14:paraId="35A0F2AF" w14:textId="77777777" w:rsidR="00592DBC" w:rsidRPr="00592DBC" w:rsidRDefault="00592DBC" w:rsidP="0004681D">
            <w:pPr>
              <w:snapToGrid w:val="0"/>
              <w:spacing w:line="400" w:lineRule="exact"/>
              <w:contextualSpacing/>
              <w:rPr>
                <w:rFonts w:ascii="宋体" w:hAnsi="宋体" w:hint="eastAsia"/>
                <w:szCs w:val="21"/>
              </w:rPr>
            </w:pPr>
          </w:p>
        </w:tc>
        <w:tc>
          <w:tcPr>
            <w:tcW w:w="970" w:type="dxa"/>
            <w:vAlign w:val="center"/>
          </w:tcPr>
          <w:p w14:paraId="7A8B001B" w14:textId="77777777" w:rsidR="00592DBC" w:rsidRPr="00592DBC" w:rsidRDefault="00592DBC" w:rsidP="0004681D">
            <w:pPr>
              <w:snapToGrid w:val="0"/>
              <w:spacing w:line="400" w:lineRule="exact"/>
              <w:contextualSpacing/>
              <w:rPr>
                <w:rFonts w:ascii="宋体" w:hAnsi="宋体" w:hint="eastAsia"/>
                <w:szCs w:val="21"/>
              </w:rPr>
            </w:pPr>
          </w:p>
        </w:tc>
      </w:tr>
      <w:tr w:rsidR="00592DBC" w:rsidRPr="00592DBC" w14:paraId="0D8A9BE6" w14:textId="77777777" w:rsidTr="001E7BA6">
        <w:trPr>
          <w:trHeight w:val="2690"/>
          <w:jc w:val="center"/>
        </w:trPr>
        <w:tc>
          <w:tcPr>
            <w:tcW w:w="1154" w:type="dxa"/>
            <w:vMerge w:val="restart"/>
            <w:vAlign w:val="center"/>
          </w:tcPr>
          <w:p w14:paraId="5009AB50" w14:textId="77777777" w:rsidR="00592DBC" w:rsidRPr="00592DBC" w:rsidRDefault="00592DBC" w:rsidP="0004681D">
            <w:pPr>
              <w:snapToGrid w:val="0"/>
              <w:spacing w:line="400" w:lineRule="exact"/>
              <w:contextualSpacing/>
            </w:pPr>
            <w:r w:rsidRPr="00592DBC">
              <w:rPr>
                <w:rFonts w:hint="eastAsia"/>
              </w:rPr>
              <w:lastRenderedPageBreak/>
              <w:t>社会出资</w:t>
            </w:r>
          </w:p>
        </w:tc>
        <w:tc>
          <w:tcPr>
            <w:tcW w:w="6496" w:type="dxa"/>
            <w:vAlign w:val="center"/>
          </w:tcPr>
          <w:p w14:paraId="1DFE05B7" w14:textId="058F07D8" w:rsidR="00592DBC" w:rsidRPr="00592DBC" w:rsidRDefault="00592DBC" w:rsidP="0004681D">
            <w:pPr>
              <w:snapToGrid w:val="0"/>
              <w:spacing w:line="400" w:lineRule="exact"/>
              <w:contextualSpacing/>
            </w:pPr>
            <w:r w:rsidRPr="00592DBC">
              <w:rPr>
                <w:rFonts w:hint="eastAsia"/>
              </w:rPr>
              <w:t>子基金管理机构应</w:t>
            </w:r>
            <w:r w:rsidR="003564C9">
              <w:rPr>
                <w:rFonts w:hint="eastAsia"/>
              </w:rPr>
              <w:t>根据相关法律法规、行业自律规定</w:t>
            </w:r>
            <w:r w:rsidRPr="00592DBC">
              <w:rPr>
                <w:rFonts w:hint="eastAsia"/>
              </w:rPr>
              <w:t>向合格投资者募集资金。以合伙企业、契约等非法人形式，通过汇集</w:t>
            </w:r>
            <w:r w:rsidR="003564C9">
              <w:rPr>
                <w:rFonts w:hint="eastAsia"/>
              </w:rPr>
              <w:t>多数</w:t>
            </w:r>
            <w:r w:rsidRPr="00592DBC">
              <w:rPr>
                <w:rFonts w:hint="eastAsia"/>
              </w:rPr>
              <w:t>投资者的资金直接或者间接投资于子基金的，子基金管理机构应当穿透核查最终投资者是否为合格投资者，并合并计算投资者人数。子基金管理机构应当勤勉尽责，核实各出资人是否符合国家相关政策法规规定的合格投资者要求；种子基金申报方案由子基金</w:t>
            </w:r>
            <w:r w:rsidR="00112906">
              <w:rPr>
                <w:rFonts w:hint="eastAsia"/>
              </w:rPr>
              <w:t>申请机构</w:t>
            </w:r>
            <w:r w:rsidRPr="00592DBC">
              <w:rPr>
                <w:rFonts w:hint="eastAsia"/>
              </w:rPr>
              <w:t>负责提交。</w:t>
            </w:r>
          </w:p>
        </w:tc>
        <w:tc>
          <w:tcPr>
            <w:tcW w:w="1134" w:type="dxa"/>
            <w:vAlign w:val="center"/>
          </w:tcPr>
          <w:p w14:paraId="352DF54E" w14:textId="77777777" w:rsidR="00592DBC" w:rsidRPr="00592DBC" w:rsidRDefault="00592DBC" w:rsidP="0004681D">
            <w:pPr>
              <w:keepNext/>
              <w:keepLines/>
              <w:snapToGrid w:val="0"/>
              <w:spacing w:before="260" w:after="260" w:line="400" w:lineRule="exact"/>
              <w:contextualSpacing/>
              <w:rPr>
                <w:rFonts w:ascii="宋体" w:hAnsi="宋体" w:hint="eastAsia"/>
                <w:szCs w:val="21"/>
              </w:rPr>
            </w:pPr>
          </w:p>
        </w:tc>
        <w:tc>
          <w:tcPr>
            <w:tcW w:w="970" w:type="dxa"/>
            <w:vAlign w:val="center"/>
          </w:tcPr>
          <w:p w14:paraId="3F28712D" w14:textId="77777777" w:rsidR="00592DBC" w:rsidRPr="00592DBC" w:rsidRDefault="00592DBC" w:rsidP="0004681D">
            <w:pPr>
              <w:keepNext/>
              <w:keepLines/>
              <w:snapToGrid w:val="0"/>
              <w:spacing w:before="260" w:after="260" w:line="400" w:lineRule="exact"/>
              <w:contextualSpacing/>
              <w:rPr>
                <w:rFonts w:ascii="宋体" w:hAnsi="宋体" w:hint="eastAsia"/>
                <w:szCs w:val="21"/>
              </w:rPr>
            </w:pPr>
          </w:p>
        </w:tc>
      </w:tr>
      <w:tr w:rsidR="00592DBC" w:rsidRPr="00592DBC" w14:paraId="1D1DBA0C" w14:textId="77777777" w:rsidTr="001E7BA6">
        <w:trPr>
          <w:trHeight w:val="2684"/>
          <w:jc w:val="center"/>
        </w:trPr>
        <w:tc>
          <w:tcPr>
            <w:tcW w:w="1154" w:type="dxa"/>
            <w:vMerge/>
            <w:vAlign w:val="center"/>
          </w:tcPr>
          <w:p w14:paraId="198B8426" w14:textId="77777777" w:rsidR="00592DBC" w:rsidRPr="00592DBC" w:rsidRDefault="00592DBC" w:rsidP="0004681D">
            <w:pPr>
              <w:snapToGrid w:val="0"/>
              <w:spacing w:line="400" w:lineRule="exact"/>
              <w:contextualSpacing/>
            </w:pPr>
          </w:p>
        </w:tc>
        <w:tc>
          <w:tcPr>
            <w:tcW w:w="6496" w:type="dxa"/>
            <w:vAlign w:val="center"/>
          </w:tcPr>
          <w:p w14:paraId="1859651F" w14:textId="33BD9785" w:rsidR="00592DBC" w:rsidRPr="00592DBC" w:rsidRDefault="00592DBC" w:rsidP="0004681D">
            <w:pPr>
              <w:snapToGrid w:val="0"/>
              <w:spacing w:line="400" w:lineRule="exact"/>
              <w:contextualSpacing/>
            </w:pPr>
            <w:r w:rsidRPr="00592DBC">
              <w:rPr>
                <w:rFonts w:hint="eastAsia"/>
              </w:rPr>
              <w:t>申请新设子基金的，在提交基金申报方案时，须至少已经募集到拟设立子基金总规模的</w:t>
            </w:r>
            <w:r w:rsidRPr="00592DBC">
              <w:t>2</w:t>
            </w:r>
            <w:r w:rsidRPr="00592DBC">
              <w:rPr>
                <w:rFonts w:hint="eastAsia"/>
              </w:rPr>
              <w:t>0%</w:t>
            </w:r>
            <w:r w:rsidRPr="00592DBC">
              <w:rPr>
                <w:rFonts w:hint="eastAsia"/>
              </w:rPr>
              <w:t>资金（不含种子基金、区引导基金出资部分），并提供拟出资人的出资承诺函、出资能力</w:t>
            </w:r>
            <w:r w:rsidR="00D7208E">
              <w:rPr>
                <w:rFonts w:hint="eastAsia"/>
              </w:rPr>
              <w:t>文件</w:t>
            </w:r>
            <w:r w:rsidRPr="00592DBC">
              <w:rPr>
                <w:rFonts w:hint="eastAsia"/>
              </w:rPr>
              <w:t>等材料（拟出资人为各级人民政府或其职能部门直接出资的政府投资基金除外，但应提供同等效力的材料）。</w:t>
            </w:r>
          </w:p>
        </w:tc>
        <w:tc>
          <w:tcPr>
            <w:tcW w:w="1134" w:type="dxa"/>
            <w:vAlign w:val="center"/>
          </w:tcPr>
          <w:p w14:paraId="38891C65" w14:textId="77777777" w:rsidR="00592DBC" w:rsidRPr="00592DBC" w:rsidRDefault="00592DBC" w:rsidP="0004681D">
            <w:pPr>
              <w:keepNext/>
              <w:keepLines/>
              <w:snapToGrid w:val="0"/>
              <w:spacing w:before="260" w:after="260" w:line="400" w:lineRule="exact"/>
              <w:contextualSpacing/>
              <w:rPr>
                <w:rFonts w:ascii="宋体" w:hAnsi="宋体" w:hint="eastAsia"/>
                <w:szCs w:val="21"/>
              </w:rPr>
            </w:pPr>
          </w:p>
        </w:tc>
        <w:tc>
          <w:tcPr>
            <w:tcW w:w="970" w:type="dxa"/>
            <w:vAlign w:val="center"/>
          </w:tcPr>
          <w:p w14:paraId="7F132920" w14:textId="77777777" w:rsidR="00592DBC" w:rsidRPr="00592DBC" w:rsidRDefault="00592DBC" w:rsidP="0004681D">
            <w:pPr>
              <w:keepNext/>
              <w:keepLines/>
              <w:snapToGrid w:val="0"/>
              <w:spacing w:before="260" w:after="260" w:line="400" w:lineRule="exact"/>
              <w:contextualSpacing/>
              <w:rPr>
                <w:rFonts w:ascii="宋体" w:hAnsi="宋体" w:hint="eastAsia"/>
                <w:szCs w:val="21"/>
              </w:rPr>
            </w:pPr>
          </w:p>
        </w:tc>
      </w:tr>
      <w:tr w:rsidR="00592DBC" w:rsidRPr="00592DBC" w14:paraId="2BB7879F" w14:textId="77777777" w:rsidTr="0004681D">
        <w:trPr>
          <w:trHeight w:val="567"/>
          <w:jc w:val="center"/>
        </w:trPr>
        <w:tc>
          <w:tcPr>
            <w:tcW w:w="9754" w:type="dxa"/>
            <w:gridSpan w:val="4"/>
            <w:vAlign w:val="center"/>
          </w:tcPr>
          <w:p w14:paraId="187716EF" w14:textId="77777777" w:rsidR="00592DBC" w:rsidRPr="00592DBC" w:rsidRDefault="00592DBC" w:rsidP="0004681D">
            <w:pPr>
              <w:snapToGrid w:val="0"/>
              <w:spacing w:line="400" w:lineRule="exact"/>
              <w:contextualSpacing/>
              <w:rPr>
                <w:rFonts w:ascii="宋体" w:hAnsi="宋体" w:hint="eastAsia"/>
                <w:szCs w:val="21"/>
              </w:rPr>
            </w:pPr>
            <w:r w:rsidRPr="00592DBC">
              <w:rPr>
                <w:rFonts w:ascii="宋体" w:hAnsi="宋体"/>
                <w:szCs w:val="21"/>
              </w:rPr>
              <w:t>二</w:t>
            </w:r>
            <w:r w:rsidRPr="00592DBC">
              <w:rPr>
                <w:rFonts w:ascii="宋体" w:hAnsi="宋体" w:hint="eastAsia"/>
                <w:szCs w:val="21"/>
              </w:rPr>
              <w:t>、</w:t>
            </w:r>
            <w:r w:rsidRPr="00592DBC">
              <w:rPr>
                <w:rFonts w:ascii="宋体" w:hAnsi="宋体"/>
                <w:szCs w:val="21"/>
              </w:rPr>
              <w:t>子基金管理机构应符合以下条件</w:t>
            </w:r>
            <w:r w:rsidRPr="00592DBC">
              <w:rPr>
                <w:rFonts w:ascii="宋体" w:hAnsi="宋体" w:hint="eastAsia"/>
                <w:szCs w:val="21"/>
              </w:rPr>
              <w:t>：</w:t>
            </w:r>
          </w:p>
        </w:tc>
      </w:tr>
      <w:tr w:rsidR="00592DBC" w:rsidRPr="00592DBC" w14:paraId="4BA59098" w14:textId="77777777" w:rsidTr="005916EB">
        <w:trPr>
          <w:trHeight w:val="851"/>
          <w:jc w:val="center"/>
        </w:trPr>
        <w:tc>
          <w:tcPr>
            <w:tcW w:w="1154" w:type="dxa"/>
            <w:vMerge w:val="restart"/>
            <w:vAlign w:val="center"/>
          </w:tcPr>
          <w:p w14:paraId="3ADAAC77" w14:textId="77777777" w:rsidR="00592DBC" w:rsidRPr="00592DBC" w:rsidRDefault="00592DBC" w:rsidP="0004681D">
            <w:pPr>
              <w:snapToGrid w:val="0"/>
              <w:spacing w:line="400" w:lineRule="exact"/>
              <w:contextualSpacing/>
            </w:pPr>
            <w:r w:rsidRPr="00592DBC">
              <w:rPr>
                <w:rFonts w:hint="eastAsia"/>
              </w:rPr>
              <w:t>运营资质</w:t>
            </w:r>
          </w:p>
        </w:tc>
        <w:tc>
          <w:tcPr>
            <w:tcW w:w="6496" w:type="dxa"/>
            <w:vAlign w:val="center"/>
          </w:tcPr>
          <w:p w14:paraId="72171291" w14:textId="77777777" w:rsidR="00592DBC" w:rsidRPr="00592DBC" w:rsidRDefault="00592DBC" w:rsidP="0004681D">
            <w:pPr>
              <w:snapToGrid w:val="0"/>
              <w:spacing w:line="400" w:lineRule="exact"/>
              <w:contextualSpacing/>
            </w:pPr>
            <w:r w:rsidRPr="00592DBC">
              <w:rPr>
                <w:rFonts w:hint="eastAsia"/>
              </w:rPr>
              <w:t>依法设立，在深圳有固定营业场所，以及与其业务相适应的软硬件设施。</w:t>
            </w:r>
          </w:p>
        </w:tc>
        <w:tc>
          <w:tcPr>
            <w:tcW w:w="1134" w:type="dxa"/>
            <w:vAlign w:val="center"/>
          </w:tcPr>
          <w:p w14:paraId="7A302D7F" w14:textId="77777777" w:rsidR="00592DBC" w:rsidRPr="00592DBC" w:rsidRDefault="00592DBC" w:rsidP="0004681D">
            <w:pPr>
              <w:keepNext/>
              <w:keepLines/>
              <w:snapToGrid w:val="0"/>
              <w:spacing w:before="260" w:after="260" w:line="400" w:lineRule="exact"/>
              <w:contextualSpacing/>
              <w:rPr>
                <w:szCs w:val="21"/>
              </w:rPr>
            </w:pPr>
          </w:p>
        </w:tc>
        <w:tc>
          <w:tcPr>
            <w:tcW w:w="970" w:type="dxa"/>
            <w:vAlign w:val="center"/>
          </w:tcPr>
          <w:p w14:paraId="254E65D6" w14:textId="77777777" w:rsidR="00592DBC" w:rsidRPr="00592DBC" w:rsidRDefault="00592DBC" w:rsidP="0004681D">
            <w:pPr>
              <w:keepNext/>
              <w:keepLines/>
              <w:snapToGrid w:val="0"/>
              <w:spacing w:before="260" w:after="260" w:line="400" w:lineRule="exact"/>
              <w:contextualSpacing/>
              <w:rPr>
                <w:szCs w:val="21"/>
              </w:rPr>
            </w:pPr>
          </w:p>
        </w:tc>
      </w:tr>
      <w:tr w:rsidR="00592DBC" w:rsidRPr="00592DBC" w14:paraId="1292521F" w14:textId="77777777" w:rsidTr="005916EB">
        <w:trPr>
          <w:trHeight w:val="851"/>
          <w:jc w:val="center"/>
        </w:trPr>
        <w:tc>
          <w:tcPr>
            <w:tcW w:w="1154" w:type="dxa"/>
            <w:vMerge/>
            <w:vAlign w:val="center"/>
          </w:tcPr>
          <w:p w14:paraId="46A94A15" w14:textId="77777777" w:rsidR="00592DBC" w:rsidRPr="00592DBC" w:rsidRDefault="00592DBC" w:rsidP="0004681D">
            <w:pPr>
              <w:snapToGrid w:val="0"/>
              <w:spacing w:line="400" w:lineRule="exact"/>
              <w:contextualSpacing/>
            </w:pPr>
          </w:p>
        </w:tc>
        <w:tc>
          <w:tcPr>
            <w:tcW w:w="6496" w:type="dxa"/>
            <w:vAlign w:val="center"/>
          </w:tcPr>
          <w:p w14:paraId="678BECEE" w14:textId="77777777" w:rsidR="00592DBC" w:rsidRPr="00592DBC" w:rsidRDefault="00592DBC" w:rsidP="0004681D">
            <w:pPr>
              <w:snapToGrid w:val="0"/>
              <w:spacing w:line="400" w:lineRule="exact"/>
              <w:contextualSpacing/>
            </w:pPr>
            <w:r w:rsidRPr="00592DBC">
              <w:rPr>
                <w:rFonts w:hint="eastAsia"/>
              </w:rPr>
              <w:t>子基金管理机构在与种子基金正式签订合伙协议</w:t>
            </w:r>
            <w:r w:rsidRPr="00592DBC">
              <w:rPr>
                <w:rFonts w:hint="eastAsia"/>
              </w:rPr>
              <w:t>/</w:t>
            </w:r>
            <w:r w:rsidRPr="00592DBC">
              <w:rPr>
                <w:rFonts w:hint="eastAsia"/>
              </w:rPr>
              <w:t>公司章程</w:t>
            </w:r>
            <w:r w:rsidRPr="00592DBC">
              <w:rPr>
                <w:rFonts w:hint="eastAsia"/>
              </w:rPr>
              <w:t>/</w:t>
            </w:r>
            <w:r w:rsidRPr="00592DBC">
              <w:rPr>
                <w:rFonts w:hint="eastAsia"/>
              </w:rPr>
              <w:t>基金合同前，实缴出资不低于</w:t>
            </w:r>
            <w:r w:rsidRPr="00592DBC">
              <w:t>1000</w:t>
            </w:r>
            <w:r w:rsidRPr="00592DBC">
              <w:rPr>
                <w:rFonts w:hint="eastAsia"/>
              </w:rPr>
              <w:t>万元人民币，并须在种子基金对子基金投资决策前取得私募股权投资基金管理人相关登记备案资质。</w:t>
            </w:r>
          </w:p>
        </w:tc>
        <w:tc>
          <w:tcPr>
            <w:tcW w:w="1134" w:type="dxa"/>
            <w:vAlign w:val="center"/>
          </w:tcPr>
          <w:p w14:paraId="7E0D567A" w14:textId="77777777" w:rsidR="00592DBC" w:rsidRPr="00592DBC" w:rsidRDefault="00592DBC" w:rsidP="0004681D">
            <w:pPr>
              <w:snapToGrid w:val="0"/>
              <w:spacing w:line="400" w:lineRule="exact"/>
              <w:contextualSpacing/>
              <w:rPr>
                <w:szCs w:val="21"/>
              </w:rPr>
            </w:pPr>
          </w:p>
        </w:tc>
        <w:tc>
          <w:tcPr>
            <w:tcW w:w="970" w:type="dxa"/>
            <w:vAlign w:val="center"/>
          </w:tcPr>
          <w:p w14:paraId="60BB755D" w14:textId="77777777" w:rsidR="00592DBC" w:rsidRPr="00592DBC" w:rsidRDefault="00592DBC" w:rsidP="0004681D">
            <w:pPr>
              <w:snapToGrid w:val="0"/>
              <w:spacing w:line="400" w:lineRule="exact"/>
              <w:contextualSpacing/>
              <w:rPr>
                <w:szCs w:val="21"/>
              </w:rPr>
            </w:pPr>
          </w:p>
        </w:tc>
      </w:tr>
      <w:tr w:rsidR="00592DBC" w:rsidRPr="00592DBC" w14:paraId="1E4AADC7" w14:textId="77777777" w:rsidTr="005916EB">
        <w:trPr>
          <w:trHeight w:val="851"/>
          <w:jc w:val="center"/>
        </w:trPr>
        <w:tc>
          <w:tcPr>
            <w:tcW w:w="1154" w:type="dxa"/>
            <w:vMerge w:val="restart"/>
            <w:vAlign w:val="center"/>
          </w:tcPr>
          <w:p w14:paraId="126520DE" w14:textId="77777777" w:rsidR="00592DBC" w:rsidRPr="00592DBC" w:rsidRDefault="00592DBC" w:rsidP="0004681D">
            <w:pPr>
              <w:snapToGrid w:val="0"/>
              <w:spacing w:line="400" w:lineRule="exact"/>
              <w:contextualSpacing/>
            </w:pPr>
            <w:r w:rsidRPr="00592DBC">
              <w:rPr>
                <w:rFonts w:hint="eastAsia"/>
              </w:rPr>
              <w:t>管理团队</w:t>
            </w:r>
          </w:p>
        </w:tc>
        <w:tc>
          <w:tcPr>
            <w:tcW w:w="6496" w:type="dxa"/>
            <w:vAlign w:val="center"/>
          </w:tcPr>
          <w:p w14:paraId="4CAAA191" w14:textId="77777777" w:rsidR="00592DBC" w:rsidRPr="00592DBC" w:rsidRDefault="00592DBC" w:rsidP="0004681D">
            <w:pPr>
              <w:snapToGrid w:val="0"/>
              <w:spacing w:line="400" w:lineRule="exact"/>
              <w:contextualSpacing/>
              <w:rPr>
                <w:rFonts w:ascii="宋体" w:hAnsi="宋体" w:hint="eastAsia"/>
                <w:szCs w:val="21"/>
              </w:rPr>
            </w:pPr>
            <w:r w:rsidRPr="00592DBC">
              <w:rPr>
                <w:rFonts w:ascii="宋体" w:hAnsi="宋体" w:hint="eastAsia"/>
                <w:szCs w:val="21"/>
              </w:rPr>
              <w:t>子基金管理机构须在深圳设置固定的办公场所并配备专属且稳定的管理团队，子基金管理团队应当在子基金重点投资领域具有出色成功投资记录或者拥有长期产业工作经验，一般应至少有3名具备5年以上股权投资或相关工作经验的专职高级管理人员，且曾在同一公司共事3年以上时间；专职高级管理人员原则上包括与子基金管理机构（含其主要股东或控股子公司）签署劳动合同的法定代表人/执行事务合伙人（委派代表）、总经理、副总经理、合伙人、董事总经理、合规/风控负责人及其他核心团队成员；管理团队稳定。子基金管理机构及其高级管理人员在最近三年无重大过失，未有受过行政主管机关或司法机关有关处罚的影响基金正常运营的不良记录。</w:t>
            </w:r>
          </w:p>
        </w:tc>
        <w:tc>
          <w:tcPr>
            <w:tcW w:w="1134" w:type="dxa"/>
            <w:vAlign w:val="center"/>
          </w:tcPr>
          <w:p w14:paraId="49050500" w14:textId="77777777" w:rsidR="00592DBC" w:rsidRPr="00592DBC" w:rsidRDefault="00592DBC" w:rsidP="0004681D">
            <w:pPr>
              <w:snapToGrid w:val="0"/>
              <w:spacing w:line="400" w:lineRule="exact"/>
              <w:contextualSpacing/>
              <w:rPr>
                <w:szCs w:val="21"/>
              </w:rPr>
            </w:pPr>
          </w:p>
        </w:tc>
        <w:tc>
          <w:tcPr>
            <w:tcW w:w="970" w:type="dxa"/>
            <w:vAlign w:val="center"/>
          </w:tcPr>
          <w:p w14:paraId="609DBC39" w14:textId="77777777" w:rsidR="00592DBC" w:rsidRPr="00592DBC" w:rsidRDefault="00592DBC" w:rsidP="0004681D">
            <w:pPr>
              <w:snapToGrid w:val="0"/>
              <w:spacing w:line="400" w:lineRule="exact"/>
              <w:contextualSpacing/>
              <w:rPr>
                <w:szCs w:val="21"/>
              </w:rPr>
            </w:pPr>
          </w:p>
        </w:tc>
      </w:tr>
      <w:tr w:rsidR="00592DBC" w:rsidRPr="00592DBC" w14:paraId="56888B13" w14:textId="77777777" w:rsidTr="005916EB">
        <w:trPr>
          <w:trHeight w:val="851"/>
          <w:jc w:val="center"/>
        </w:trPr>
        <w:tc>
          <w:tcPr>
            <w:tcW w:w="1154" w:type="dxa"/>
            <w:vMerge/>
            <w:vAlign w:val="center"/>
          </w:tcPr>
          <w:p w14:paraId="31F96151" w14:textId="77777777" w:rsidR="00592DBC" w:rsidRPr="00592DBC" w:rsidRDefault="00592DBC" w:rsidP="0004681D">
            <w:pPr>
              <w:snapToGrid w:val="0"/>
              <w:spacing w:line="400" w:lineRule="exact"/>
              <w:contextualSpacing/>
            </w:pPr>
          </w:p>
        </w:tc>
        <w:tc>
          <w:tcPr>
            <w:tcW w:w="6496" w:type="dxa"/>
            <w:vAlign w:val="center"/>
          </w:tcPr>
          <w:p w14:paraId="471738D7" w14:textId="028B0E99" w:rsidR="00592DBC" w:rsidRPr="00592DBC" w:rsidRDefault="00592DBC" w:rsidP="0004681D">
            <w:pPr>
              <w:snapToGrid w:val="0"/>
              <w:spacing w:line="400" w:lineRule="exact"/>
              <w:contextualSpacing/>
            </w:pPr>
            <w:r w:rsidRPr="00592DBC">
              <w:rPr>
                <w:rFonts w:hint="eastAsia"/>
              </w:rPr>
              <w:t>子基金合伙协议</w:t>
            </w:r>
            <w:r w:rsidRPr="00592DBC">
              <w:rPr>
                <w:rFonts w:hint="eastAsia"/>
              </w:rPr>
              <w:t>/</w:t>
            </w:r>
            <w:r w:rsidRPr="00592DBC">
              <w:rPr>
                <w:rFonts w:hint="eastAsia"/>
              </w:rPr>
              <w:t>公司章程</w:t>
            </w:r>
            <w:r w:rsidRPr="00592DBC">
              <w:rPr>
                <w:rFonts w:hint="eastAsia"/>
              </w:rPr>
              <w:t>/</w:t>
            </w:r>
            <w:r w:rsidRPr="00592DBC">
              <w:rPr>
                <w:rFonts w:hint="eastAsia"/>
              </w:rPr>
              <w:t>基金合同须对子基金管理团队（含子基金投委会委员）的核心人员进行锁定，被锁定人员如发生人员变动须经合伙人大会</w:t>
            </w:r>
            <w:r w:rsidRPr="00592DBC">
              <w:rPr>
                <w:rFonts w:hint="eastAsia"/>
              </w:rPr>
              <w:t>/</w:t>
            </w:r>
            <w:r w:rsidRPr="00592DBC">
              <w:rPr>
                <w:rFonts w:hint="eastAsia"/>
              </w:rPr>
              <w:t>股东（大）会</w:t>
            </w:r>
            <w:r w:rsidRPr="00592DBC">
              <w:rPr>
                <w:rFonts w:hint="eastAsia"/>
              </w:rPr>
              <w:t>/</w:t>
            </w:r>
            <w:r w:rsidRPr="00592DBC">
              <w:rPr>
                <w:rFonts w:hint="eastAsia"/>
              </w:rPr>
              <w:t>持有人大会等子基金相关权利机构表决通过。在子基金完成</w:t>
            </w:r>
            <w:r w:rsidRPr="00592DBC">
              <w:rPr>
                <w:rFonts w:hint="eastAsia"/>
              </w:rPr>
              <w:t>70%</w:t>
            </w:r>
            <w:r w:rsidRPr="00592DBC">
              <w:rPr>
                <w:rFonts w:hint="eastAsia"/>
              </w:rPr>
              <w:t>的投资进度之前，锁定的管理团队（含子基金</w:t>
            </w:r>
            <w:r w:rsidRPr="00592DBC">
              <w:rPr>
                <w:rFonts w:hint="eastAsia"/>
              </w:rPr>
              <w:lastRenderedPageBreak/>
              <w:t>投委会委员）核心人员不得参与相同</w:t>
            </w:r>
            <w:r w:rsidR="009444C9">
              <w:rPr>
                <w:rFonts w:hint="eastAsia"/>
              </w:rPr>
              <w:t>阶段、</w:t>
            </w:r>
            <w:r w:rsidRPr="00592DBC">
              <w:rPr>
                <w:rFonts w:hint="eastAsia"/>
              </w:rPr>
              <w:t>领域和地域的基金，不得作为上述基金的关键人。</w:t>
            </w:r>
          </w:p>
        </w:tc>
        <w:tc>
          <w:tcPr>
            <w:tcW w:w="1134" w:type="dxa"/>
            <w:vAlign w:val="center"/>
          </w:tcPr>
          <w:p w14:paraId="60EC76D5" w14:textId="77777777" w:rsidR="00592DBC" w:rsidRPr="00592DBC" w:rsidRDefault="00592DBC" w:rsidP="0004681D">
            <w:pPr>
              <w:snapToGrid w:val="0"/>
              <w:spacing w:line="400" w:lineRule="exact"/>
              <w:contextualSpacing/>
              <w:rPr>
                <w:szCs w:val="21"/>
              </w:rPr>
            </w:pPr>
          </w:p>
        </w:tc>
        <w:tc>
          <w:tcPr>
            <w:tcW w:w="970" w:type="dxa"/>
            <w:vAlign w:val="center"/>
          </w:tcPr>
          <w:p w14:paraId="6A97A457" w14:textId="77777777" w:rsidR="00592DBC" w:rsidRPr="00592DBC" w:rsidRDefault="00592DBC" w:rsidP="0004681D">
            <w:pPr>
              <w:snapToGrid w:val="0"/>
              <w:spacing w:line="400" w:lineRule="exact"/>
              <w:contextualSpacing/>
              <w:rPr>
                <w:szCs w:val="21"/>
              </w:rPr>
            </w:pPr>
          </w:p>
        </w:tc>
      </w:tr>
      <w:tr w:rsidR="00592DBC" w:rsidRPr="00592DBC" w14:paraId="6B8EBB07" w14:textId="77777777" w:rsidTr="00305430">
        <w:trPr>
          <w:trHeight w:val="416"/>
          <w:jc w:val="center"/>
        </w:trPr>
        <w:tc>
          <w:tcPr>
            <w:tcW w:w="1154" w:type="dxa"/>
            <w:vMerge/>
            <w:vAlign w:val="center"/>
          </w:tcPr>
          <w:p w14:paraId="4F4C4034" w14:textId="77777777" w:rsidR="00592DBC" w:rsidRPr="00592DBC" w:rsidRDefault="00592DBC" w:rsidP="0004681D">
            <w:pPr>
              <w:snapToGrid w:val="0"/>
              <w:spacing w:line="400" w:lineRule="exact"/>
              <w:contextualSpacing/>
            </w:pPr>
          </w:p>
        </w:tc>
        <w:tc>
          <w:tcPr>
            <w:tcW w:w="6496" w:type="dxa"/>
            <w:vAlign w:val="center"/>
          </w:tcPr>
          <w:p w14:paraId="3B47DEBC" w14:textId="77777777" w:rsidR="00592DBC" w:rsidRPr="00592DBC" w:rsidRDefault="00592DBC" w:rsidP="0004681D">
            <w:pPr>
              <w:snapToGrid w:val="0"/>
              <w:spacing w:line="400" w:lineRule="exact"/>
              <w:contextualSpacing/>
            </w:pPr>
            <w:r w:rsidRPr="00592DBC">
              <w:rPr>
                <w:rFonts w:hAnsi="PMingLiU" w:cs="仿宋_GB2312"/>
                <w:bCs/>
                <w:szCs w:val="32"/>
              </w:rPr>
              <w:t>子基金管理</w:t>
            </w:r>
            <w:r w:rsidRPr="00592DBC">
              <w:rPr>
                <w:rFonts w:hAnsi="PMingLiU" w:cs="仿宋_GB2312" w:hint="eastAsia"/>
                <w:bCs/>
                <w:szCs w:val="32"/>
              </w:rPr>
              <w:t>团队应当具备较强的投后赋能能力，包括但不限于为已投项目提供创业辅导、管理咨询、市场开拓等增值服务，与产业界上下游密切合作推动已投项目完成中小试，为已投项目招聘具有丰富企业运营经验的全职高级管理人员，为已投项目组建一支有经验的外部科学顾问或产业顾问团队，必要时可以派出人员兼任已投项目的高级管理人员。子基金管理机构应当提供曾经帮助过已投项目成功对外融资、市场推广或客户对接的说明材料。</w:t>
            </w:r>
          </w:p>
        </w:tc>
        <w:tc>
          <w:tcPr>
            <w:tcW w:w="1134" w:type="dxa"/>
            <w:vAlign w:val="center"/>
          </w:tcPr>
          <w:p w14:paraId="4F38B5F3" w14:textId="77777777" w:rsidR="00592DBC" w:rsidRPr="00592DBC" w:rsidRDefault="00592DBC" w:rsidP="0004681D">
            <w:pPr>
              <w:keepNext/>
              <w:keepLines/>
              <w:snapToGrid w:val="0"/>
              <w:spacing w:before="260" w:after="260" w:line="400" w:lineRule="exact"/>
              <w:contextualSpacing/>
              <w:rPr>
                <w:szCs w:val="21"/>
              </w:rPr>
            </w:pPr>
          </w:p>
        </w:tc>
        <w:tc>
          <w:tcPr>
            <w:tcW w:w="970" w:type="dxa"/>
            <w:vAlign w:val="center"/>
          </w:tcPr>
          <w:p w14:paraId="4DA91B72" w14:textId="77777777" w:rsidR="00592DBC" w:rsidRPr="00592DBC" w:rsidRDefault="00592DBC" w:rsidP="0004681D">
            <w:pPr>
              <w:keepNext/>
              <w:keepLines/>
              <w:snapToGrid w:val="0"/>
              <w:spacing w:before="260" w:after="260" w:line="400" w:lineRule="exact"/>
              <w:contextualSpacing/>
              <w:rPr>
                <w:szCs w:val="21"/>
              </w:rPr>
            </w:pPr>
          </w:p>
        </w:tc>
      </w:tr>
      <w:tr w:rsidR="00592DBC" w:rsidRPr="00592DBC" w14:paraId="6F86E667" w14:textId="77777777" w:rsidTr="00305430">
        <w:trPr>
          <w:trHeight w:val="413"/>
          <w:jc w:val="center"/>
        </w:trPr>
        <w:tc>
          <w:tcPr>
            <w:tcW w:w="1154" w:type="dxa"/>
            <w:vMerge/>
            <w:vAlign w:val="center"/>
          </w:tcPr>
          <w:p w14:paraId="5DA9FAD8" w14:textId="77777777" w:rsidR="00592DBC" w:rsidRPr="00592DBC" w:rsidRDefault="00592DBC" w:rsidP="0004681D">
            <w:pPr>
              <w:keepNext/>
              <w:keepLines/>
              <w:snapToGrid w:val="0"/>
              <w:spacing w:before="260" w:after="260" w:line="400" w:lineRule="exact"/>
              <w:contextualSpacing/>
            </w:pPr>
          </w:p>
        </w:tc>
        <w:tc>
          <w:tcPr>
            <w:tcW w:w="6496" w:type="dxa"/>
            <w:vAlign w:val="center"/>
          </w:tcPr>
          <w:p w14:paraId="5D0921AF" w14:textId="77777777" w:rsidR="00592DBC" w:rsidRPr="00592DBC" w:rsidRDefault="00592DBC" w:rsidP="0004681D">
            <w:pPr>
              <w:snapToGrid w:val="0"/>
              <w:spacing w:line="400" w:lineRule="exact"/>
              <w:contextualSpacing/>
            </w:pPr>
            <w:r w:rsidRPr="00592DBC">
              <w:rPr>
                <w:rFonts w:hint="eastAsia"/>
              </w:rPr>
              <w:t>管理机构核心团队及高级管理人员无犯罪记录。</w:t>
            </w:r>
          </w:p>
        </w:tc>
        <w:tc>
          <w:tcPr>
            <w:tcW w:w="1134" w:type="dxa"/>
            <w:vAlign w:val="center"/>
          </w:tcPr>
          <w:p w14:paraId="425E2206" w14:textId="77777777" w:rsidR="00592DBC" w:rsidRPr="00592DBC" w:rsidRDefault="00592DBC" w:rsidP="0004681D">
            <w:pPr>
              <w:keepNext/>
              <w:keepLines/>
              <w:snapToGrid w:val="0"/>
              <w:spacing w:before="260" w:after="260" w:line="400" w:lineRule="exact"/>
              <w:contextualSpacing/>
              <w:rPr>
                <w:szCs w:val="21"/>
              </w:rPr>
            </w:pPr>
          </w:p>
        </w:tc>
        <w:tc>
          <w:tcPr>
            <w:tcW w:w="970" w:type="dxa"/>
            <w:vAlign w:val="center"/>
          </w:tcPr>
          <w:p w14:paraId="304C05CA" w14:textId="77777777" w:rsidR="00592DBC" w:rsidRPr="00592DBC" w:rsidRDefault="00592DBC" w:rsidP="0004681D">
            <w:pPr>
              <w:keepNext/>
              <w:keepLines/>
              <w:snapToGrid w:val="0"/>
              <w:spacing w:before="260" w:after="260" w:line="400" w:lineRule="exact"/>
              <w:contextualSpacing/>
              <w:rPr>
                <w:szCs w:val="21"/>
              </w:rPr>
            </w:pPr>
          </w:p>
        </w:tc>
      </w:tr>
      <w:tr w:rsidR="00592DBC" w:rsidRPr="00592DBC" w14:paraId="44C57B4D" w14:textId="77777777" w:rsidTr="005916EB">
        <w:trPr>
          <w:trHeight w:val="851"/>
          <w:jc w:val="center"/>
        </w:trPr>
        <w:tc>
          <w:tcPr>
            <w:tcW w:w="1154" w:type="dxa"/>
            <w:vAlign w:val="center"/>
          </w:tcPr>
          <w:p w14:paraId="2541FD53" w14:textId="77777777" w:rsidR="00592DBC" w:rsidRPr="00592DBC" w:rsidRDefault="00592DBC" w:rsidP="0004681D">
            <w:pPr>
              <w:snapToGrid w:val="0"/>
              <w:spacing w:line="400" w:lineRule="exact"/>
              <w:contextualSpacing/>
            </w:pPr>
            <w:r w:rsidRPr="00592DBC">
              <w:rPr>
                <w:rFonts w:hint="eastAsia"/>
              </w:rPr>
              <w:t>投资能力</w:t>
            </w:r>
          </w:p>
        </w:tc>
        <w:tc>
          <w:tcPr>
            <w:tcW w:w="6496" w:type="dxa"/>
            <w:vAlign w:val="center"/>
          </w:tcPr>
          <w:p w14:paraId="6FA00F06" w14:textId="77777777" w:rsidR="00592DBC" w:rsidRPr="00592DBC" w:rsidRDefault="00592DBC" w:rsidP="0004681D">
            <w:pPr>
              <w:snapToGrid w:val="0"/>
              <w:spacing w:line="400" w:lineRule="exact"/>
              <w:contextualSpacing/>
            </w:pPr>
            <w:r w:rsidRPr="00592DBC">
              <w:rPr>
                <w:rFonts w:hint="eastAsia"/>
              </w:rPr>
              <w:t>子基金管理机构须至少满足下列条件之一：</w:t>
            </w:r>
          </w:p>
          <w:p w14:paraId="6A6D4A05" w14:textId="77777777" w:rsidR="00592DBC" w:rsidRPr="00592DBC" w:rsidRDefault="00592DBC" w:rsidP="0004681D">
            <w:pPr>
              <w:snapToGrid w:val="0"/>
              <w:spacing w:line="400" w:lineRule="exact"/>
              <w:contextualSpacing/>
            </w:pPr>
            <w:r w:rsidRPr="00592DBC">
              <w:rPr>
                <w:rFonts w:hint="eastAsia"/>
              </w:rPr>
              <w:t>（</w:t>
            </w:r>
            <w:r w:rsidRPr="00592DBC">
              <w:rPr>
                <w:rFonts w:hint="eastAsia"/>
              </w:rPr>
              <w:t>1</w:t>
            </w:r>
            <w:r w:rsidRPr="00592DBC">
              <w:rPr>
                <w:rFonts w:hint="eastAsia"/>
              </w:rPr>
              <w:t>）子基金管理机构（含其主要股东或控股子公司）最近</w:t>
            </w:r>
            <w:r w:rsidRPr="00592DBC">
              <w:rPr>
                <w:rFonts w:hint="eastAsia"/>
              </w:rPr>
              <w:t>3</w:t>
            </w:r>
            <w:r w:rsidRPr="00592DBC">
              <w:rPr>
                <w:rFonts w:hint="eastAsia"/>
              </w:rPr>
              <w:t>年受托管理的基金总额或者管理团队核心成员参与管理的已实缴投资的项目资金总额不低于</w:t>
            </w:r>
            <w:r w:rsidRPr="00592DBC">
              <w:rPr>
                <w:rFonts w:hint="eastAsia"/>
              </w:rPr>
              <w:t>2</w:t>
            </w:r>
            <w:r w:rsidRPr="00592DBC">
              <w:rPr>
                <w:rFonts w:hint="eastAsia"/>
              </w:rPr>
              <w:t>亿元。子基金管理团队核心成员至少累计主导过</w:t>
            </w:r>
            <w:r w:rsidRPr="00592DBC">
              <w:rPr>
                <w:rFonts w:hint="eastAsia"/>
              </w:rPr>
              <w:t>3</w:t>
            </w:r>
            <w:r w:rsidRPr="00592DBC">
              <w:rPr>
                <w:rFonts w:hint="eastAsia"/>
              </w:rPr>
              <w:t>个（含）股权投资成功案例。</w:t>
            </w:r>
          </w:p>
          <w:p w14:paraId="32BB3FCB" w14:textId="77777777" w:rsidR="00BC211F" w:rsidRDefault="00592DBC" w:rsidP="001F37BB">
            <w:pPr>
              <w:snapToGrid w:val="0"/>
              <w:spacing w:line="400" w:lineRule="exact"/>
              <w:contextualSpacing/>
            </w:pPr>
            <w:r w:rsidRPr="00592DBC">
              <w:rPr>
                <w:rFonts w:hint="eastAsia"/>
              </w:rPr>
              <w:t>（</w:t>
            </w:r>
            <w:r w:rsidRPr="00592DBC">
              <w:rPr>
                <w:rFonts w:hint="eastAsia"/>
              </w:rPr>
              <w:t>2</w:t>
            </w:r>
            <w:r w:rsidRPr="00592DBC">
              <w:rPr>
                <w:rFonts w:hint="eastAsia"/>
              </w:rPr>
              <w:t>）子基金管理机构（含其主要股东</w:t>
            </w:r>
            <w:r w:rsidR="001F37BB">
              <w:rPr>
                <w:rFonts w:hint="eastAsia"/>
              </w:rPr>
              <w:t>、实际控制人</w:t>
            </w:r>
            <w:r w:rsidRPr="00592DBC">
              <w:rPr>
                <w:rFonts w:hint="eastAsia"/>
              </w:rPr>
              <w:t>或控股子公司）为国内外知名高等院校、科研院所、重点实验室等技术源头单位或国际知名技术转移机构等科技成果转化机构的，该单位最近</w:t>
            </w:r>
            <w:r w:rsidRPr="00592DBC">
              <w:rPr>
                <w:rFonts w:hint="eastAsia"/>
              </w:rPr>
              <w:t>5</w:t>
            </w:r>
            <w:r w:rsidRPr="00592DBC">
              <w:rPr>
                <w:rFonts w:hint="eastAsia"/>
              </w:rPr>
              <w:t>年内科技成果转化项目或技术转移项目融资总金额累计不低于</w:t>
            </w:r>
            <w:r w:rsidRPr="00592DBC">
              <w:rPr>
                <w:rFonts w:hint="eastAsia"/>
              </w:rPr>
              <w:t>1</w:t>
            </w:r>
            <w:r w:rsidRPr="00592DBC">
              <w:rPr>
                <w:rFonts w:hint="eastAsia"/>
              </w:rPr>
              <w:t>亿元人民币（或等值货币）。</w:t>
            </w:r>
          </w:p>
          <w:p w14:paraId="72CE2300" w14:textId="5A20ADE0" w:rsidR="001F37BB" w:rsidRDefault="00592DBC" w:rsidP="001F37BB">
            <w:pPr>
              <w:snapToGrid w:val="0"/>
              <w:spacing w:line="400" w:lineRule="exact"/>
              <w:contextualSpacing/>
            </w:pPr>
            <w:r w:rsidRPr="00592DBC">
              <w:rPr>
                <w:rFonts w:hint="eastAsia"/>
              </w:rPr>
              <w:t>（</w:t>
            </w:r>
            <w:r w:rsidRPr="00592DBC">
              <w:rPr>
                <w:rFonts w:hint="eastAsia"/>
              </w:rPr>
              <w:t>3</w:t>
            </w:r>
            <w:r w:rsidRPr="00592DBC">
              <w:rPr>
                <w:rFonts w:hint="eastAsia"/>
              </w:rPr>
              <w:t>）子基金管理机构（含其主要股东</w:t>
            </w:r>
            <w:r w:rsidR="001F37BB">
              <w:rPr>
                <w:rFonts w:hint="eastAsia"/>
              </w:rPr>
              <w:t>、实际控制人</w:t>
            </w:r>
            <w:r w:rsidRPr="00592DBC">
              <w:rPr>
                <w:rFonts w:hint="eastAsia"/>
              </w:rPr>
              <w:t>或控股子公司）为国家</w:t>
            </w:r>
            <w:r w:rsidRPr="00592DBC">
              <w:rPr>
                <w:rFonts w:hint="eastAsia"/>
              </w:rPr>
              <w:t>/</w:t>
            </w:r>
            <w:r w:rsidRPr="00592DBC">
              <w:rPr>
                <w:rFonts w:hint="eastAsia"/>
              </w:rPr>
              <w:t>省</w:t>
            </w:r>
            <w:r w:rsidRPr="00592DBC">
              <w:rPr>
                <w:rFonts w:hint="eastAsia"/>
              </w:rPr>
              <w:t>/</w:t>
            </w:r>
            <w:r w:rsidRPr="00592DBC">
              <w:rPr>
                <w:rFonts w:hint="eastAsia"/>
              </w:rPr>
              <w:t>市级科技企业孵化器等协助科技成果转化单位的，最近</w:t>
            </w:r>
            <w:r w:rsidRPr="00592DBC">
              <w:rPr>
                <w:rFonts w:hint="eastAsia"/>
              </w:rPr>
              <w:t>5</w:t>
            </w:r>
            <w:r w:rsidRPr="00592DBC">
              <w:rPr>
                <w:rFonts w:hint="eastAsia"/>
              </w:rPr>
              <w:t>年内与该单位签订含有融资服务条款协议的企业在签订协议后获得的投资金额累计不低于</w:t>
            </w:r>
            <w:r w:rsidRPr="00592DBC">
              <w:rPr>
                <w:rFonts w:hint="eastAsia"/>
              </w:rPr>
              <w:t>1</w:t>
            </w:r>
            <w:r w:rsidRPr="00592DBC">
              <w:rPr>
                <w:rFonts w:hint="eastAsia"/>
              </w:rPr>
              <w:t>亿元人民币（或等值货币）。</w:t>
            </w:r>
            <w:bookmarkStart w:id="12" w:name="OLE_LINK17"/>
            <w:bookmarkStart w:id="13" w:name="OLE_LINK20"/>
          </w:p>
          <w:p w14:paraId="6C6E08F9" w14:textId="033C0404" w:rsidR="00592DBC" w:rsidRPr="009444C9" w:rsidRDefault="001F37BB" w:rsidP="0004681D">
            <w:pPr>
              <w:snapToGrid w:val="0"/>
              <w:spacing w:line="400" w:lineRule="exact"/>
              <w:contextualSpacing/>
              <w:rPr>
                <w:rFonts w:hAnsi="仿宋_GB2312" w:hint="eastAsia"/>
                <w:bCs/>
                <w:kern w:val="0"/>
                <w:szCs w:val="32"/>
              </w:rPr>
            </w:pPr>
            <w:r>
              <w:rPr>
                <w:rFonts w:hAnsi="仿宋_GB2312" w:hint="eastAsia"/>
                <w:bCs/>
                <w:kern w:val="0"/>
                <w:szCs w:val="32"/>
              </w:rPr>
              <w:t>为落实好深圳市政府和主管部门的产业发展战略，管理</w:t>
            </w:r>
            <w:r w:rsidR="009444C9">
              <w:rPr>
                <w:rFonts w:hAnsi="仿宋_GB2312" w:hint="eastAsia"/>
                <w:bCs/>
                <w:kern w:val="0"/>
                <w:szCs w:val="32"/>
              </w:rPr>
              <w:t>公司</w:t>
            </w:r>
            <w:r>
              <w:rPr>
                <w:rFonts w:hAnsi="仿宋_GB2312" w:hint="eastAsia"/>
                <w:bCs/>
                <w:kern w:val="0"/>
                <w:szCs w:val="32"/>
              </w:rPr>
              <w:t>可向子基金管理机构提出其他附加条件。</w:t>
            </w:r>
            <w:bookmarkEnd w:id="12"/>
            <w:bookmarkEnd w:id="13"/>
          </w:p>
        </w:tc>
        <w:tc>
          <w:tcPr>
            <w:tcW w:w="1134" w:type="dxa"/>
            <w:vAlign w:val="center"/>
          </w:tcPr>
          <w:p w14:paraId="545B24E1" w14:textId="77777777" w:rsidR="00592DBC" w:rsidRPr="00592DBC" w:rsidRDefault="00592DBC" w:rsidP="0004681D">
            <w:pPr>
              <w:snapToGrid w:val="0"/>
              <w:spacing w:line="400" w:lineRule="exact"/>
              <w:contextualSpacing/>
              <w:rPr>
                <w:szCs w:val="21"/>
              </w:rPr>
            </w:pPr>
          </w:p>
        </w:tc>
        <w:tc>
          <w:tcPr>
            <w:tcW w:w="970" w:type="dxa"/>
            <w:vAlign w:val="center"/>
          </w:tcPr>
          <w:p w14:paraId="47A29F48" w14:textId="77777777" w:rsidR="00592DBC" w:rsidRPr="00592DBC" w:rsidRDefault="00592DBC" w:rsidP="0004681D">
            <w:pPr>
              <w:snapToGrid w:val="0"/>
              <w:spacing w:line="400" w:lineRule="exact"/>
              <w:contextualSpacing/>
              <w:rPr>
                <w:szCs w:val="21"/>
              </w:rPr>
            </w:pPr>
          </w:p>
        </w:tc>
      </w:tr>
      <w:tr w:rsidR="00592DBC" w:rsidRPr="00592DBC" w14:paraId="645266B9" w14:textId="77777777" w:rsidTr="00305430">
        <w:trPr>
          <w:trHeight w:val="592"/>
          <w:jc w:val="center"/>
        </w:trPr>
        <w:tc>
          <w:tcPr>
            <w:tcW w:w="1154" w:type="dxa"/>
            <w:vMerge w:val="restart"/>
            <w:vAlign w:val="center"/>
          </w:tcPr>
          <w:p w14:paraId="67181342" w14:textId="77777777" w:rsidR="00592DBC" w:rsidRPr="00592DBC" w:rsidRDefault="00592DBC" w:rsidP="0004681D">
            <w:pPr>
              <w:snapToGrid w:val="0"/>
              <w:spacing w:line="400" w:lineRule="exact"/>
              <w:contextualSpacing/>
            </w:pPr>
            <w:r w:rsidRPr="00592DBC">
              <w:rPr>
                <w:rFonts w:hint="eastAsia"/>
              </w:rPr>
              <w:t>管理机制</w:t>
            </w:r>
          </w:p>
        </w:tc>
        <w:tc>
          <w:tcPr>
            <w:tcW w:w="6496" w:type="dxa"/>
            <w:vAlign w:val="center"/>
          </w:tcPr>
          <w:p w14:paraId="21A7C676" w14:textId="77777777" w:rsidR="00592DBC" w:rsidRPr="00592DBC" w:rsidRDefault="00592DBC" w:rsidP="0004681D">
            <w:pPr>
              <w:snapToGrid w:val="0"/>
              <w:spacing w:line="400" w:lineRule="exact"/>
              <w:contextualSpacing/>
            </w:pPr>
            <w:r w:rsidRPr="00592DBC">
              <w:rPr>
                <w:rFonts w:hint="eastAsia"/>
              </w:rPr>
              <w:t>子基金管理机构应具有完善的风险控制流程及健全的内部财务管理制度。</w:t>
            </w:r>
          </w:p>
        </w:tc>
        <w:tc>
          <w:tcPr>
            <w:tcW w:w="1134" w:type="dxa"/>
            <w:vAlign w:val="center"/>
          </w:tcPr>
          <w:p w14:paraId="3C755D88" w14:textId="77777777" w:rsidR="00592DBC" w:rsidRPr="00592DBC" w:rsidRDefault="00592DBC" w:rsidP="0004681D">
            <w:pPr>
              <w:snapToGrid w:val="0"/>
              <w:spacing w:line="400" w:lineRule="exact"/>
              <w:contextualSpacing/>
              <w:rPr>
                <w:szCs w:val="21"/>
              </w:rPr>
            </w:pPr>
          </w:p>
        </w:tc>
        <w:tc>
          <w:tcPr>
            <w:tcW w:w="970" w:type="dxa"/>
            <w:vAlign w:val="center"/>
          </w:tcPr>
          <w:p w14:paraId="7D91FAE0" w14:textId="77777777" w:rsidR="00592DBC" w:rsidRPr="00592DBC" w:rsidRDefault="00592DBC" w:rsidP="0004681D">
            <w:pPr>
              <w:snapToGrid w:val="0"/>
              <w:spacing w:line="400" w:lineRule="exact"/>
              <w:contextualSpacing/>
              <w:rPr>
                <w:szCs w:val="21"/>
              </w:rPr>
            </w:pPr>
          </w:p>
        </w:tc>
      </w:tr>
      <w:tr w:rsidR="00592DBC" w:rsidRPr="00592DBC" w14:paraId="68C2A675" w14:textId="77777777" w:rsidTr="00305430">
        <w:trPr>
          <w:trHeight w:val="1341"/>
          <w:jc w:val="center"/>
        </w:trPr>
        <w:tc>
          <w:tcPr>
            <w:tcW w:w="1154" w:type="dxa"/>
            <w:vMerge/>
            <w:vAlign w:val="center"/>
          </w:tcPr>
          <w:p w14:paraId="483BB115" w14:textId="77777777" w:rsidR="00592DBC" w:rsidRPr="00592DBC" w:rsidRDefault="00592DBC" w:rsidP="0004681D">
            <w:pPr>
              <w:snapToGrid w:val="0"/>
              <w:spacing w:line="400" w:lineRule="exact"/>
              <w:contextualSpacing/>
            </w:pPr>
          </w:p>
        </w:tc>
        <w:tc>
          <w:tcPr>
            <w:tcW w:w="6496" w:type="dxa"/>
            <w:vAlign w:val="center"/>
          </w:tcPr>
          <w:p w14:paraId="35053F5B" w14:textId="77777777" w:rsidR="00592DBC" w:rsidRPr="00592DBC" w:rsidRDefault="00592DBC" w:rsidP="0004681D">
            <w:pPr>
              <w:snapToGrid w:val="0"/>
              <w:spacing w:line="400" w:lineRule="exact"/>
              <w:contextualSpacing/>
            </w:pPr>
            <w:r w:rsidRPr="00592DBC">
              <w:rPr>
                <w:rFonts w:hint="eastAsia"/>
              </w:rPr>
              <w:t>子基金管理机构应当围绕种子孵化目标建立相匹配的项目遴选、立项和投决机制，包括广泛邀请相关领域的学术界和产业界的专家为项目立项或者投资决策提供建议。子基金管理机构应当在申请资料中提供相关的制度说明。</w:t>
            </w:r>
          </w:p>
        </w:tc>
        <w:tc>
          <w:tcPr>
            <w:tcW w:w="1134" w:type="dxa"/>
            <w:vAlign w:val="center"/>
          </w:tcPr>
          <w:p w14:paraId="255C5FE6" w14:textId="77777777" w:rsidR="00592DBC" w:rsidRPr="00592DBC" w:rsidRDefault="00592DBC" w:rsidP="0004681D">
            <w:pPr>
              <w:snapToGrid w:val="0"/>
              <w:spacing w:line="400" w:lineRule="exact"/>
              <w:contextualSpacing/>
              <w:rPr>
                <w:szCs w:val="21"/>
              </w:rPr>
            </w:pPr>
          </w:p>
        </w:tc>
        <w:tc>
          <w:tcPr>
            <w:tcW w:w="970" w:type="dxa"/>
            <w:vAlign w:val="center"/>
          </w:tcPr>
          <w:p w14:paraId="63D7CC3A" w14:textId="77777777" w:rsidR="00592DBC" w:rsidRPr="00592DBC" w:rsidRDefault="00592DBC" w:rsidP="0004681D">
            <w:pPr>
              <w:snapToGrid w:val="0"/>
              <w:spacing w:line="400" w:lineRule="exact"/>
              <w:contextualSpacing/>
              <w:rPr>
                <w:szCs w:val="21"/>
              </w:rPr>
            </w:pPr>
          </w:p>
        </w:tc>
      </w:tr>
      <w:tr w:rsidR="00592DBC" w:rsidRPr="00592DBC" w14:paraId="351C0546" w14:textId="77777777" w:rsidTr="00305430">
        <w:trPr>
          <w:trHeight w:val="1151"/>
          <w:jc w:val="center"/>
        </w:trPr>
        <w:tc>
          <w:tcPr>
            <w:tcW w:w="1154" w:type="dxa"/>
            <w:vMerge/>
            <w:vAlign w:val="center"/>
          </w:tcPr>
          <w:p w14:paraId="0E78CB18" w14:textId="77777777" w:rsidR="00592DBC" w:rsidRPr="00592DBC" w:rsidRDefault="00592DBC" w:rsidP="0004681D">
            <w:pPr>
              <w:snapToGrid w:val="0"/>
              <w:spacing w:line="400" w:lineRule="exact"/>
              <w:contextualSpacing/>
            </w:pPr>
          </w:p>
        </w:tc>
        <w:tc>
          <w:tcPr>
            <w:tcW w:w="6496" w:type="dxa"/>
            <w:vAlign w:val="center"/>
          </w:tcPr>
          <w:p w14:paraId="4B142379" w14:textId="0F8655D1" w:rsidR="00592DBC" w:rsidRPr="00592DBC" w:rsidRDefault="00592DBC" w:rsidP="0004681D">
            <w:pPr>
              <w:snapToGrid w:val="0"/>
              <w:spacing w:line="400" w:lineRule="exact"/>
              <w:contextualSpacing/>
            </w:pPr>
            <w:r w:rsidRPr="00592DBC">
              <w:rPr>
                <w:rFonts w:hint="eastAsia"/>
              </w:rPr>
              <w:t>子基金管理机构应当具备子基金重点投资领域的产业研究能力</w:t>
            </w:r>
            <w:r w:rsidR="00346DF1">
              <w:rPr>
                <w:rFonts w:hint="eastAsia"/>
              </w:rPr>
              <w:t>。提交申请时，须结合深圳市产业情况，</w:t>
            </w:r>
            <w:r w:rsidRPr="00592DBC">
              <w:rPr>
                <w:rFonts w:hint="eastAsia"/>
              </w:rPr>
              <w:t>提交子基金重点投资领域的产业研究报告，分析该领域国内技术短板</w:t>
            </w:r>
            <w:r w:rsidR="00346DF1">
              <w:rPr>
                <w:rFonts w:hint="eastAsia"/>
              </w:rPr>
              <w:t>、</w:t>
            </w:r>
            <w:r w:rsidRPr="00592DBC">
              <w:rPr>
                <w:rFonts w:hint="eastAsia"/>
              </w:rPr>
              <w:t>产业卡脖子问题</w:t>
            </w:r>
            <w:r w:rsidR="00346DF1">
              <w:rPr>
                <w:rFonts w:hint="eastAsia"/>
              </w:rPr>
              <w:t>以及深圳产业链相关情况</w:t>
            </w:r>
            <w:r w:rsidRPr="00592DBC">
              <w:rPr>
                <w:rFonts w:hint="eastAsia"/>
              </w:rPr>
              <w:t>，并对该产业前沿技术的发展方向和趋势进行研究分析。</w:t>
            </w:r>
          </w:p>
        </w:tc>
        <w:tc>
          <w:tcPr>
            <w:tcW w:w="1134" w:type="dxa"/>
            <w:vAlign w:val="center"/>
          </w:tcPr>
          <w:p w14:paraId="5EA1A4EF" w14:textId="77777777" w:rsidR="00592DBC" w:rsidRPr="00592DBC" w:rsidRDefault="00592DBC" w:rsidP="0004681D">
            <w:pPr>
              <w:snapToGrid w:val="0"/>
              <w:spacing w:line="400" w:lineRule="exact"/>
              <w:contextualSpacing/>
              <w:rPr>
                <w:szCs w:val="21"/>
              </w:rPr>
            </w:pPr>
          </w:p>
        </w:tc>
        <w:tc>
          <w:tcPr>
            <w:tcW w:w="970" w:type="dxa"/>
            <w:vAlign w:val="center"/>
          </w:tcPr>
          <w:p w14:paraId="7A4145B4" w14:textId="77777777" w:rsidR="00592DBC" w:rsidRPr="00592DBC" w:rsidRDefault="00592DBC" w:rsidP="0004681D">
            <w:pPr>
              <w:snapToGrid w:val="0"/>
              <w:spacing w:line="400" w:lineRule="exact"/>
              <w:contextualSpacing/>
              <w:rPr>
                <w:szCs w:val="21"/>
              </w:rPr>
            </w:pPr>
          </w:p>
        </w:tc>
      </w:tr>
      <w:tr w:rsidR="00592DBC" w:rsidRPr="00592DBC" w14:paraId="570CD55D" w14:textId="77777777" w:rsidTr="005916EB">
        <w:trPr>
          <w:trHeight w:val="2258"/>
          <w:jc w:val="center"/>
        </w:trPr>
        <w:tc>
          <w:tcPr>
            <w:tcW w:w="1154" w:type="dxa"/>
            <w:vMerge/>
            <w:vAlign w:val="center"/>
          </w:tcPr>
          <w:p w14:paraId="0F032413" w14:textId="77777777" w:rsidR="00592DBC" w:rsidRPr="00592DBC" w:rsidRDefault="00592DBC" w:rsidP="0004681D">
            <w:pPr>
              <w:snapToGrid w:val="0"/>
              <w:spacing w:line="400" w:lineRule="exact"/>
              <w:contextualSpacing/>
            </w:pPr>
          </w:p>
        </w:tc>
        <w:tc>
          <w:tcPr>
            <w:tcW w:w="6496" w:type="dxa"/>
            <w:vAlign w:val="center"/>
          </w:tcPr>
          <w:p w14:paraId="068BB7FC" w14:textId="453F6E14" w:rsidR="00592DBC" w:rsidRPr="00592DBC" w:rsidRDefault="00592DBC" w:rsidP="0004681D">
            <w:pPr>
              <w:snapToGrid w:val="0"/>
              <w:spacing w:line="400" w:lineRule="exact"/>
              <w:contextualSpacing/>
            </w:pPr>
            <w:r w:rsidRPr="00592DBC">
              <w:rPr>
                <w:rFonts w:hint="eastAsia"/>
              </w:rPr>
              <w:t>子基金的发起设立、投资管理、业绩奖励等按照市场化方式独立运作，自主经营，自负盈亏。管理公司有权向子基金派出代表，监督子基金的投资和运作，但不参与子基金的日常管理。管理公司对子基金违反合伙协议</w:t>
            </w:r>
            <w:r w:rsidRPr="00592DBC">
              <w:rPr>
                <w:rFonts w:hint="eastAsia"/>
              </w:rPr>
              <w:t>/</w:t>
            </w:r>
            <w:r w:rsidRPr="00592DBC">
              <w:rPr>
                <w:rFonts w:hint="eastAsia"/>
              </w:rPr>
              <w:t>公司章程</w:t>
            </w:r>
            <w:r w:rsidRPr="00592DBC">
              <w:rPr>
                <w:rFonts w:hint="eastAsia"/>
              </w:rPr>
              <w:t>/</w:t>
            </w:r>
            <w:r w:rsidRPr="00592DBC">
              <w:rPr>
                <w:rFonts w:hint="eastAsia"/>
              </w:rPr>
              <w:t>基金合同、《深圳市科技创新种子基金申报指南及遴选办法》及国家相关规定的投资项目，享有一票否决权。</w:t>
            </w:r>
          </w:p>
        </w:tc>
        <w:tc>
          <w:tcPr>
            <w:tcW w:w="1134" w:type="dxa"/>
            <w:vAlign w:val="center"/>
          </w:tcPr>
          <w:p w14:paraId="391DF22C" w14:textId="77777777" w:rsidR="00592DBC" w:rsidRPr="00592DBC" w:rsidRDefault="00592DBC" w:rsidP="0004681D">
            <w:pPr>
              <w:snapToGrid w:val="0"/>
              <w:spacing w:line="400" w:lineRule="exact"/>
              <w:contextualSpacing/>
              <w:rPr>
                <w:szCs w:val="21"/>
              </w:rPr>
            </w:pPr>
          </w:p>
        </w:tc>
        <w:tc>
          <w:tcPr>
            <w:tcW w:w="970" w:type="dxa"/>
            <w:vAlign w:val="center"/>
          </w:tcPr>
          <w:p w14:paraId="4CE06198" w14:textId="77777777" w:rsidR="00592DBC" w:rsidRPr="00592DBC" w:rsidRDefault="00592DBC" w:rsidP="0004681D">
            <w:pPr>
              <w:snapToGrid w:val="0"/>
              <w:spacing w:line="400" w:lineRule="exact"/>
              <w:contextualSpacing/>
              <w:rPr>
                <w:szCs w:val="21"/>
              </w:rPr>
            </w:pPr>
          </w:p>
        </w:tc>
      </w:tr>
      <w:tr w:rsidR="00592DBC" w:rsidRPr="00592DBC" w14:paraId="56343BBE" w14:textId="77777777" w:rsidTr="00305430">
        <w:trPr>
          <w:trHeight w:val="1266"/>
          <w:jc w:val="center"/>
        </w:trPr>
        <w:tc>
          <w:tcPr>
            <w:tcW w:w="1154" w:type="dxa"/>
            <w:vAlign w:val="center"/>
          </w:tcPr>
          <w:p w14:paraId="22624620" w14:textId="77777777" w:rsidR="00592DBC" w:rsidRPr="00592DBC" w:rsidRDefault="00592DBC" w:rsidP="0004681D">
            <w:pPr>
              <w:snapToGrid w:val="0"/>
              <w:spacing w:line="400" w:lineRule="exact"/>
              <w:contextualSpacing/>
            </w:pPr>
            <w:r w:rsidRPr="00592DBC">
              <w:rPr>
                <w:rFonts w:hint="eastAsia"/>
              </w:rPr>
              <w:t>信息披露</w:t>
            </w:r>
          </w:p>
        </w:tc>
        <w:tc>
          <w:tcPr>
            <w:tcW w:w="6496" w:type="dxa"/>
            <w:vAlign w:val="center"/>
          </w:tcPr>
          <w:p w14:paraId="2F28FE56" w14:textId="26790834" w:rsidR="00592DBC" w:rsidRPr="00592DBC" w:rsidRDefault="00592DBC" w:rsidP="0004681D">
            <w:pPr>
              <w:snapToGrid w:val="0"/>
              <w:spacing w:line="400" w:lineRule="exact"/>
              <w:contextualSpacing/>
            </w:pPr>
            <w:r w:rsidRPr="00592DBC">
              <w:rPr>
                <w:rFonts w:hint="eastAsia"/>
              </w:rPr>
              <w:t>子基金管理机构应当建立子基金重大事项披露制度。子基金须定期向管理公司</w:t>
            </w:r>
            <w:r w:rsidR="007D0C44">
              <w:rPr>
                <w:rFonts w:hint="eastAsia"/>
              </w:rPr>
              <w:t>及出资人</w:t>
            </w:r>
            <w:r w:rsidRPr="00592DBC">
              <w:rPr>
                <w:rFonts w:hint="eastAsia"/>
              </w:rPr>
              <w:t>提交子基金运营报告、经审计的子基金财务报告和银行托管报告等，管理公司视工作需要有权委托专业机构对子基金进行审计。</w:t>
            </w:r>
          </w:p>
        </w:tc>
        <w:tc>
          <w:tcPr>
            <w:tcW w:w="1134" w:type="dxa"/>
            <w:vAlign w:val="center"/>
          </w:tcPr>
          <w:p w14:paraId="52B1F25F" w14:textId="77777777" w:rsidR="00592DBC" w:rsidRPr="00592DBC" w:rsidRDefault="00592DBC" w:rsidP="0004681D">
            <w:pPr>
              <w:snapToGrid w:val="0"/>
              <w:spacing w:line="400" w:lineRule="exact"/>
              <w:contextualSpacing/>
              <w:rPr>
                <w:szCs w:val="21"/>
              </w:rPr>
            </w:pPr>
          </w:p>
        </w:tc>
        <w:tc>
          <w:tcPr>
            <w:tcW w:w="970" w:type="dxa"/>
            <w:vAlign w:val="center"/>
          </w:tcPr>
          <w:p w14:paraId="0FAC0B25" w14:textId="77777777" w:rsidR="00592DBC" w:rsidRPr="00592DBC" w:rsidRDefault="00592DBC" w:rsidP="0004681D">
            <w:pPr>
              <w:snapToGrid w:val="0"/>
              <w:spacing w:line="400" w:lineRule="exact"/>
              <w:contextualSpacing/>
              <w:rPr>
                <w:szCs w:val="21"/>
              </w:rPr>
            </w:pPr>
          </w:p>
        </w:tc>
      </w:tr>
      <w:tr w:rsidR="00592DBC" w:rsidRPr="00592DBC" w14:paraId="06F956B7" w14:textId="77777777" w:rsidTr="005916EB">
        <w:trPr>
          <w:trHeight w:val="851"/>
          <w:jc w:val="center"/>
        </w:trPr>
        <w:tc>
          <w:tcPr>
            <w:tcW w:w="1154" w:type="dxa"/>
            <w:vMerge w:val="restart"/>
            <w:vAlign w:val="center"/>
          </w:tcPr>
          <w:p w14:paraId="2CE4D5CB" w14:textId="77777777" w:rsidR="00592DBC" w:rsidRPr="00592DBC" w:rsidRDefault="00592DBC" w:rsidP="0004681D">
            <w:pPr>
              <w:snapToGrid w:val="0"/>
              <w:spacing w:line="400" w:lineRule="exact"/>
              <w:contextualSpacing/>
              <w:jc w:val="center"/>
            </w:pPr>
            <w:r w:rsidRPr="00592DBC">
              <w:rPr>
                <w:rFonts w:hint="eastAsia"/>
              </w:rPr>
              <w:t>专注度</w:t>
            </w:r>
          </w:p>
          <w:p w14:paraId="61EAAA8E" w14:textId="77777777" w:rsidR="00592DBC" w:rsidRPr="00592DBC" w:rsidRDefault="00592DBC" w:rsidP="0004681D">
            <w:pPr>
              <w:snapToGrid w:val="0"/>
              <w:spacing w:line="400" w:lineRule="exact"/>
              <w:contextualSpacing/>
              <w:jc w:val="center"/>
            </w:pPr>
            <w:r w:rsidRPr="00592DBC">
              <w:rPr>
                <w:rFonts w:hint="eastAsia"/>
              </w:rPr>
              <w:t>要求</w:t>
            </w:r>
          </w:p>
        </w:tc>
        <w:tc>
          <w:tcPr>
            <w:tcW w:w="6496" w:type="dxa"/>
            <w:vAlign w:val="center"/>
          </w:tcPr>
          <w:p w14:paraId="029DF350" w14:textId="2CEA17C5" w:rsidR="00592DBC" w:rsidRPr="00592DBC" w:rsidRDefault="00592DBC" w:rsidP="0004681D">
            <w:pPr>
              <w:snapToGrid w:val="0"/>
              <w:spacing w:line="400" w:lineRule="exact"/>
              <w:contextualSpacing/>
            </w:pPr>
            <w:r w:rsidRPr="00592DBC">
              <w:rPr>
                <w:rFonts w:hint="eastAsia"/>
              </w:rPr>
              <w:t>子基金合伙协议</w:t>
            </w:r>
            <w:r w:rsidRPr="00592DBC">
              <w:rPr>
                <w:rFonts w:hint="eastAsia"/>
              </w:rPr>
              <w:t>/</w:t>
            </w:r>
            <w:r w:rsidRPr="00592DBC">
              <w:rPr>
                <w:rFonts w:hint="eastAsia"/>
              </w:rPr>
              <w:t>公司章程</w:t>
            </w:r>
            <w:r w:rsidRPr="00592DBC">
              <w:rPr>
                <w:rFonts w:hint="eastAsia"/>
              </w:rPr>
              <w:t>/</w:t>
            </w:r>
            <w:r w:rsidRPr="00592DBC">
              <w:rPr>
                <w:rFonts w:hint="eastAsia"/>
              </w:rPr>
              <w:t>基金合同须对子基金管理团队（含子基金投委会委员）的核心人员进行锁定，被锁定人员如发生人员变动须经合伙人大会</w:t>
            </w:r>
            <w:r w:rsidRPr="00592DBC">
              <w:rPr>
                <w:rFonts w:hint="eastAsia"/>
              </w:rPr>
              <w:t>/</w:t>
            </w:r>
            <w:r w:rsidRPr="00592DBC">
              <w:rPr>
                <w:rFonts w:hint="eastAsia"/>
              </w:rPr>
              <w:t>股东（大）会</w:t>
            </w:r>
            <w:r w:rsidRPr="00592DBC">
              <w:rPr>
                <w:rFonts w:hint="eastAsia"/>
              </w:rPr>
              <w:t>/</w:t>
            </w:r>
            <w:r w:rsidRPr="00592DBC">
              <w:rPr>
                <w:rFonts w:hint="eastAsia"/>
              </w:rPr>
              <w:t>持有人大会等子基金相关权利机构表决通过。在子基金完成</w:t>
            </w:r>
            <w:r w:rsidRPr="00592DBC">
              <w:rPr>
                <w:rFonts w:hint="eastAsia"/>
              </w:rPr>
              <w:t>70%</w:t>
            </w:r>
            <w:r w:rsidRPr="00592DBC">
              <w:rPr>
                <w:rFonts w:hint="eastAsia"/>
              </w:rPr>
              <w:t>的投资进度之前，锁定的管理团队（含子基金投委会委员）核心人员不得参与相同</w:t>
            </w:r>
            <w:r w:rsidR="009760C2">
              <w:rPr>
                <w:rFonts w:hint="eastAsia"/>
              </w:rPr>
              <w:t>阶段、</w:t>
            </w:r>
            <w:r w:rsidRPr="00592DBC">
              <w:rPr>
                <w:rFonts w:hint="eastAsia"/>
              </w:rPr>
              <w:t>领域和地域的基金，不得作为上述基金的关键人。</w:t>
            </w:r>
          </w:p>
        </w:tc>
        <w:tc>
          <w:tcPr>
            <w:tcW w:w="1134" w:type="dxa"/>
            <w:vMerge w:val="restart"/>
            <w:vAlign w:val="center"/>
          </w:tcPr>
          <w:p w14:paraId="008C02DB" w14:textId="77777777" w:rsidR="00592DBC" w:rsidRPr="00592DBC" w:rsidRDefault="00592DBC" w:rsidP="0004681D">
            <w:pPr>
              <w:keepNext/>
              <w:keepLines/>
              <w:snapToGrid w:val="0"/>
              <w:spacing w:before="260" w:after="260" w:line="400" w:lineRule="exact"/>
              <w:contextualSpacing/>
              <w:rPr>
                <w:szCs w:val="21"/>
              </w:rPr>
            </w:pPr>
          </w:p>
        </w:tc>
        <w:tc>
          <w:tcPr>
            <w:tcW w:w="970" w:type="dxa"/>
            <w:vMerge w:val="restart"/>
            <w:vAlign w:val="center"/>
          </w:tcPr>
          <w:p w14:paraId="16564748" w14:textId="77777777" w:rsidR="00592DBC" w:rsidRPr="00592DBC" w:rsidRDefault="00592DBC" w:rsidP="0004681D">
            <w:pPr>
              <w:keepNext/>
              <w:keepLines/>
              <w:snapToGrid w:val="0"/>
              <w:spacing w:before="260" w:after="260" w:line="400" w:lineRule="exact"/>
              <w:contextualSpacing/>
              <w:rPr>
                <w:szCs w:val="21"/>
              </w:rPr>
            </w:pPr>
          </w:p>
        </w:tc>
      </w:tr>
      <w:tr w:rsidR="00592DBC" w:rsidRPr="00592DBC" w14:paraId="0CB46E02" w14:textId="77777777" w:rsidTr="005916EB">
        <w:trPr>
          <w:trHeight w:val="356"/>
          <w:jc w:val="center"/>
        </w:trPr>
        <w:tc>
          <w:tcPr>
            <w:tcW w:w="1154" w:type="dxa"/>
            <w:vMerge/>
            <w:vAlign w:val="center"/>
          </w:tcPr>
          <w:p w14:paraId="26806EB9" w14:textId="77777777" w:rsidR="00592DBC" w:rsidRPr="00592DBC" w:rsidRDefault="00592DBC" w:rsidP="0004681D">
            <w:pPr>
              <w:keepNext/>
              <w:keepLines/>
              <w:snapToGrid w:val="0"/>
              <w:spacing w:before="260" w:after="260" w:line="400" w:lineRule="exact"/>
              <w:contextualSpacing/>
            </w:pPr>
          </w:p>
        </w:tc>
        <w:tc>
          <w:tcPr>
            <w:tcW w:w="6496" w:type="dxa"/>
            <w:vAlign w:val="center"/>
          </w:tcPr>
          <w:p w14:paraId="28247CBE" w14:textId="77777777" w:rsidR="00592DBC" w:rsidRPr="00592DBC" w:rsidRDefault="00592DBC" w:rsidP="0004681D">
            <w:pPr>
              <w:snapToGrid w:val="0"/>
              <w:spacing w:line="400" w:lineRule="exact"/>
              <w:contextualSpacing/>
              <w:rPr>
                <w:rFonts w:ascii="宋体" w:hAnsi="宋体" w:hint="eastAsia"/>
                <w:szCs w:val="21"/>
              </w:rPr>
            </w:pPr>
            <w:r w:rsidRPr="00592DBC">
              <w:rPr>
                <w:rFonts w:hint="eastAsia"/>
              </w:rPr>
              <w:t>子基金须投向极早期初创企业、追加投资的项目或符合条件的尚未实体运作项目</w:t>
            </w:r>
            <w:r w:rsidRPr="00592DBC">
              <w:rPr>
                <w:rFonts w:ascii="宋体" w:hAnsi="宋体" w:hint="eastAsia"/>
                <w:szCs w:val="21"/>
              </w:rPr>
              <w:t>。</w:t>
            </w:r>
          </w:p>
        </w:tc>
        <w:tc>
          <w:tcPr>
            <w:tcW w:w="1134" w:type="dxa"/>
            <w:vMerge/>
            <w:vAlign w:val="center"/>
          </w:tcPr>
          <w:p w14:paraId="1AD2404B" w14:textId="77777777" w:rsidR="00592DBC" w:rsidRPr="00592DBC" w:rsidRDefault="00592DBC" w:rsidP="0004681D">
            <w:pPr>
              <w:snapToGrid w:val="0"/>
              <w:spacing w:line="400" w:lineRule="exact"/>
              <w:contextualSpacing/>
              <w:rPr>
                <w:szCs w:val="21"/>
              </w:rPr>
            </w:pPr>
          </w:p>
        </w:tc>
        <w:tc>
          <w:tcPr>
            <w:tcW w:w="970" w:type="dxa"/>
            <w:vMerge/>
            <w:vAlign w:val="center"/>
          </w:tcPr>
          <w:p w14:paraId="0EF94ABA" w14:textId="77777777" w:rsidR="00592DBC" w:rsidRPr="00592DBC" w:rsidRDefault="00592DBC" w:rsidP="0004681D">
            <w:pPr>
              <w:snapToGrid w:val="0"/>
              <w:spacing w:line="400" w:lineRule="exact"/>
              <w:contextualSpacing/>
              <w:rPr>
                <w:szCs w:val="21"/>
              </w:rPr>
            </w:pPr>
          </w:p>
        </w:tc>
      </w:tr>
      <w:tr w:rsidR="00592DBC" w:rsidRPr="00592DBC" w14:paraId="2CB5CC19" w14:textId="77777777" w:rsidTr="005916EB">
        <w:trPr>
          <w:trHeight w:val="694"/>
          <w:jc w:val="center"/>
        </w:trPr>
        <w:tc>
          <w:tcPr>
            <w:tcW w:w="1154" w:type="dxa"/>
            <w:vAlign w:val="center"/>
          </w:tcPr>
          <w:p w14:paraId="00ECEB31" w14:textId="77777777" w:rsidR="00592DBC" w:rsidRPr="00592DBC" w:rsidRDefault="00592DBC" w:rsidP="0004681D">
            <w:pPr>
              <w:snapToGrid w:val="0"/>
              <w:spacing w:line="400" w:lineRule="exact"/>
              <w:contextualSpacing/>
            </w:pPr>
            <w:r w:rsidRPr="00592DBC">
              <w:rPr>
                <w:rFonts w:hint="eastAsia"/>
              </w:rPr>
              <w:t>强制清算及退出权</w:t>
            </w:r>
          </w:p>
        </w:tc>
        <w:tc>
          <w:tcPr>
            <w:tcW w:w="6496" w:type="dxa"/>
            <w:vAlign w:val="center"/>
          </w:tcPr>
          <w:p w14:paraId="1C076D93" w14:textId="77777777" w:rsidR="00592DBC" w:rsidRPr="00592DBC" w:rsidRDefault="00592DBC" w:rsidP="0004681D">
            <w:pPr>
              <w:snapToGrid w:val="0"/>
              <w:spacing w:line="400" w:lineRule="exact"/>
              <w:contextualSpacing/>
              <w:rPr>
                <w:rFonts w:ascii="宋体" w:hAnsi="宋体" w:hint="eastAsia"/>
                <w:szCs w:val="21"/>
              </w:rPr>
            </w:pPr>
            <w:r w:rsidRPr="00592DBC">
              <w:rPr>
                <w:rFonts w:ascii="宋体" w:hAnsi="宋体" w:hint="eastAsia"/>
                <w:szCs w:val="21"/>
              </w:rPr>
              <w:t>接受种子基金强制清算及退出权，并按照《深圳市科技创新种子基金申报指南</w:t>
            </w:r>
            <w:r w:rsidRPr="00592DBC">
              <w:rPr>
                <w:rFonts w:ascii="宋体" w:hAnsi="宋体"/>
                <w:szCs w:val="21"/>
              </w:rPr>
              <w:t>及</w:t>
            </w:r>
            <w:r w:rsidRPr="00592DBC">
              <w:rPr>
                <w:rFonts w:ascii="宋体" w:hAnsi="宋体" w:hint="eastAsia"/>
                <w:szCs w:val="21"/>
              </w:rPr>
              <w:t>遴选办法》的规定执行。</w:t>
            </w:r>
          </w:p>
        </w:tc>
        <w:tc>
          <w:tcPr>
            <w:tcW w:w="1134" w:type="dxa"/>
            <w:vAlign w:val="center"/>
          </w:tcPr>
          <w:p w14:paraId="640371C6" w14:textId="77777777" w:rsidR="00592DBC" w:rsidRPr="00592DBC" w:rsidRDefault="00592DBC" w:rsidP="0004681D">
            <w:pPr>
              <w:keepNext/>
              <w:keepLines/>
              <w:snapToGrid w:val="0"/>
              <w:spacing w:before="260" w:after="260" w:line="400" w:lineRule="exact"/>
              <w:contextualSpacing/>
              <w:rPr>
                <w:szCs w:val="21"/>
              </w:rPr>
            </w:pPr>
          </w:p>
        </w:tc>
        <w:tc>
          <w:tcPr>
            <w:tcW w:w="970" w:type="dxa"/>
            <w:vAlign w:val="center"/>
          </w:tcPr>
          <w:p w14:paraId="7330A84F" w14:textId="77777777" w:rsidR="00592DBC" w:rsidRPr="00592DBC" w:rsidRDefault="00592DBC" w:rsidP="0004681D">
            <w:pPr>
              <w:keepNext/>
              <w:keepLines/>
              <w:snapToGrid w:val="0"/>
              <w:spacing w:before="260" w:after="260" w:line="400" w:lineRule="exact"/>
              <w:contextualSpacing/>
              <w:rPr>
                <w:szCs w:val="21"/>
              </w:rPr>
            </w:pPr>
          </w:p>
        </w:tc>
      </w:tr>
      <w:tr w:rsidR="00592DBC" w:rsidRPr="00592DBC" w14:paraId="14BE4C31" w14:textId="77777777" w:rsidTr="005916EB">
        <w:trPr>
          <w:trHeight w:val="691"/>
          <w:jc w:val="center"/>
        </w:trPr>
        <w:tc>
          <w:tcPr>
            <w:tcW w:w="1154" w:type="dxa"/>
            <w:vAlign w:val="center"/>
          </w:tcPr>
          <w:p w14:paraId="5563960D" w14:textId="77777777" w:rsidR="00592DBC" w:rsidRPr="00592DBC" w:rsidRDefault="00592DBC" w:rsidP="0004681D">
            <w:pPr>
              <w:snapToGrid w:val="0"/>
              <w:spacing w:line="400" w:lineRule="exact"/>
              <w:contextualSpacing/>
            </w:pPr>
            <w:r w:rsidRPr="00592DBC">
              <w:rPr>
                <w:rFonts w:hint="eastAsia"/>
              </w:rPr>
              <w:t>政策目标</w:t>
            </w:r>
          </w:p>
        </w:tc>
        <w:tc>
          <w:tcPr>
            <w:tcW w:w="6496" w:type="dxa"/>
            <w:vAlign w:val="center"/>
          </w:tcPr>
          <w:p w14:paraId="258F428D" w14:textId="71D26198"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hint="eastAsia"/>
                <w:szCs w:val="21"/>
              </w:rPr>
              <w:t>种子基金应设置对深圳市产业贡献的具体指标，后续可在运行过程中结合实际情况适时调整，包括但不限于以下：</w:t>
            </w:r>
          </w:p>
          <w:p w14:paraId="03F8E242" w14:textId="77777777"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hint="eastAsia"/>
                <w:szCs w:val="21"/>
              </w:rPr>
              <w:t>（一）两个必选政策目标：</w:t>
            </w:r>
          </w:p>
          <w:p w14:paraId="2288190B" w14:textId="77777777" w:rsidR="001F37BB" w:rsidRPr="001F37BB" w:rsidRDefault="001F37BB" w:rsidP="001F37BB">
            <w:pPr>
              <w:snapToGrid w:val="0"/>
              <w:spacing w:line="400" w:lineRule="exact"/>
              <w:contextualSpacing/>
              <w:rPr>
                <w:rFonts w:ascii="宋体" w:hAnsi="宋体" w:hint="eastAsia"/>
                <w:szCs w:val="21"/>
              </w:rPr>
            </w:pPr>
            <w:r w:rsidRPr="00886806">
              <w:rPr>
                <w:rFonts w:ascii="宋体" w:hAnsi="宋体"/>
                <w:szCs w:val="21"/>
              </w:rPr>
              <w:t>1.</w:t>
            </w:r>
            <w:r w:rsidRPr="00886806">
              <w:rPr>
                <w:rFonts w:ascii="宋体" w:hAnsi="宋体" w:hint="eastAsia"/>
                <w:szCs w:val="21"/>
              </w:rPr>
              <w:t>子基金所投项目所对应金额，获得外部二轮融资所占比例不得低于</w:t>
            </w:r>
            <w:r w:rsidRPr="00886806">
              <w:rPr>
                <w:rFonts w:ascii="宋体" w:hAnsi="宋体"/>
                <w:szCs w:val="21"/>
              </w:rPr>
              <w:t>30%</w:t>
            </w:r>
            <w:r w:rsidRPr="00886806">
              <w:rPr>
                <w:rFonts w:ascii="宋体" w:hAnsi="宋体" w:hint="eastAsia"/>
                <w:szCs w:val="21"/>
              </w:rPr>
              <w:t>，获得外部三轮融资所占比例不得低于</w:t>
            </w:r>
            <w:r w:rsidRPr="00886806">
              <w:rPr>
                <w:rFonts w:ascii="宋体" w:hAnsi="宋体"/>
                <w:szCs w:val="21"/>
              </w:rPr>
              <w:t>15%</w:t>
            </w:r>
            <w:r w:rsidRPr="00886806">
              <w:rPr>
                <w:rFonts w:ascii="宋体" w:hAnsi="宋体" w:hint="eastAsia"/>
                <w:szCs w:val="21"/>
              </w:rPr>
              <w:t>；</w:t>
            </w:r>
          </w:p>
          <w:p w14:paraId="491FF3E1" w14:textId="06914994"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szCs w:val="21"/>
              </w:rPr>
              <w:t>2.</w:t>
            </w:r>
            <w:r w:rsidRPr="00886806">
              <w:rPr>
                <w:rFonts w:ascii="宋体" w:hAnsi="宋体" w:hint="eastAsia"/>
                <w:szCs w:val="21"/>
              </w:rPr>
              <w:t>投资领域：</w:t>
            </w:r>
            <w:r w:rsidR="0002033A" w:rsidRPr="0002033A">
              <w:rPr>
                <w:rFonts w:ascii="宋体" w:hAnsi="宋体" w:hint="eastAsia"/>
                <w:szCs w:val="21"/>
              </w:rPr>
              <w:t>子基金需集中选定</w:t>
            </w:r>
            <w:r w:rsidR="002C7AC9">
              <w:rPr>
                <w:rFonts w:ascii="宋体" w:hAnsi="宋体" w:hint="eastAsia"/>
                <w:szCs w:val="21"/>
              </w:rPr>
              <w:t>深圳</w:t>
            </w:r>
            <w:r w:rsidR="0002033A" w:rsidRPr="0002033A">
              <w:rPr>
                <w:rFonts w:ascii="宋体" w:hAnsi="宋体" w:hint="eastAsia"/>
                <w:szCs w:val="21"/>
              </w:rPr>
              <w:t>市“20+8”产业领域中的两个至三个战略性新兴产业和未来产业方向，集中选定深圳市“20+8”产业领域中的两个战略性新兴产业和未来产业方向的子基金，累计投资金额不低于基金实缴规模的50%，或者选定三个战略性新兴产业和未来产业方向的子基金，累计投资金额不低于基金实缴规模的70%。</w:t>
            </w:r>
          </w:p>
          <w:p w14:paraId="69DBE204" w14:textId="77777777"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hint="eastAsia"/>
                <w:szCs w:val="21"/>
              </w:rPr>
              <w:lastRenderedPageBreak/>
              <w:t>（二）五选三政策目标：</w:t>
            </w:r>
          </w:p>
          <w:p w14:paraId="337AA725" w14:textId="77777777"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szCs w:val="21"/>
              </w:rPr>
              <w:t>1.</w:t>
            </w:r>
            <w:r w:rsidRPr="00886806">
              <w:rPr>
                <w:rFonts w:ascii="宋体" w:hAnsi="宋体" w:hint="eastAsia"/>
                <w:szCs w:val="21"/>
              </w:rPr>
              <w:t>子基金存续期内培育或孵化专精特新中小企业不得少于</w:t>
            </w:r>
            <w:r w:rsidRPr="00886806">
              <w:rPr>
                <w:rFonts w:ascii="宋体" w:hAnsi="宋体"/>
                <w:szCs w:val="21"/>
              </w:rPr>
              <w:t>3</w:t>
            </w:r>
            <w:r w:rsidRPr="00886806">
              <w:rPr>
                <w:rFonts w:ascii="宋体" w:hAnsi="宋体" w:hint="eastAsia"/>
                <w:szCs w:val="21"/>
              </w:rPr>
              <w:t>个，或专精特新“小巨人”企业不得少于</w:t>
            </w:r>
            <w:r w:rsidRPr="00886806">
              <w:rPr>
                <w:rFonts w:ascii="宋体" w:hAnsi="宋体"/>
                <w:szCs w:val="21"/>
              </w:rPr>
              <w:t>1</w:t>
            </w:r>
            <w:r w:rsidRPr="00886806">
              <w:rPr>
                <w:rFonts w:ascii="宋体" w:hAnsi="宋体" w:hint="eastAsia"/>
                <w:szCs w:val="21"/>
              </w:rPr>
              <w:t>个；</w:t>
            </w:r>
          </w:p>
          <w:p w14:paraId="036AFB4E" w14:textId="77777777"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szCs w:val="21"/>
              </w:rPr>
              <w:t>2.</w:t>
            </w:r>
            <w:r w:rsidRPr="00886806">
              <w:rPr>
                <w:rFonts w:ascii="宋体" w:hAnsi="宋体" w:hint="eastAsia"/>
                <w:szCs w:val="21"/>
              </w:rPr>
              <w:t>子基金所投项目在深圳的纳税金额，累计不低于种子基金在该子基金的出资金额；</w:t>
            </w:r>
          </w:p>
          <w:p w14:paraId="3A37900A" w14:textId="77777777"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szCs w:val="21"/>
              </w:rPr>
              <w:t>3.</w:t>
            </w:r>
            <w:r w:rsidRPr="00886806">
              <w:rPr>
                <w:rFonts w:ascii="宋体" w:hAnsi="宋体" w:hint="eastAsia"/>
                <w:szCs w:val="21"/>
              </w:rPr>
              <w:t>子基金所投项目在获得子基金投资后，在深圳主体累计新增获得授权的专利数量不得低于</w:t>
            </w:r>
            <w:r w:rsidRPr="00886806">
              <w:rPr>
                <w:rFonts w:ascii="宋体" w:hAnsi="宋体"/>
                <w:szCs w:val="21"/>
              </w:rPr>
              <w:t>20</w:t>
            </w:r>
            <w:r w:rsidRPr="00886806">
              <w:rPr>
                <w:rFonts w:ascii="宋体" w:hAnsi="宋体" w:hint="eastAsia"/>
                <w:szCs w:val="21"/>
              </w:rPr>
              <w:t>个；</w:t>
            </w:r>
          </w:p>
          <w:p w14:paraId="009DAC06" w14:textId="77777777"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szCs w:val="21"/>
              </w:rPr>
              <w:t>4.</w:t>
            </w:r>
            <w:r w:rsidRPr="00886806">
              <w:rPr>
                <w:rFonts w:ascii="宋体" w:hAnsi="宋体" w:hint="eastAsia"/>
                <w:szCs w:val="21"/>
              </w:rPr>
              <w:t>子基金所投项目中，被评定为国家级高新技术企业对应至子基金所投项目的金额，不得低于所投项目总金额的</w:t>
            </w:r>
            <w:r w:rsidRPr="00886806">
              <w:rPr>
                <w:rFonts w:ascii="宋体" w:hAnsi="宋体"/>
                <w:szCs w:val="21"/>
              </w:rPr>
              <w:t>50%</w:t>
            </w:r>
            <w:r w:rsidRPr="00886806">
              <w:rPr>
                <w:rFonts w:ascii="宋体" w:hAnsi="宋体" w:hint="eastAsia"/>
                <w:szCs w:val="21"/>
              </w:rPr>
              <w:t>；</w:t>
            </w:r>
          </w:p>
          <w:p w14:paraId="3BDD143B" w14:textId="77777777" w:rsidR="001F37BB" w:rsidRPr="00886806" w:rsidRDefault="001F37BB" w:rsidP="00886806">
            <w:pPr>
              <w:snapToGrid w:val="0"/>
              <w:spacing w:line="400" w:lineRule="exact"/>
              <w:contextualSpacing/>
              <w:rPr>
                <w:rFonts w:ascii="宋体" w:hAnsi="宋体" w:hint="eastAsia"/>
                <w:szCs w:val="21"/>
              </w:rPr>
            </w:pPr>
            <w:r w:rsidRPr="00886806">
              <w:rPr>
                <w:rFonts w:ascii="宋体" w:hAnsi="宋体"/>
                <w:szCs w:val="21"/>
              </w:rPr>
              <w:t>5.</w:t>
            </w:r>
            <w:r w:rsidRPr="00886806">
              <w:rPr>
                <w:rFonts w:ascii="宋体" w:hAnsi="宋体" w:hint="eastAsia"/>
                <w:szCs w:val="21"/>
              </w:rPr>
              <w:t>子基金对种子项目库的项目投资金额，不得低于子基金实缴规模的</w:t>
            </w:r>
            <w:r w:rsidRPr="00886806">
              <w:rPr>
                <w:rFonts w:ascii="宋体" w:hAnsi="宋体"/>
                <w:szCs w:val="21"/>
              </w:rPr>
              <w:t>10%</w:t>
            </w:r>
            <w:r w:rsidRPr="00886806">
              <w:rPr>
                <w:rFonts w:ascii="宋体" w:hAnsi="宋体" w:hint="eastAsia"/>
                <w:szCs w:val="21"/>
              </w:rPr>
              <w:t>。</w:t>
            </w:r>
          </w:p>
          <w:p w14:paraId="7D2B5B57" w14:textId="1E1B1B21" w:rsidR="00592DBC" w:rsidRPr="001F37BB" w:rsidRDefault="00E33B0E" w:rsidP="00886806">
            <w:pPr>
              <w:pStyle w:val="1"/>
              <w:snapToGrid w:val="0"/>
              <w:spacing w:line="400" w:lineRule="exact"/>
              <w:contextualSpacing/>
              <w:jc w:val="left"/>
              <w:rPr>
                <w:rFonts w:ascii="宋体" w:hAnsi="宋体" w:hint="eastAsia"/>
                <w:szCs w:val="21"/>
              </w:rPr>
            </w:pPr>
            <w:r w:rsidRPr="00E33B0E">
              <w:rPr>
                <w:rFonts w:ascii="宋体" w:eastAsia="宋体" w:hAnsi="宋体" w:cs="Times New Roman" w:hint="eastAsia"/>
                <w:sz w:val="21"/>
                <w:szCs w:val="21"/>
              </w:rPr>
              <w:t>上述政策目标的实现情况将在种子基金自子基金退出时纳入子基金最终整体评价指标，管理公司将依据子基金绩效评价相关制度对评价结果进行应用。</w:t>
            </w:r>
          </w:p>
        </w:tc>
        <w:tc>
          <w:tcPr>
            <w:tcW w:w="1134" w:type="dxa"/>
            <w:vAlign w:val="center"/>
          </w:tcPr>
          <w:p w14:paraId="035C160A" w14:textId="77777777" w:rsidR="00592DBC" w:rsidRPr="00592DBC" w:rsidRDefault="00592DBC" w:rsidP="0004681D">
            <w:pPr>
              <w:keepNext/>
              <w:keepLines/>
              <w:snapToGrid w:val="0"/>
              <w:spacing w:before="260" w:after="260" w:line="400" w:lineRule="exact"/>
              <w:contextualSpacing/>
              <w:rPr>
                <w:szCs w:val="21"/>
              </w:rPr>
            </w:pPr>
          </w:p>
        </w:tc>
        <w:tc>
          <w:tcPr>
            <w:tcW w:w="970" w:type="dxa"/>
            <w:vAlign w:val="center"/>
          </w:tcPr>
          <w:p w14:paraId="7EC633CD" w14:textId="77777777" w:rsidR="00592DBC" w:rsidRPr="00592DBC" w:rsidRDefault="00592DBC" w:rsidP="0004681D">
            <w:pPr>
              <w:keepNext/>
              <w:keepLines/>
              <w:snapToGrid w:val="0"/>
              <w:spacing w:before="260" w:after="260" w:line="400" w:lineRule="exact"/>
              <w:contextualSpacing/>
              <w:rPr>
                <w:szCs w:val="21"/>
              </w:rPr>
            </w:pPr>
          </w:p>
        </w:tc>
      </w:tr>
      <w:tr w:rsidR="00592DBC" w:rsidRPr="00592DBC" w14:paraId="2570EA13" w14:textId="77777777" w:rsidTr="0004681D">
        <w:trPr>
          <w:trHeight w:val="567"/>
          <w:jc w:val="center"/>
        </w:trPr>
        <w:tc>
          <w:tcPr>
            <w:tcW w:w="9754" w:type="dxa"/>
            <w:gridSpan w:val="4"/>
            <w:vAlign w:val="center"/>
          </w:tcPr>
          <w:p w14:paraId="1959CF43" w14:textId="77777777" w:rsidR="00592DBC" w:rsidRPr="00592DBC" w:rsidRDefault="00592DBC" w:rsidP="0004681D">
            <w:pPr>
              <w:keepNext/>
              <w:keepLines/>
              <w:snapToGrid w:val="0"/>
              <w:spacing w:before="260" w:after="260" w:line="400" w:lineRule="exact"/>
              <w:contextualSpacing/>
            </w:pPr>
            <w:r w:rsidRPr="00592DBC">
              <w:rPr>
                <w:rFonts w:hint="eastAsia"/>
              </w:rPr>
              <w:t>三、子基金投资限制</w:t>
            </w:r>
          </w:p>
        </w:tc>
      </w:tr>
      <w:tr w:rsidR="00592DBC" w:rsidRPr="00592DBC" w14:paraId="312546F4" w14:textId="77777777" w:rsidTr="005916EB">
        <w:trPr>
          <w:trHeight w:val="602"/>
          <w:jc w:val="center"/>
        </w:trPr>
        <w:tc>
          <w:tcPr>
            <w:tcW w:w="1154" w:type="dxa"/>
            <w:vMerge w:val="restart"/>
            <w:vAlign w:val="center"/>
          </w:tcPr>
          <w:p w14:paraId="77D09F3C" w14:textId="77777777" w:rsidR="00592DBC" w:rsidRPr="00592DBC" w:rsidRDefault="00592DBC" w:rsidP="0004681D">
            <w:pPr>
              <w:keepNext/>
              <w:keepLines/>
              <w:snapToGrid w:val="0"/>
              <w:spacing w:before="260" w:after="260" w:line="400" w:lineRule="exact"/>
              <w:contextualSpacing/>
            </w:pPr>
            <w:r w:rsidRPr="00592DBC">
              <w:rPr>
                <w:rFonts w:hint="eastAsia"/>
              </w:rPr>
              <w:t>子基金不得从事业务</w:t>
            </w:r>
          </w:p>
        </w:tc>
        <w:tc>
          <w:tcPr>
            <w:tcW w:w="6496" w:type="dxa"/>
            <w:vAlign w:val="center"/>
          </w:tcPr>
          <w:p w14:paraId="1979B3D1" w14:textId="77777777" w:rsidR="00592DBC" w:rsidRPr="00592DBC" w:rsidRDefault="00592DBC" w:rsidP="0004681D">
            <w:pPr>
              <w:snapToGrid w:val="0"/>
              <w:spacing w:line="400" w:lineRule="exact"/>
              <w:contextualSpacing/>
            </w:pPr>
            <w:r w:rsidRPr="00592DBC">
              <w:rPr>
                <w:rFonts w:hint="eastAsia"/>
              </w:rPr>
              <w:t>担保、抵押、委托贷款等业务。</w:t>
            </w:r>
          </w:p>
        </w:tc>
        <w:tc>
          <w:tcPr>
            <w:tcW w:w="1134" w:type="dxa"/>
            <w:vMerge w:val="restart"/>
            <w:vAlign w:val="center"/>
          </w:tcPr>
          <w:p w14:paraId="6CF40581" w14:textId="77777777" w:rsidR="00592DBC" w:rsidRPr="00592DBC" w:rsidRDefault="00592DBC" w:rsidP="0004681D">
            <w:pPr>
              <w:keepNext/>
              <w:keepLines/>
              <w:snapToGrid w:val="0"/>
              <w:spacing w:before="260" w:after="260" w:line="400" w:lineRule="exact"/>
              <w:contextualSpacing/>
            </w:pPr>
          </w:p>
        </w:tc>
        <w:tc>
          <w:tcPr>
            <w:tcW w:w="970" w:type="dxa"/>
            <w:vMerge w:val="restart"/>
            <w:vAlign w:val="center"/>
          </w:tcPr>
          <w:p w14:paraId="688428FC" w14:textId="77777777" w:rsidR="00592DBC" w:rsidRPr="00592DBC" w:rsidRDefault="00592DBC" w:rsidP="0004681D">
            <w:pPr>
              <w:keepNext/>
              <w:keepLines/>
              <w:snapToGrid w:val="0"/>
              <w:spacing w:before="260" w:after="260" w:line="400" w:lineRule="exact"/>
              <w:contextualSpacing/>
            </w:pPr>
          </w:p>
        </w:tc>
      </w:tr>
      <w:tr w:rsidR="00592DBC" w:rsidRPr="00592DBC" w14:paraId="51B9C5A2" w14:textId="77777777" w:rsidTr="00305430">
        <w:trPr>
          <w:trHeight w:val="822"/>
          <w:jc w:val="center"/>
        </w:trPr>
        <w:tc>
          <w:tcPr>
            <w:tcW w:w="1154" w:type="dxa"/>
            <w:vMerge/>
            <w:vAlign w:val="center"/>
          </w:tcPr>
          <w:p w14:paraId="7E1FDEB2" w14:textId="77777777" w:rsidR="00592DBC" w:rsidRPr="00592DBC" w:rsidRDefault="00592DBC" w:rsidP="0004681D">
            <w:pPr>
              <w:keepNext/>
              <w:keepLines/>
              <w:snapToGrid w:val="0"/>
              <w:spacing w:before="260" w:after="260" w:line="400" w:lineRule="exact"/>
              <w:contextualSpacing/>
            </w:pPr>
          </w:p>
        </w:tc>
        <w:tc>
          <w:tcPr>
            <w:tcW w:w="6496" w:type="dxa"/>
            <w:vAlign w:val="center"/>
          </w:tcPr>
          <w:p w14:paraId="27AF4DA0" w14:textId="3442DDD5" w:rsidR="00592DBC" w:rsidRPr="00592DBC" w:rsidRDefault="00592DBC" w:rsidP="0004681D">
            <w:pPr>
              <w:snapToGrid w:val="0"/>
              <w:spacing w:line="400" w:lineRule="exact"/>
              <w:contextualSpacing/>
            </w:pPr>
            <w:r w:rsidRPr="00592DBC">
              <w:rPr>
                <w:rFonts w:hint="eastAsia"/>
              </w:rPr>
              <w:t>投资高风险资产，包括二级市场股票、期货、房地产、评级</w:t>
            </w:r>
            <w:r w:rsidRPr="00592DBC">
              <w:rPr>
                <w:rFonts w:hint="eastAsia"/>
              </w:rPr>
              <w:t>AAA</w:t>
            </w:r>
            <w:r w:rsidRPr="00592DBC">
              <w:rPr>
                <w:rFonts w:hint="eastAsia"/>
              </w:rPr>
              <w:t>以下的企业债等；投资非本金安全型金融产品，包括信托计划、证券投资基金、保险计划及其他金融衍生品等</w:t>
            </w:r>
            <w:r w:rsidR="00BB1A04">
              <w:rPr>
                <w:rFonts w:hint="eastAsia"/>
              </w:rPr>
              <w:t>。</w:t>
            </w:r>
          </w:p>
        </w:tc>
        <w:tc>
          <w:tcPr>
            <w:tcW w:w="1134" w:type="dxa"/>
            <w:vMerge/>
            <w:vAlign w:val="center"/>
          </w:tcPr>
          <w:p w14:paraId="0B41A974" w14:textId="77777777" w:rsidR="00592DBC" w:rsidRPr="00592DBC" w:rsidRDefault="00592DBC" w:rsidP="0004681D">
            <w:pPr>
              <w:keepNext/>
              <w:keepLines/>
              <w:snapToGrid w:val="0"/>
              <w:spacing w:before="260" w:after="260" w:line="400" w:lineRule="exact"/>
              <w:contextualSpacing/>
            </w:pPr>
          </w:p>
        </w:tc>
        <w:tc>
          <w:tcPr>
            <w:tcW w:w="970" w:type="dxa"/>
            <w:vMerge/>
            <w:vAlign w:val="center"/>
          </w:tcPr>
          <w:p w14:paraId="710E6EB3" w14:textId="77777777" w:rsidR="00592DBC" w:rsidRPr="00592DBC" w:rsidRDefault="00592DBC" w:rsidP="0004681D">
            <w:pPr>
              <w:keepNext/>
              <w:keepLines/>
              <w:snapToGrid w:val="0"/>
              <w:spacing w:before="260" w:after="260" w:line="400" w:lineRule="exact"/>
              <w:contextualSpacing/>
            </w:pPr>
          </w:p>
        </w:tc>
      </w:tr>
      <w:tr w:rsidR="00592DBC" w:rsidRPr="00592DBC" w14:paraId="2AB0E07D" w14:textId="77777777" w:rsidTr="00305430">
        <w:trPr>
          <w:trHeight w:val="456"/>
          <w:jc w:val="center"/>
        </w:trPr>
        <w:tc>
          <w:tcPr>
            <w:tcW w:w="1154" w:type="dxa"/>
            <w:vMerge/>
            <w:vAlign w:val="center"/>
          </w:tcPr>
          <w:p w14:paraId="5EDFB463" w14:textId="77777777" w:rsidR="00592DBC" w:rsidRPr="00592DBC" w:rsidRDefault="00592DBC" w:rsidP="0004681D">
            <w:pPr>
              <w:keepNext/>
              <w:keepLines/>
              <w:snapToGrid w:val="0"/>
              <w:spacing w:before="260" w:after="260" w:line="400" w:lineRule="exact"/>
              <w:contextualSpacing/>
            </w:pPr>
          </w:p>
        </w:tc>
        <w:tc>
          <w:tcPr>
            <w:tcW w:w="6496" w:type="dxa"/>
            <w:vAlign w:val="center"/>
          </w:tcPr>
          <w:p w14:paraId="47182051" w14:textId="77777777" w:rsidR="00592DBC" w:rsidRPr="00592DBC" w:rsidRDefault="00592DBC" w:rsidP="0004681D">
            <w:pPr>
              <w:snapToGrid w:val="0"/>
              <w:spacing w:line="400" w:lineRule="exact"/>
              <w:contextualSpacing/>
            </w:pPr>
            <w:r w:rsidRPr="00592DBC">
              <w:rPr>
                <w:rFonts w:hint="eastAsia"/>
              </w:rPr>
              <w:t>向任何第三方提供赞助、捐赠（经批准的公益性捐赠除外）。</w:t>
            </w:r>
          </w:p>
        </w:tc>
        <w:tc>
          <w:tcPr>
            <w:tcW w:w="1134" w:type="dxa"/>
            <w:vAlign w:val="center"/>
          </w:tcPr>
          <w:p w14:paraId="039CA1EA" w14:textId="77777777" w:rsidR="00592DBC" w:rsidRPr="00592DBC" w:rsidRDefault="00592DBC" w:rsidP="0004681D">
            <w:pPr>
              <w:keepNext/>
              <w:keepLines/>
              <w:snapToGrid w:val="0"/>
              <w:spacing w:before="260" w:after="260" w:line="400" w:lineRule="exact"/>
              <w:contextualSpacing/>
            </w:pPr>
          </w:p>
        </w:tc>
        <w:tc>
          <w:tcPr>
            <w:tcW w:w="970" w:type="dxa"/>
            <w:vAlign w:val="center"/>
          </w:tcPr>
          <w:p w14:paraId="2AFC435C" w14:textId="77777777" w:rsidR="00592DBC" w:rsidRPr="00592DBC" w:rsidRDefault="00592DBC" w:rsidP="0004681D">
            <w:pPr>
              <w:keepNext/>
              <w:keepLines/>
              <w:snapToGrid w:val="0"/>
              <w:spacing w:before="260" w:after="260" w:line="400" w:lineRule="exact"/>
              <w:contextualSpacing/>
            </w:pPr>
          </w:p>
        </w:tc>
      </w:tr>
      <w:tr w:rsidR="00592DBC" w:rsidRPr="00592DBC" w14:paraId="2E1CF138" w14:textId="77777777" w:rsidTr="005916EB">
        <w:trPr>
          <w:trHeight w:val="676"/>
          <w:jc w:val="center"/>
        </w:trPr>
        <w:tc>
          <w:tcPr>
            <w:tcW w:w="1154" w:type="dxa"/>
            <w:vMerge/>
            <w:vAlign w:val="center"/>
          </w:tcPr>
          <w:p w14:paraId="5EA0DA80" w14:textId="77777777" w:rsidR="00592DBC" w:rsidRPr="00592DBC" w:rsidRDefault="00592DBC" w:rsidP="0004681D">
            <w:pPr>
              <w:keepNext/>
              <w:keepLines/>
              <w:snapToGrid w:val="0"/>
              <w:spacing w:before="260" w:after="260" w:line="400" w:lineRule="exact"/>
              <w:contextualSpacing/>
            </w:pPr>
          </w:p>
        </w:tc>
        <w:tc>
          <w:tcPr>
            <w:tcW w:w="6496" w:type="dxa"/>
            <w:vAlign w:val="center"/>
          </w:tcPr>
          <w:p w14:paraId="5BEB3817" w14:textId="77777777" w:rsidR="00592DBC" w:rsidRPr="00592DBC" w:rsidRDefault="00592DBC" w:rsidP="0004681D">
            <w:pPr>
              <w:snapToGrid w:val="0"/>
              <w:spacing w:line="400" w:lineRule="exact"/>
              <w:contextualSpacing/>
            </w:pPr>
            <w:r w:rsidRPr="00592DBC">
              <w:rPr>
                <w:rFonts w:hint="eastAsia"/>
              </w:rPr>
              <w:t>吸收或变相吸收存款，或向第三方提供贷款和资金拆借（以股权投资为目的可转债除外，但不得从事明股实债）。</w:t>
            </w:r>
          </w:p>
        </w:tc>
        <w:tc>
          <w:tcPr>
            <w:tcW w:w="1134" w:type="dxa"/>
            <w:vAlign w:val="center"/>
          </w:tcPr>
          <w:p w14:paraId="69D3B128" w14:textId="77777777" w:rsidR="00592DBC" w:rsidRPr="00592DBC" w:rsidRDefault="00592DBC" w:rsidP="0004681D">
            <w:pPr>
              <w:keepNext/>
              <w:keepLines/>
              <w:snapToGrid w:val="0"/>
              <w:spacing w:before="260" w:after="260" w:line="400" w:lineRule="exact"/>
              <w:contextualSpacing/>
            </w:pPr>
          </w:p>
        </w:tc>
        <w:tc>
          <w:tcPr>
            <w:tcW w:w="970" w:type="dxa"/>
            <w:vAlign w:val="center"/>
          </w:tcPr>
          <w:p w14:paraId="79402D76" w14:textId="77777777" w:rsidR="00592DBC" w:rsidRPr="00592DBC" w:rsidRDefault="00592DBC" w:rsidP="0004681D">
            <w:pPr>
              <w:keepNext/>
              <w:keepLines/>
              <w:snapToGrid w:val="0"/>
              <w:spacing w:before="260" w:after="260" w:line="400" w:lineRule="exact"/>
              <w:contextualSpacing/>
            </w:pPr>
          </w:p>
        </w:tc>
      </w:tr>
      <w:tr w:rsidR="00592DBC" w:rsidRPr="00592DBC" w14:paraId="39D47DD0" w14:textId="77777777" w:rsidTr="00305430">
        <w:trPr>
          <w:trHeight w:val="449"/>
          <w:jc w:val="center"/>
        </w:trPr>
        <w:tc>
          <w:tcPr>
            <w:tcW w:w="1154" w:type="dxa"/>
            <w:vMerge/>
            <w:vAlign w:val="center"/>
          </w:tcPr>
          <w:p w14:paraId="275EB3CF" w14:textId="77777777" w:rsidR="00592DBC" w:rsidRPr="00592DBC" w:rsidRDefault="00592DBC" w:rsidP="0004681D">
            <w:pPr>
              <w:keepNext/>
              <w:keepLines/>
              <w:snapToGrid w:val="0"/>
              <w:spacing w:before="260" w:after="260" w:line="400" w:lineRule="exact"/>
              <w:contextualSpacing/>
            </w:pPr>
          </w:p>
        </w:tc>
        <w:tc>
          <w:tcPr>
            <w:tcW w:w="6496" w:type="dxa"/>
            <w:vAlign w:val="center"/>
          </w:tcPr>
          <w:p w14:paraId="7724C418" w14:textId="77777777" w:rsidR="00592DBC" w:rsidRPr="00592DBC" w:rsidRDefault="00592DBC" w:rsidP="0004681D">
            <w:pPr>
              <w:snapToGrid w:val="0"/>
              <w:spacing w:line="400" w:lineRule="exact"/>
              <w:contextualSpacing/>
            </w:pPr>
            <w:r w:rsidRPr="00592DBC">
              <w:rPr>
                <w:rFonts w:hint="eastAsia"/>
              </w:rPr>
              <w:t>进行承担无限连带责任的对外投资。</w:t>
            </w:r>
          </w:p>
        </w:tc>
        <w:tc>
          <w:tcPr>
            <w:tcW w:w="1134" w:type="dxa"/>
            <w:vMerge w:val="restart"/>
            <w:vAlign w:val="center"/>
          </w:tcPr>
          <w:p w14:paraId="5883B9E3" w14:textId="77777777" w:rsidR="00592DBC" w:rsidRPr="00592DBC" w:rsidRDefault="00592DBC" w:rsidP="0004681D">
            <w:pPr>
              <w:keepNext/>
              <w:keepLines/>
              <w:snapToGrid w:val="0"/>
              <w:spacing w:before="260" w:after="260" w:line="400" w:lineRule="exact"/>
              <w:contextualSpacing/>
            </w:pPr>
          </w:p>
        </w:tc>
        <w:tc>
          <w:tcPr>
            <w:tcW w:w="970" w:type="dxa"/>
            <w:vMerge w:val="restart"/>
            <w:vAlign w:val="center"/>
          </w:tcPr>
          <w:p w14:paraId="507F2C54" w14:textId="77777777" w:rsidR="00592DBC" w:rsidRPr="00592DBC" w:rsidRDefault="00592DBC" w:rsidP="0004681D">
            <w:pPr>
              <w:keepNext/>
              <w:keepLines/>
              <w:snapToGrid w:val="0"/>
              <w:spacing w:before="260" w:after="260" w:line="400" w:lineRule="exact"/>
              <w:contextualSpacing/>
            </w:pPr>
          </w:p>
        </w:tc>
      </w:tr>
      <w:tr w:rsidR="00592DBC" w:rsidRPr="00592DBC" w14:paraId="0C83FE74" w14:textId="77777777" w:rsidTr="00305430">
        <w:trPr>
          <w:trHeight w:val="271"/>
          <w:jc w:val="center"/>
        </w:trPr>
        <w:tc>
          <w:tcPr>
            <w:tcW w:w="1154" w:type="dxa"/>
            <w:vMerge/>
            <w:vAlign w:val="center"/>
          </w:tcPr>
          <w:p w14:paraId="27EB7299" w14:textId="77777777" w:rsidR="00592DBC" w:rsidRPr="00592DBC" w:rsidRDefault="00592DBC" w:rsidP="0004681D">
            <w:pPr>
              <w:keepNext/>
              <w:keepLines/>
              <w:snapToGrid w:val="0"/>
              <w:spacing w:before="260" w:after="260" w:line="400" w:lineRule="exact"/>
              <w:contextualSpacing/>
            </w:pPr>
          </w:p>
        </w:tc>
        <w:tc>
          <w:tcPr>
            <w:tcW w:w="6496" w:type="dxa"/>
            <w:vAlign w:val="center"/>
          </w:tcPr>
          <w:p w14:paraId="0E982FDA" w14:textId="77777777" w:rsidR="00592DBC" w:rsidRPr="00592DBC" w:rsidRDefault="00592DBC" w:rsidP="0004681D">
            <w:pPr>
              <w:snapToGrid w:val="0"/>
              <w:spacing w:line="400" w:lineRule="exact"/>
              <w:contextualSpacing/>
            </w:pPr>
            <w:r w:rsidRPr="00592DBC">
              <w:rPr>
                <w:rFonts w:hint="eastAsia"/>
              </w:rPr>
              <w:t>发行信托或集合理财产品募集资金。</w:t>
            </w:r>
          </w:p>
        </w:tc>
        <w:tc>
          <w:tcPr>
            <w:tcW w:w="1134" w:type="dxa"/>
            <w:vMerge/>
            <w:vAlign w:val="center"/>
          </w:tcPr>
          <w:p w14:paraId="7F70709E" w14:textId="77777777" w:rsidR="00592DBC" w:rsidRPr="00592DBC" w:rsidRDefault="00592DBC" w:rsidP="0004681D">
            <w:pPr>
              <w:keepNext/>
              <w:keepLines/>
              <w:snapToGrid w:val="0"/>
              <w:spacing w:before="260" w:after="260" w:line="400" w:lineRule="exact"/>
              <w:contextualSpacing/>
            </w:pPr>
          </w:p>
        </w:tc>
        <w:tc>
          <w:tcPr>
            <w:tcW w:w="970" w:type="dxa"/>
            <w:vMerge/>
            <w:vAlign w:val="center"/>
          </w:tcPr>
          <w:p w14:paraId="179D66F8" w14:textId="77777777" w:rsidR="00592DBC" w:rsidRPr="00592DBC" w:rsidRDefault="00592DBC" w:rsidP="0004681D">
            <w:pPr>
              <w:keepNext/>
              <w:keepLines/>
              <w:snapToGrid w:val="0"/>
              <w:spacing w:before="260" w:after="260" w:line="400" w:lineRule="exact"/>
              <w:contextualSpacing/>
            </w:pPr>
          </w:p>
        </w:tc>
      </w:tr>
      <w:tr w:rsidR="00592DBC" w:rsidRPr="00592DBC" w14:paraId="48621F97" w14:textId="77777777" w:rsidTr="005916EB">
        <w:trPr>
          <w:trHeight w:val="544"/>
          <w:jc w:val="center"/>
        </w:trPr>
        <w:tc>
          <w:tcPr>
            <w:tcW w:w="1154" w:type="dxa"/>
            <w:vMerge/>
            <w:vAlign w:val="center"/>
          </w:tcPr>
          <w:p w14:paraId="3EC5711F" w14:textId="77777777" w:rsidR="00592DBC" w:rsidRPr="00592DBC" w:rsidRDefault="00592DBC" w:rsidP="0004681D">
            <w:pPr>
              <w:keepNext/>
              <w:keepLines/>
              <w:snapToGrid w:val="0"/>
              <w:spacing w:before="260" w:after="260" w:line="400" w:lineRule="exact"/>
              <w:contextualSpacing/>
            </w:pPr>
          </w:p>
        </w:tc>
        <w:tc>
          <w:tcPr>
            <w:tcW w:w="6496" w:type="dxa"/>
            <w:vAlign w:val="center"/>
          </w:tcPr>
          <w:p w14:paraId="379188F4" w14:textId="522CFA8A" w:rsidR="00592DBC" w:rsidRPr="00592DBC" w:rsidRDefault="00592DBC" w:rsidP="0004681D">
            <w:pPr>
              <w:snapToGrid w:val="0"/>
              <w:spacing w:line="400" w:lineRule="exact"/>
              <w:contextualSpacing/>
            </w:pPr>
            <w:r w:rsidRPr="00592DBC">
              <w:rPr>
                <w:rFonts w:hint="eastAsia"/>
              </w:rPr>
              <w:t>其他《</w:t>
            </w:r>
            <w:r w:rsidR="00CC45D7">
              <w:rPr>
                <w:rFonts w:hint="eastAsia"/>
              </w:rPr>
              <w:t>深圳市政府投资引导基金</w:t>
            </w:r>
            <w:r w:rsidRPr="00592DBC">
              <w:rPr>
                <w:rFonts w:hint="eastAsia"/>
              </w:rPr>
              <w:t>管理办法》、</w:t>
            </w:r>
            <w:r w:rsidR="00BE6662" w:rsidRPr="00BE6662">
              <w:rPr>
                <w:rFonts w:hint="eastAsia"/>
              </w:rPr>
              <w:t>《深圳市天使投资引导基金实施细则》</w:t>
            </w:r>
            <w:r w:rsidR="00BE6662">
              <w:rPr>
                <w:rFonts w:hint="eastAsia"/>
              </w:rPr>
              <w:t>、</w:t>
            </w:r>
            <w:r w:rsidRPr="00592DBC">
              <w:rPr>
                <w:rFonts w:hint="eastAsia"/>
              </w:rPr>
              <w:t>《深圳市科技创新种子基金实施细则》及国家法律法规禁止从事的业务。</w:t>
            </w:r>
          </w:p>
        </w:tc>
        <w:tc>
          <w:tcPr>
            <w:tcW w:w="1134" w:type="dxa"/>
            <w:vMerge/>
            <w:vAlign w:val="center"/>
          </w:tcPr>
          <w:p w14:paraId="653FD88C" w14:textId="77777777" w:rsidR="00592DBC" w:rsidRPr="00592DBC" w:rsidRDefault="00592DBC" w:rsidP="0004681D">
            <w:pPr>
              <w:keepNext/>
              <w:keepLines/>
              <w:snapToGrid w:val="0"/>
              <w:spacing w:before="260" w:after="260" w:line="400" w:lineRule="exact"/>
              <w:contextualSpacing/>
            </w:pPr>
          </w:p>
        </w:tc>
        <w:tc>
          <w:tcPr>
            <w:tcW w:w="970" w:type="dxa"/>
            <w:vMerge/>
            <w:vAlign w:val="center"/>
          </w:tcPr>
          <w:p w14:paraId="5D635FE1" w14:textId="77777777" w:rsidR="00592DBC" w:rsidRPr="00592DBC" w:rsidRDefault="00592DBC" w:rsidP="0004681D">
            <w:pPr>
              <w:keepNext/>
              <w:keepLines/>
              <w:snapToGrid w:val="0"/>
              <w:spacing w:before="260" w:after="260" w:line="400" w:lineRule="exact"/>
              <w:contextualSpacing/>
            </w:pPr>
          </w:p>
        </w:tc>
      </w:tr>
    </w:tbl>
    <w:p w14:paraId="7762D06C" w14:textId="77777777" w:rsidR="00592DBC" w:rsidRPr="00592DBC" w:rsidRDefault="00592DBC" w:rsidP="00592DBC">
      <w:pPr>
        <w:spacing w:line="560" w:lineRule="exact"/>
      </w:pPr>
      <w:r w:rsidRPr="00592DBC">
        <w:rPr>
          <w:rFonts w:hint="eastAsia"/>
        </w:rPr>
        <w:t>注：拟申请种子基金参股的子基金应开展合规性自查，并在是否符合一栏填写“</w:t>
      </w:r>
      <w:r w:rsidRPr="00592DBC">
        <w:rPr>
          <w:rFonts w:ascii="宋体" w:hAnsi="宋体" w:hint="eastAsia"/>
        </w:rPr>
        <w:t>√</w:t>
      </w:r>
      <w:r w:rsidRPr="00592DBC">
        <w:rPr>
          <w:rFonts w:hint="eastAsia"/>
        </w:rPr>
        <w:t>”或“</w:t>
      </w:r>
      <w:r w:rsidRPr="00592DBC">
        <w:rPr>
          <w:rFonts w:ascii="宋体" w:hAnsi="宋体" w:hint="eastAsia"/>
        </w:rPr>
        <w:t>х</w:t>
      </w:r>
      <w:r w:rsidRPr="00592DBC">
        <w:rPr>
          <w:rFonts w:hint="eastAsia"/>
        </w:rPr>
        <w:t>”，需要进一步说明的事项请填写在备注栏。原则上，表中所列条件，子基金应全部符合或接受。</w:t>
      </w:r>
    </w:p>
    <w:p w14:paraId="24E2C702" w14:textId="77777777" w:rsidR="00592DBC" w:rsidRPr="00592DBC" w:rsidRDefault="00592DBC" w:rsidP="00592DBC">
      <w:pPr>
        <w:spacing w:line="560" w:lineRule="exact"/>
        <w:rPr>
          <w:rFonts w:ascii="仿宋_GB2312" w:eastAsia="仿宋_GB2312"/>
          <w:sz w:val="32"/>
          <w:szCs w:val="32"/>
        </w:rPr>
      </w:pPr>
    </w:p>
    <w:p w14:paraId="398A52C5" w14:textId="32909852" w:rsidR="00592DBC" w:rsidRPr="00592DBC" w:rsidRDefault="00592DBC" w:rsidP="00305430">
      <w:pPr>
        <w:spacing w:line="560" w:lineRule="exact"/>
        <w:ind w:right="2560"/>
        <w:jc w:val="right"/>
        <w:rPr>
          <w:rFonts w:ascii="仿宋_GB2312" w:eastAsia="仿宋_GB2312"/>
          <w:sz w:val="32"/>
          <w:szCs w:val="32"/>
        </w:rPr>
      </w:pPr>
      <w:r w:rsidRPr="00592DBC">
        <w:rPr>
          <w:rFonts w:ascii="仿宋_GB2312" w:eastAsia="仿宋_GB2312" w:hint="eastAsia"/>
          <w:sz w:val="32"/>
          <w:szCs w:val="32"/>
        </w:rPr>
        <w:t>管理机构盖章：</w:t>
      </w:r>
    </w:p>
    <w:p w14:paraId="0A961D45" w14:textId="77777777" w:rsidR="00592DBC" w:rsidRPr="00592DBC" w:rsidRDefault="00592DBC" w:rsidP="00592DBC">
      <w:pPr>
        <w:spacing w:line="560" w:lineRule="exact"/>
        <w:rPr>
          <w:rFonts w:ascii="仿宋_GB2312" w:eastAsia="仿宋_GB2312"/>
          <w:b/>
          <w:bCs/>
          <w:sz w:val="32"/>
          <w:szCs w:val="32"/>
        </w:rPr>
      </w:pPr>
      <w:r w:rsidRPr="00592DBC">
        <w:rPr>
          <w:rFonts w:ascii="仿宋_GB2312" w:eastAsia="仿宋_GB2312"/>
          <w:sz w:val="32"/>
          <w:szCs w:val="32"/>
        </w:rPr>
        <w:br w:type="page"/>
      </w:r>
      <w:r w:rsidRPr="00592DBC">
        <w:rPr>
          <w:rFonts w:ascii="仿宋_GB2312" w:eastAsia="仿宋_GB2312" w:hint="eastAsia"/>
          <w:b/>
          <w:bCs/>
          <w:sz w:val="32"/>
          <w:szCs w:val="32"/>
        </w:rPr>
        <w:lastRenderedPageBreak/>
        <w:t>附件10</w:t>
      </w:r>
    </w:p>
    <w:p w14:paraId="3BEDA168" w14:textId="77777777" w:rsidR="00592DBC" w:rsidRPr="00592DBC" w:rsidRDefault="00592DBC" w:rsidP="00592DBC">
      <w:pPr>
        <w:spacing w:line="560" w:lineRule="exact"/>
        <w:jc w:val="center"/>
        <w:rPr>
          <w:rFonts w:ascii="方正小标宋简体" w:eastAsia="方正小标宋简体" w:hAnsi="宋体" w:hint="eastAsia"/>
          <w:sz w:val="44"/>
          <w:szCs w:val="44"/>
        </w:rPr>
      </w:pPr>
      <w:r w:rsidRPr="00592DBC">
        <w:rPr>
          <w:rFonts w:ascii="方正小标宋简体" w:eastAsia="方正小标宋简体" w:hAnsi="宋体" w:hint="eastAsia"/>
          <w:sz w:val="44"/>
          <w:szCs w:val="44"/>
        </w:rPr>
        <w:t>廉政建设告知书</w:t>
      </w:r>
    </w:p>
    <w:p w14:paraId="2655D53F" w14:textId="77777777" w:rsidR="00592DBC" w:rsidRPr="00592DBC" w:rsidRDefault="00592DBC" w:rsidP="00592DBC">
      <w:pPr>
        <w:pStyle w:val="reader-word-layer"/>
        <w:shd w:val="clear" w:color="auto" w:fill="FFFFFF"/>
        <w:spacing w:before="0" w:beforeAutospacing="0" w:after="0" w:afterAutospacing="0" w:line="560" w:lineRule="exact"/>
        <w:jc w:val="both"/>
        <w:rPr>
          <w:rFonts w:eastAsia="仿宋" w:hint="eastAsia"/>
          <w:sz w:val="32"/>
          <w:szCs w:val="32"/>
        </w:rPr>
      </w:pPr>
    </w:p>
    <w:p w14:paraId="5D1D70EF" w14:textId="2294637D" w:rsidR="00EE33E9" w:rsidRDefault="00EE33E9"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EE33E9">
        <w:rPr>
          <w:rFonts w:ascii="仿宋_GB2312" w:eastAsia="仿宋_GB2312" w:hAnsi="Calibri" w:cs="Times New Roman" w:hint="eastAsia"/>
          <w:kern w:val="2"/>
          <w:sz w:val="32"/>
          <w:szCs w:val="32"/>
        </w:rPr>
        <w:t>深圳市天使投资引导基金管理有限公司（以下称“管理公司”）受托管理深圳市科技创新种子基金，根据《深圳市政府投资引导基金管理办法》及《深圳市科技创新种子基金实施细则》等相关规范性文件，接受深圳市科技创新种子基金拟参股子基金的出资申请，审查相应的基金架构，选择符合条件的子基金管理机构。为了更好地发挥财政资金的引导放大作用，强化纪律约束，规范运作程序，现将相关廉政建设事项告知如下：</w:t>
      </w:r>
    </w:p>
    <w:p w14:paraId="1ECCAAD4" w14:textId="2CD0CF08" w:rsidR="00592DBC" w:rsidRPr="00592DBC" w:rsidRDefault="00592DBC" w:rsidP="00592DBC">
      <w:pPr>
        <w:pStyle w:val="reader-word-layer"/>
        <w:shd w:val="clear" w:color="auto" w:fill="FFFFFF"/>
        <w:spacing w:before="0" w:beforeAutospacing="0" w:after="0" w:afterAutospacing="0" w:line="560" w:lineRule="exact"/>
        <w:ind w:firstLineChars="200" w:firstLine="612"/>
        <w:jc w:val="both"/>
        <w:rPr>
          <w:rFonts w:ascii="黑体" w:eastAsia="黑体" w:hAnsi="黑体" w:hint="eastAsia"/>
          <w:spacing w:val="-7"/>
          <w:sz w:val="32"/>
          <w:szCs w:val="32"/>
        </w:rPr>
      </w:pPr>
      <w:r w:rsidRPr="00592DBC">
        <w:rPr>
          <w:rFonts w:ascii="黑体" w:eastAsia="黑体" w:hAnsi="黑体" w:hint="eastAsia"/>
          <w:spacing w:val="-7"/>
          <w:sz w:val="32"/>
          <w:szCs w:val="32"/>
        </w:rPr>
        <w:t>一、管理公司工作人员不得从事以下行为：</w:t>
      </w:r>
    </w:p>
    <w:p w14:paraId="2CC25372" w14:textId="77777777" w:rsidR="00592DBC" w:rsidRP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1.严禁滥用职权，损害公司或他人利益；</w:t>
      </w:r>
    </w:p>
    <w:p w14:paraId="3607FA61" w14:textId="77777777" w:rsidR="00592DBC" w:rsidRP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2.严禁利用职务上的便利通过同业经营或关联交易为本人或特定关系人谋取利益；</w:t>
      </w:r>
    </w:p>
    <w:p w14:paraId="6B1D3D64" w14:textId="77777777" w:rsidR="00592DBC" w:rsidRP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3.严禁利用商业秘密、业务渠道等为本人或者他人牟利；</w:t>
      </w:r>
    </w:p>
    <w:p w14:paraId="5BC92395" w14:textId="77777777" w:rsidR="00592DBC" w:rsidRP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4.严禁索取、收受任何形式的回扣、手续费、酬金、礼金、感谢费、各种有价证券等；</w:t>
      </w:r>
    </w:p>
    <w:p w14:paraId="4E66E784" w14:textId="77777777" w:rsidR="00592DBC" w:rsidRP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5.严禁参加有可能影响公正履行职务的宴请、旅游和其它高消费娱乐活动。</w:t>
      </w:r>
    </w:p>
    <w:p w14:paraId="5CCC8B5E" w14:textId="77777777" w:rsidR="00592DBC" w:rsidRPr="00592DBC" w:rsidRDefault="00592DBC" w:rsidP="00592DBC">
      <w:pPr>
        <w:pStyle w:val="reader-word-layer"/>
        <w:shd w:val="clear" w:color="auto" w:fill="FFFFFF"/>
        <w:spacing w:before="0" w:beforeAutospacing="0" w:after="0" w:afterAutospacing="0" w:line="560" w:lineRule="exact"/>
        <w:ind w:firstLineChars="200" w:firstLine="612"/>
        <w:jc w:val="both"/>
        <w:rPr>
          <w:rFonts w:ascii="黑体" w:eastAsia="黑体" w:hAnsi="黑体" w:hint="eastAsia"/>
          <w:spacing w:val="-7"/>
          <w:sz w:val="32"/>
          <w:szCs w:val="32"/>
        </w:rPr>
      </w:pPr>
      <w:r w:rsidRPr="00592DBC">
        <w:rPr>
          <w:rFonts w:ascii="黑体" w:eastAsia="黑体" w:hAnsi="黑体" w:hint="eastAsia"/>
          <w:spacing w:val="-7"/>
          <w:sz w:val="32"/>
          <w:szCs w:val="32"/>
        </w:rPr>
        <w:t>二、贵单位不得从事以下行为：</w:t>
      </w:r>
    </w:p>
    <w:p w14:paraId="2E0B7BE0" w14:textId="31F818D5" w:rsidR="00592DBC" w:rsidRP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1.不得行贿、变相行贿以及报销本应由管理公司工作人员支付的费用；</w:t>
      </w:r>
    </w:p>
    <w:p w14:paraId="099C1B57" w14:textId="77777777" w:rsidR="00592DBC" w:rsidRP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2.不得赠送礼品、礼金、各种有价证券及其他支付凭证；</w:t>
      </w:r>
    </w:p>
    <w:p w14:paraId="44D19FB6" w14:textId="77777777" w:rsidR="00592DBC" w:rsidRP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3.不得提供任何方式的高消费娱乐活动；</w:t>
      </w:r>
    </w:p>
    <w:p w14:paraId="38E8F16B" w14:textId="712C8579" w:rsidR="00592DBC" w:rsidRDefault="00592DBC"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lastRenderedPageBreak/>
        <w:t>4.不得为管理公司工作人员在贵单位入股、参股、兼职以及为其个人牟利提供便利。</w:t>
      </w:r>
    </w:p>
    <w:p w14:paraId="1A3DCC8D" w14:textId="15FD0298" w:rsidR="00EE33E9" w:rsidRPr="00592DBC" w:rsidRDefault="00EE33E9" w:rsidP="00592DBC">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EE33E9">
        <w:rPr>
          <w:rFonts w:ascii="仿宋_GB2312" w:eastAsia="仿宋_GB2312" w:hAnsi="Calibri" w:cs="Times New Roman" w:hint="eastAsia"/>
          <w:kern w:val="2"/>
          <w:sz w:val="32"/>
          <w:szCs w:val="32"/>
        </w:rPr>
        <w:t>5.不得将子基金所募集资金中【深圳市科技创新种子基金】的出资部分作为申报或领取募资奖励的基数。</w:t>
      </w:r>
    </w:p>
    <w:p w14:paraId="10CB8EA9" w14:textId="4E6696C5" w:rsidR="00EE33E9" w:rsidRPr="00592DBC" w:rsidRDefault="00EE33E9" w:rsidP="00EE33E9">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以上规定希望得到贵单位的支持和配合，若管理公司工作人员有违反上述规定的行为，在工作中发生不廉洁、不正当及违反相关规范性文件的情形，贵单位有权向管理公司纪律部门投诉反映，管理公司将严肃查处，决不姑息；触犯国家法律的，依法移送司法机关处理。如贵单位人员违反本规定，管理公司有权中止或取消与贵单位的合作，由此造成的后果由贵单位负责。</w:t>
      </w:r>
    </w:p>
    <w:p w14:paraId="6C2CB572" w14:textId="1D8D57AA" w:rsidR="00EE33E9" w:rsidRPr="005E6894" w:rsidRDefault="00EE33E9" w:rsidP="00EE33E9">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管理公司廉政建设投诉电话：</w:t>
      </w:r>
      <w:r w:rsidRPr="00592DBC">
        <w:rPr>
          <w:rFonts w:ascii="仿宋_GB2312" w:eastAsia="仿宋_GB2312" w:hAnsi="Calibri" w:cs="Times New Roman"/>
          <w:kern w:val="2"/>
          <w:sz w:val="32"/>
          <w:szCs w:val="32"/>
        </w:rPr>
        <w:t>0755-26165888</w:t>
      </w:r>
    </w:p>
    <w:p w14:paraId="0A39BE45" w14:textId="77777777" w:rsidR="00EE33E9" w:rsidRPr="00592DBC" w:rsidRDefault="00EE33E9" w:rsidP="00EE33E9">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sidRPr="00592DBC">
        <w:rPr>
          <w:rFonts w:ascii="仿宋_GB2312" w:eastAsia="仿宋_GB2312" w:hAnsi="Calibri" w:cs="Times New Roman" w:hint="eastAsia"/>
          <w:kern w:val="2"/>
          <w:sz w:val="32"/>
          <w:szCs w:val="32"/>
        </w:rPr>
        <w:t>特此告知！</w:t>
      </w:r>
    </w:p>
    <w:p w14:paraId="64450740" w14:textId="77777777" w:rsidR="00EE33E9" w:rsidRPr="00592DBC" w:rsidRDefault="00EE33E9" w:rsidP="00EE33E9">
      <w:pPr>
        <w:pStyle w:val="reader-word-layer"/>
        <w:shd w:val="clear" w:color="auto" w:fill="FFFFFF"/>
        <w:spacing w:before="0" w:beforeAutospacing="0" w:after="0" w:afterAutospacing="0" w:line="560" w:lineRule="exact"/>
        <w:ind w:firstLineChars="200" w:firstLine="640"/>
        <w:jc w:val="both"/>
        <w:rPr>
          <w:rFonts w:ascii="仿宋_GB2312" w:eastAsia="仿宋_GB2312" w:hAnsi="仿宋_GB2312" w:cs="仿宋" w:hint="eastAsia"/>
          <w:sz w:val="32"/>
          <w:szCs w:val="32"/>
        </w:rPr>
      </w:pPr>
    </w:p>
    <w:p w14:paraId="47340634" w14:textId="77777777" w:rsidR="00EE33E9" w:rsidRDefault="00EE33E9" w:rsidP="00EE33E9">
      <w:pPr>
        <w:pStyle w:val="reader-word-layer"/>
        <w:shd w:val="clear" w:color="auto" w:fill="FFFFFF"/>
        <w:spacing w:before="0" w:beforeAutospacing="0" w:after="0" w:afterAutospacing="0" w:line="560" w:lineRule="exact"/>
        <w:jc w:val="both"/>
        <w:rPr>
          <w:rFonts w:ascii="仿宋_GB2312" w:eastAsia="仿宋_GB2312" w:hAnsi="仿宋_GB2312" w:cs="仿宋" w:hint="eastAsia"/>
          <w:sz w:val="32"/>
          <w:szCs w:val="32"/>
        </w:rPr>
      </w:pPr>
      <w:bookmarkStart w:id="14" w:name="_Hlk200529836"/>
      <w:r>
        <w:rPr>
          <w:rFonts w:ascii="仿宋_GB2312" w:eastAsia="仿宋_GB2312" w:hAnsi="仿宋_GB2312" w:cs="仿宋" w:hint="eastAsia"/>
          <w:sz w:val="32"/>
          <w:szCs w:val="32"/>
        </w:rPr>
        <w:t>_______________________________________________________</w:t>
      </w:r>
    </w:p>
    <w:p w14:paraId="31DEDE92" w14:textId="77777777" w:rsidR="00EE33E9" w:rsidRPr="009F38FA" w:rsidRDefault="00EE33E9" w:rsidP="00EE33E9">
      <w:pPr>
        <w:spacing w:line="560" w:lineRule="exact"/>
        <w:jc w:val="center"/>
        <w:rPr>
          <w:rFonts w:ascii="方正小标宋简体" w:eastAsia="方正小标宋简体" w:hAnsi="宋体" w:hint="eastAsia"/>
          <w:sz w:val="44"/>
          <w:szCs w:val="44"/>
        </w:rPr>
      </w:pPr>
      <w:r w:rsidRPr="009F38FA">
        <w:rPr>
          <w:rFonts w:ascii="方正小标宋简体" w:eastAsia="方正小标宋简体" w:hAnsi="宋体" w:hint="eastAsia"/>
          <w:sz w:val="44"/>
          <w:szCs w:val="44"/>
        </w:rPr>
        <w:t>回执</w:t>
      </w:r>
    </w:p>
    <w:p w14:paraId="4E0D4D2C" w14:textId="77777777" w:rsidR="00EE33E9" w:rsidRDefault="00EE33E9" w:rsidP="00EE33E9">
      <w:pPr>
        <w:pStyle w:val="reader-word-layer"/>
        <w:shd w:val="clear" w:color="auto" w:fill="FFFFFF"/>
        <w:spacing w:before="0" w:beforeAutospacing="0" w:after="0" w:afterAutospacing="0" w:line="560" w:lineRule="exact"/>
        <w:ind w:firstLineChars="200" w:firstLine="640"/>
        <w:jc w:val="both"/>
        <w:rPr>
          <w:rFonts w:ascii="仿宋_GB2312" w:eastAsia="仿宋_GB2312" w:cs="仿宋_GB2312" w:hint="eastAsia"/>
          <w:sz w:val="32"/>
          <w:szCs w:val="32"/>
        </w:rPr>
      </w:pPr>
      <w:r w:rsidRPr="005B30E4">
        <w:rPr>
          <w:rFonts w:ascii="仿宋_GB2312" w:eastAsia="仿宋_GB2312" w:hAnsi="Calibri" w:cs="Times New Roman" w:hint="eastAsia"/>
          <w:kern w:val="2"/>
          <w:sz w:val="32"/>
          <w:szCs w:val="32"/>
        </w:rPr>
        <w:t>申请机构已经详细阅读并全面理解了上述</w:t>
      </w:r>
      <w:r w:rsidRPr="005B30E4">
        <w:rPr>
          <w:rFonts w:ascii="仿宋_GB2312" w:eastAsia="仿宋_GB2312" w:hAnsi="Calibri" w:cs="Times New Roman"/>
          <w:kern w:val="2"/>
          <w:sz w:val="32"/>
          <w:szCs w:val="32"/>
        </w:rPr>
        <w:t>《廉政建设告知书》</w:t>
      </w:r>
      <w:r w:rsidRPr="005B30E4">
        <w:rPr>
          <w:rFonts w:ascii="仿宋_GB2312" w:eastAsia="仿宋_GB2312" w:hAnsi="Calibri" w:cs="Times New Roman" w:hint="eastAsia"/>
          <w:kern w:val="2"/>
          <w:sz w:val="32"/>
          <w:szCs w:val="32"/>
        </w:rPr>
        <w:t>中的全部内容</w:t>
      </w:r>
      <w:r w:rsidRPr="005B30E4">
        <w:rPr>
          <w:rFonts w:ascii="仿宋_GB2312" w:eastAsia="仿宋_GB2312" w:hAnsi="Calibri" w:cs="Times New Roman"/>
          <w:kern w:val="2"/>
          <w:sz w:val="32"/>
          <w:szCs w:val="32"/>
        </w:rPr>
        <w:t>，</w:t>
      </w:r>
      <w:r w:rsidRPr="005B30E4">
        <w:rPr>
          <w:rFonts w:ascii="仿宋_GB2312" w:eastAsia="仿宋_GB2312" w:hAnsi="Calibri" w:cs="Times New Roman" w:hint="eastAsia"/>
          <w:kern w:val="2"/>
          <w:sz w:val="32"/>
          <w:szCs w:val="32"/>
        </w:rPr>
        <w:t>申请机构承诺完全遵守</w:t>
      </w:r>
      <w:r w:rsidRPr="005B30E4">
        <w:rPr>
          <w:rFonts w:ascii="仿宋_GB2312" w:eastAsia="仿宋_GB2312" w:hAnsi="Calibri" w:cs="Times New Roman"/>
          <w:kern w:val="2"/>
          <w:sz w:val="32"/>
          <w:szCs w:val="32"/>
        </w:rPr>
        <w:t>、</w:t>
      </w:r>
      <w:r w:rsidRPr="005B30E4">
        <w:rPr>
          <w:rFonts w:ascii="仿宋_GB2312" w:eastAsia="仿宋_GB2312" w:hAnsi="Calibri" w:cs="Times New Roman" w:hint="eastAsia"/>
          <w:kern w:val="2"/>
          <w:sz w:val="32"/>
          <w:szCs w:val="32"/>
        </w:rPr>
        <w:t>全面履行并自愿承担上述告知书中的全部内容</w:t>
      </w:r>
      <w:r w:rsidRPr="005B30E4">
        <w:rPr>
          <w:rFonts w:ascii="仿宋_GB2312" w:eastAsia="仿宋_GB2312" w:hAnsi="Calibri" w:cs="Times New Roman"/>
          <w:kern w:val="2"/>
          <w:sz w:val="32"/>
          <w:szCs w:val="32"/>
        </w:rPr>
        <w:t>、</w:t>
      </w:r>
      <w:r w:rsidRPr="005B30E4">
        <w:rPr>
          <w:rFonts w:ascii="仿宋_GB2312" w:eastAsia="仿宋_GB2312" w:hAnsi="Calibri" w:cs="Times New Roman" w:hint="eastAsia"/>
          <w:kern w:val="2"/>
          <w:sz w:val="32"/>
          <w:szCs w:val="32"/>
        </w:rPr>
        <w:t>要求</w:t>
      </w:r>
      <w:r w:rsidRPr="005B30E4">
        <w:rPr>
          <w:rFonts w:ascii="仿宋_GB2312" w:eastAsia="仿宋_GB2312" w:hAnsi="Calibri" w:cs="Times New Roman"/>
          <w:kern w:val="2"/>
          <w:sz w:val="32"/>
          <w:szCs w:val="32"/>
        </w:rPr>
        <w:t>、</w:t>
      </w:r>
      <w:r w:rsidRPr="005B30E4">
        <w:rPr>
          <w:rFonts w:ascii="仿宋_GB2312" w:eastAsia="仿宋_GB2312" w:hAnsi="Calibri" w:cs="Times New Roman" w:hint="eastAsia"/>
          <w:kern w:val="2"/>
          <w:sz w:val="32"/>
          <w:szCs w:val="32"/>
        </w:rPr>
        <w:t>责任及后果</w:t>
      </w:r>
      <w:r w:rsidRPr="005B30E4">
        <w:rPr>
          <w:rFonts w:ascii="仿宋_GB2312" w:eastAsia="仿宋_GB2312" w:hAnsi="Calibri" w:cs="Times New Roman"/>
          <w:kern w:val="2"/>
          <w:sz w:val="32"/>
          <w:szCs w:val="32"/>
        </w:rPr>
        <w:t>。</w:t>
      </w:r>
    </w:p>
    <w:p w14:paraId="6F566B6C" w14:textId="77777777" w:rsidR="00EE33E9" w:rsidRDefault="00EE33E9" w:rsidP="00EE33E9">
      <w:pPr>
        <w:pStyle w:val="reader-word-layer"/>
        <w:shd w:val="clear" w:color="auto" w:fill="FFFFFF"/>
        <w:spacing w:before="0" w:beforeAutospacing="0" w:after="0" w:afterAutospacing="0" w:line="560" w:lineRule="exact"/>
        <w:ind w:firstLineChars="200" w:firstLine="640"/>
        <w:jc w:val="both"/>
        <w:rPr>
          <w:rFonts w:ascii="仿宋_GB2312" w:eastAsia="仿宋_GB2312" w:cs="仿宋_GB2312" w:hint="eastAsia"/>
          <w:sz w:val="32"/>
          <w:szCs w:val="32"/>
        </w:rPr>
      </w:pPr>
    </w:p>
    <w:p w14:paraId="6163F14A" w14:textId="77777777" w:rsidR="00EE33E9" w:rsidRDefault="00EE33E9" w:rsidP="00EE33E9">
      <w:pPr>
        <w:pStyle w:val="reader-word-layer"/>
        <w:shd w:val="clear" w:color="auto" w:fill="FFFFFF"/>
        <w:wordWrap w:val="0"/>
        <w:spacing w:before="0" w:beforeAutospacing="0" w:after="0" w:afterAutospacing="0" w:line="560" w:lineRule="exact"/>
        <w:ind w:firstLineChars="200" w:firstLine="640"/>
        <w:jc w:val="right"/>
        <w:rPr>
          <w:rFonts w:ascii="仿宋_GB2312" w:eastAsia="仿宋_GB2312" w:cs="仿宋_GB2312" w:hint="eastAsia"/>
          <w:sz w:val="32"/>
          <w:szCs w:val="32"/>
        </w:rPr>
      </w:pPr>
      <w:r>
        <w:rPr>
          <w:rFonts w:ascii="仿宋_GB2312" w:eastAsia="仿宋_GB2312" w:cs="仿宋_GB2312" w:hint="eastAsia"/>
          <w:sz w:val="32"/>
          <w:szCs w:val="32"/>
        </w:rPr>
        <w:t xml:space="preserve">申请机构（盖章）：                </w:t>
      </w:r>
    </w:p>
    <w:p w14:paraId="522C82D1" w14:textId="77777777" w:rsidR="00EE33E9" w:rsidRDefault="00EE33E9" w:rsidP="00EE33E9">
      <w:pPr>
        <w:pStyle w:val="reader-word-layer"/>
        <w:shd w:val="clear" w:color="auto" w:fill="FFFFFF"/>
        <w:spacing w:before="0" w:beforeAutospacing="0" w:after="0" w:afterAutospacing="0" w:line="560" w:lineRule="exact"/>
        <w:ind w:firstLineChars="200" w:firstLine="640"/>
        <w:jc w:val="right"/>
        <w:rPr>
          <w:rFonts w:ascii="仿宋_GB2312" w:eastAsia="仿宋_GB2312" w:cs="仿宋_GB2312" w:hint="eastAsia"/>
          <w:sz w:val="32"/>
          <w:szCs w:val="32"/>
        </w:rPr>
      </w:pPr>
    </w:p>
    <w:p w14:paraId="1A2889F0" w14:textId="68745E8B" w:rsidR="00592DBC" w:rsidRPr="00EE33E9" w:rsidRDefault="00EE33E9" w:rsidP="00EE33E9">
      <w:pPr>
        <w:pStyle w:val="reader-word-layer"/>
        <w:shd w:val="clear" w:color="auto" w:fill="FFFFFF"/>
        <w:spacing w:before="0" w:beforeAutospacing="0" w:after="0" w:afterAutospacing="0" w:line="560" w:lineRule="exact"/>
        <w:ind w:firstLineChars="200" w:firstLine="640"/>
        <w:jc w:val="right"/>
        <w:rPr>
          <w:rFonts w:hint="eastAsia"/>
        </w:rPr>
      </w:pPr>
      <w:r>
        <w:rPr>
          <w:rFonts w:ascii="仿宋_GB2312" w:eastAsia="仿宋_GB2312" w:cs="仿宋_GB2312" w:hint="eastAsia"/>
          <w:sz w:val="32"/>
          <w:szCs w:val="32"/>
        </w:rPr>
        <w:t>年    月    日</w:t>
      </w:r>
      <w:bookmarkEnd w:id="14"/>
    </w:p>
    <w:p w14:paraId="20406EC4" w14:textId="77777777" w:rsidR="00592DBC" w:rsidRPr="00592DBC" w:rsidRDefault="00592DBC" w:rsidP="00592DBC">
      <w:pPr>
        <w:spacing w:line="560" w:lineRule="exact"/>
      </w:pPr>
    </w:p>
    <w:p w14:paraId="62E61FFB" w14:textId="77777777" w:rsidR="00592DBC" w:rsidRPr="00592DBC" w:rsidRDefault="00592DBC" w:rsidP="00592DBC">
      <w:pPr>
        <w:widowControl/>
        <w:jc w:val="left"/>
        <w:rPr>
          <w:rFonts w:ascii="仿宋_GB2312" w:eastAsia="仿宋_GB2312" w:hAnsi="宋体" w:hint="eastAsia"/>
          <w:b/>
          <w:bCs/>
          <w:sz w:val="32"/>
          <w:szCs w:val="32"/>
        </w:rPr>
      </w:pPr>
      <w:r w:rsidRPr="00592DBC">
        <w:rPr>
          <w:rFonts w:ascii="仿宋_GB2312" w:eastAsia="仿宋_GB2312" w:hAnsi="宋体"/>
          <w:b/>
          <w:bCs/>
          <w:sz w:val="32"/>
          <w:szCs w:val="32"/>
        </w:rPr>
        <w:br w:type="page"/>
      </w:r>
    </w:p>
    <w:p w14:paraId="3165C4AA" w14:textId="77777777" w:rsidR="00592DBC" w:rsidRPr="00592DBC" w:rsidRDefault="00592DBC" w:rsidP="00592DBC">
      <w:pPr>
        <w:spacing w:line="560" w:lineRule="exact"/>
        <w:outlineLvl w:val="0"/>
        <w:rPr>
          <w:rFonts w:ascii="仿宋_GB2312" w:eastAsia="仿宋_GB2312"/>
          <w:b/>
          <w:bCs/>
          <w:sz w:val="32"/>
          <w:szCs w:val="32"/>
        </w:rPr>
      </w:pPr>
      <w:r w:rsidRPr="00592DBC">
        <w:rPr>
          <w:rFonts w:ascii="仿宋_GB2312" w:eastAsia="仿宋_GB2312" w:hint="eastAsia"/>
          <w:b/>
          <w:bCs/>
          <w:sz w:val="32"/>
          <w:szCs w:val="32"/>
        </w:rPr>
        <w:lastRenderedPageBreak/>
        <w:t>附件11</w:t>
      </w:r>
    </w:p>
    <w:p w14:paraId="2836777D" w14:textId="77777777" w:rsidR="00592DBC" w:rsidRPr="00592DBC" w:rsidRDefault="00592DBC" w:rsidP="00592DBC">
      <w:pPr>
        <w:spacing w:line="560" w:lineRule="exact"/>
        <w:outlineLvl w:val="0"/>
        <w:rPr>
          <w:rFonts w:ascii="仿宋_GB2312" w:eastAsia="仿宋_GB2312" w:cs="仿宋_GB2312"/>
          <w:sz w:val="32"/>
          <w:szCs w:val="32"/>
        </w:rPr>
      </w:pPr>
      <w:r w:rsidRPr="00592DBC">
        <w:rPr>
          <w:rFonts w:ascii="仿宋_GB2312" w:eastAsia="仿宋_GB2312" w:cs="仿宋_GB2312" w:hint="eastAsia"/>
          <w:sz w:val="32"/>
          <w:szCs w:val="32"/>
        </w:rPr>
        <w:t>《深圳市科技创新种子基金申报指南及遴选办法》相关释义如下：</w:t>
      </w:r>
    </w:p>
    <w:p w14:paraId="3A910CA0" w14:textId="31B986B5" w:rsidR="00A4394D" w:rsidRDefault="00592DBC" w:rsidP="00592DBC">
      <w:pPr>
        <w:spacing w:line="560" w:lineRule="exact"/>
        <w:outlineLvl w:val="0"/>
        <w:rPr>
          <w:rFonts w:ascii="仿宋_GB2312" w:eastAsia="仿宋_GB2312" w:cs="仿宋_GB2312"/>
          <w:sz w:val="32"/>
          <w:szCs w:val="32"/>
        </w:rPr>
      </w:pPr>
      <w:r w:rsidRPr="00592DBC">
        <w:rPr>
          <w:rFonts w:ascii="仿宋_GB2312" w:eastAsia="仿宋_GB2312" w:cs="仿宋_GB2312" w:hint="eastAsia"/>
          <w:sz w:val="32"/>
          <w:szCs w:val="32"/>
        </w:rPr>
        <w:t>1.</w:t>
      </w:r>
      <w:r w:rsidR="00A4394D" w:rsidRPr="00F476EA">
        <w:rPr>
          <w:rFonts w:ascii="仿宋_GB2312" w:eastAsia="仿宋_GB2312" w:cs="仿宋_GB2312" w:hint="eastAsia"/>
          <w:sz w:val="32"/>
          <w:szCs w:val="32"/>
        </w:rPr>
        <w:t>市科技创新局对种子基金投向进行产业政策符合性审查是指审查拟设子基金选定投资方向是否属于“</w:t>
      </w:r>
      <w:r w:rsidR="00A4394D" w:rsidRPr="00F476EA">
        <w:rPr>
          <w:rFonts w:ascii="仿宋_GB2312" w:eastAsia="仿宋_GB2312" w:cs="仿宋_GB2312"/>
          <w:sz w:val="32"/>
          <w:szCs w:val="32"/>
        </w:rPr>
        <w:t>20+8</w:t>
      </w:r>
      <w:r w:rsidR="00A4394D" w:rsidRPr="00F476EA">
        <w:rPr>
          <w:rFonts w:ascii="仿宋_GB2312" w:eastAsia="仿宋_GB2312" w:cs="仿宋_GB2312" w:hint="eastAsia"/>
          <w:sz w:val="32"/>
          <w:szCs w:val="32"/>
        </w:rPr>
        <w:t>”产业的相关领域。</w:t>
      </w:r>
    </w:p>
    <w:p w14:paraId="4C92C60F" w14:textId="3CD6215C"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2.</w:t>
      </w:r>
      <w:r w:rsidR="00592DBC" w:rsidRPr="00592DBC">
        <w:rPr>
          <w:rFonts w:ascii="仿宋_GB2312" w:eastAsia="仿宋_GB2312" w:cs="仿宋_GB2312" w:hint="eastAsia"/>
          <w:sz w:val="32"/>
          <w:szCs w:val="32"/>
        </w:rPr>
        <w:t>关联方是指某一主体直接或间接控制的相关主体，或直接或间接控制该主体的相关主体，或与该主体受到同一主体直接或间接控制的相关主体。</w:t>
      </w:r>
    </w:p>
    <w:p w14:paraId="35C50A83" w14:textId="35718E7E"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3</w:t>
      </w:r>
      <w:r w:rsidR="00592DBC" w:rsidRPr="00592DBC">
        <w:rPr>
          <w:rFonts w:ascii="仿宋_GB2312" w:eastAsia="仿宋_GB2312" w:cs="仿宋_GB2312" w:hint="eastAsia"/>
          <w:sz w:val="32"/>
          <w:szCs w:val="32"/>
        </w:rPr>
        <w:t>.成功投资的案例是指以现金方式退出部分或全部股权，项目股权退出50%以上且该退出部分股权投资收益率超过50%；或退出比例低于50%且回收资金超过全部投资本金100%；或按照</w:t>
      </w:r>
      <w:r w:rsidR="00576A14">
        <w:rPr>
          <w:rFonts w:ascii="仿宋_GB2312" w:eastAsia="仿宋_GB2312" w:cs="仿宋_GB2312" w:hint="eastAsia"/>
          <w:sz w:val="32"/>
          <w:szCs w:val="32"/>
        </w:rPr>
        <w:t>种子基金</w:t>
      </w:r>
      <w:r w:rsidR="00592DBC" w:rsidRPr="00592DBC">
        <w:rPr>
          <w:rFonts w:ascii="仿宋_GB2312" w:eastAsia="仿宋_GB2312" w:cs="仿宋_GB2312" w:hint="eastAsia"/>
          <w:sz w:val="32"/>
          <w:szCs w:val="32"/>
        </w:rPr>
        <w:t>投资决策前30个交易日内股票交易均价计算持有项目的流通市值对应本金收益率超过50%（对于一年内解禁的限售流通市值可按其50%计算收益率）。</w:t>
      </w:r>
    </w:p>
    <w:p w14:paraId="63310DFE" w14:textId="60744F37"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4</w:t>
      </w:r>
      <w:r w:rsidR="00592DBC" w:rsidRPr="00592DBC">
        <w:rPr>
          <w:rFonts w:ascii="仿宋_GB2312" w:eastAsia="仿宋_GB2312" w:cs="仿宋_GB2312" w:hint="eastAsia"/>
          <w:sz w:val="32"/>
          <w:szCs w:val="32"/>
        </w:rPr>
        <w:t>.投资能力认定部分涉及的子基金管理机构是指子基金管理机构或子基金管理机构合并财务报表范围内的企业。</w:t>
      </w:r>
    </w:p>
    <w:p w14:paraId="6BF2B146" w14:textId="690FC9D8"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5</w:t>
      </w:r>
      <w:r w:rsidR="00592DBC" w:rsidRPr="00592DBC">
        <w:rPr>
          <w:rFonts w:ascii="仿宋_GB2312" w:eastAsia="仿宋_GB2312" w:cs="仿宋_GB2312" w:hint="eastAsia"/>
          <w:sz w:val="32"/>
          <w:szCs w:val="32"/>
        </w:rPr>
        <w:t>.主要股东是指对公司有</w:t>
      </w:r>
      <w:r w:rsidR="00576A14">
        <w:rPr>
          <w:rFonts w:ascii="仿宋_GB2312" w:eastAsia="仿宋_GB2312" w:cs="仿宋_GB2312" w:hint="eastAsia"/>
          <w:sz w:val="32"/>
          <w:szCs w:val="32"/>
        </w:rPr>
        <w:t>实际控制</w:t>
      </w:r>
      <w:r w:rsidR="00592DBC" w:rsidRPr="00592DBC">
        <w:rPr>
          <w:rFonts w:ascii="仿宋_GB2312" w:eastAsia="仿宋_GB2312" w:cs="仿宋_GB2312" w:hint="eastAsia"/>
          <w:sz w:val="32"/>
          <w:szCs w:val="32"/>
        </w:rPr>
        <w:t>、共同控制或重大影响的股东，具体参照《企业会计准则》及其应用指南规定。</w:t>
      </w:r>
    </w:p>
    <w:p w14:paraId="5887A8C3" w14:textId="4F12752D"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6</w:t>
      </w:r>
      <w:r w:rsidR="00592DBC" w:rsidRPr="00592DBC">
        <w:rPr>
          <w:rFonts w:ascii="仿宋_GB2312" w:eastAsia="仿宋_GB2312" w:cs="仿宋_GB2312" w:hint="eastAsia"/>
          <w:sz w:val="32"/>
          <w:szCs w:val="32"/>
        </w:rPr>
        <w:t>.首轮外部机构投资是指目标项目首次接受外部机构投资的行为，</w:t>
      </w:r>
      <w:r w:rsidR="00D41DDF" w:rsidRPr="00F476EA">
        <w:rPr>
          <w:rFonts w:ascii="仿宋_GB2312" w:eastAsia="仿宋_GB2312" w:cs="仿宋_GB2312" w:hint="eastAsia"/>
          <w:sz w:val="32"/>
          <w:szCs w:val="32"/>
        </w:rPr>
        <w:t>其中外部机构不包括目标企业创始人、高管和员工以及上述人员的亲属和朋友等个人，上述人员出资形成的投资平台或所任职单位，个人天使或个人天使设立的投资平台，以及作为目标项目发起人股东的高校、科研院所、孵化机构及相关科技成果转化平台</w:t>
      </w:r>
      <w:r w:rsidR="00D41DDF">
        <w:rPr>
          <w:rFonts w:ascii="仿宋_GB2312" w:eastAsia="仿宋_GB2312" w:cs="仿宋_GB2312" w:hint="eastAsia"/>
          <w:sz w:val="32"/>
          <w:szCs w:val="32"/>
        </w:rPr>
        <w:t>。</w:t>
      </w:r>
      <w:r w:rsidR="00592DBC" w:rsidRPr="00592DBC">
        <w:rPr>
          <w:rFonts w:ascii="仿宋_GB2312" w:eastAsia="仿宋_GB2312" w:cs="仿宋_GB2312" w:hint="eastAsia"/>
          <w:sz w:val="32"/>
          <w:szCs w:val="32"/>
        </w:rPr>
        <w:t>投资时间（以子基金对拟投项目投资决策时间为准）距离第一笔外部机构投资时间（以工商登记时间为准）相距不超过一</w:t>
      </w:r>
      <w:r w:rsidR="00592DBC" w:rsidRPr="00592DBC">
        <w:rPr>
          <w:rFonts w:ascii="仿宋_GB2312" w:eastAsia="仿宋_GB2312" w:cs="仿宋_GB2312" w:hint="eastAsia"/>
          <w:sz w:val="32"/>
          <w:szCs w:val="32"/>
        </w:rPr>
        <w:lastRenderedPageBreak/>
        <w:t>年时间，且价格相近的，可视为同一轮投资；以上一家外部机构的投后估值作为下个外部机构的投前价格，或不同机构资金投入的时间或者投资条件差异而导致的投前较上个机构投后估值水平差异不超过20%的，可以视为价格相近的投资。</w:t>
      </w:r>
    </w:p>
    <w:p w14:paraId="6762350D" w14:textId="12262F12"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7</w:t>
      </w:r>
      <w:r w:rsidR="00592DBC" w:rsidRPr="00592DBC">
        <w:rPr>
          <w:rFonts w:ascii="仿宋_GB2312" w:eastAsia="仿宋_GB2312" w:cs="仿宋_GB2312" w:hint="eastAsia"/>
          <w:sz w:val="32"/>
          <w:szCs w:val="32"/>
        </w:rPr>
        <w:t>.同期银行贷款基准利率以价款支付时中国人民银行公布的同期人民币贷款市场报价利率为准。</w:t>
      </w:r>
    </w:p>
    <w:p w14:paraId="3D9A295C" w14:textId="5DE87258"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8</w:t>
      </w:r>
      <w:r w:rsidR="00592DBC" w:rsidRPr="00592DBC">
        <w:rPr>
          <w:rFonts w:ascii="仿宋_GB2312" w:eastAsia="仿宋_GB2312" w:cs="仿宋_GB2312" w:hint="eastAsia"/>
          <w:sz w:val="32"/>
          <w:szCs w:val="32"/>
        </w:rPr>
        <w:t>.本申报指南及遴选办法所称的“以上”、“以下”、“不超过”、“不得超过”、“不低于”、“不得低于”、“不得高于”包括本数；所称的“低于”、“超过”、“高于”不包含本数。</w:t>
      </w:r>
    </w:p>
    <w:p w14:paraId="5E318F01" w14:textId="39778BA3"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9</w:t>
      </w:r>
      <w:r w:rsidR="00592DBC" w:rsidRPr="00592DBC">
        <w:rPr>
          <w:rFonts w:ascii="仿宋_GB2312" w:eastAsia="仿宋_GB2312" w:cs="仿宋_GB2312" w:hint="eastAsia"/>
          <w:sz w:val="32"/>
          <w:szCs w:val="32"/>
        </w:rPr>
        <w:t>.原始投资额是指种子基金对子基金的实缴出资金额扣除已收回本金后的剩余资金金额。</w:t>
      </w:r>
    </w:p>
    <w:p w14:paraId="2E47F860" w14:textId="3A34B4BF" w:rsidR="00592DBC" w:rsidRPr="00592DBC" w:rsidRDefault="00A4394D"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10</w:t>
      </w:r>
      <w:r w:rsidR="00592DBC" w:rsidRPr="00592DBC">
        <w:rPr>
          <w:rFonts w:ascii="仿宋_GB2312" w:eastAsia="仿宋_GB2312" w:cs="仿宋_GB2312" w:hint="eastAsia"/>
          <w:sz w:val="32"/>
          <w:szCs w:val="32"/>
        </w:rPr>
        <w:t>.累计分红是指自子基金成立之日起，至回购完成之日止，种子基金全部应收回资金（含已收回资金及子基金银行账户待分配资金）扣减退出项目对应投资本金后的收益，不含现金管理和政府补贴等非投资性收益。</w:t>
      </w:r>
    </w:p>
    <w:p w14:paraId="1A103AA4" w14:textId="1306D6A3" w:rsidR="00592DBC" w:rsidRPr="00592DBC" w:rsidRDefault="00592DBC" w:rsidP="00592DBC">
      <w:pPr>
        <w:spacing w:line="560" w:lineRule="exact"/>
        <w:outlineLvl w:val="0"/>
        <w:rPr>
          <w:rFonts w:ascii="仿宋_GB2312" w:eastAsia="仿宋_GB2312" w:cs="仿宋_GB2312"/>
          <w:sz w:val="32"/>
          <w:szCs w:val="32"/>
        </w:rPr>
      </w:pPr>
      <w:r w:rsidRPr="00592DBC">
        <w:rPr>
          <w:rFonts w:ascii="仿宋_GB2312" w:eastAsia="仿宋_GB2312" w:cs="仿宋_GB2312" w:hint="eastAsia"/>
          <w:sz w:val="32"/>
          <w:szCs w:val="32"/>
        </w:rPr>
        <w:t>1</w:t>
      </w:r>
      <w:r w:rsidR="00A4394D">
        <w:rPr>
          <w:rFonts w:ascii="仿宋_GB2312" w:eastAsia="仿宋_GB2312" w:cs="仿宋_GB2312" w:hint="eastAsia"/>
          <w:sz w:val="32"/>
          <w:szCs w:val="32"/>
        </w:rPr>
        <w:t>1</w:t>
      </w:r>
      <w:r w:rsidRPr="00592DBC">
        <w:rPr>
          <w:rFonts w:ascii="仿宋_GB2312" w:eastAsia="仿宋_GB2312" w:cs="仿宋_GB2312" w:hint="eastAsia"/>
          <w:sz w:val="32"/>
          <w:szCs w:val="32"/>
        </w:rPr>
        <w:t>.区引导基金统筹协调安排出资的统筹协调是指区引导基金自身出资或联合其他</w:t>
      </w:r>
      <w:r w:rsidR="00D41DDF">
        <w:rPr>
          <w:rFonts w:ascii="仿宋_GB2312" w:eastAsia="仿宋_GB2312" w:cs="仿宋_GB2312" w:hint="eastAsia"/>
          <w:sz w:val="32"/>
          <w:szCs w:val="32"/>
        </w:rPr>
        <w:t>财政、</w:t>
      </w:r>
      <w:r w:rsidRPr="00592DBC">
        <w:rPr>
          <w:rFonts w:ascii="仿宋_GB2312" w:eastAsia="仿宋_GB2312" w:cs="仿宋_GB2312" w:hint="eastAsia"/>
          <w:sz w:val="32"/>
          <w:szCs w:val="32"/>
        </w:rPr>
        <w:t>国有资金共同出资等行为。</w:t>
      </w:r>
    </w:p>
    <w:p w14:paraId="7BA66F28" w14:textId="5E05F98E" w:rsidR="00592DBC" w:rsidRPr="00F476EA" w:rsidRDefault="00592DBC" w:rsidP="00F476EA">
      <w:pPr>
        <w:rPr>
          <w:bCs/>
        </w:rPr>
      </w:pPr>
      <w:r w:rsidRPr="00592DBC">
        <w:rPr>
          <w:rFonts w:ascii="仿宋_GB2312" w:eastAsia="仿宋_GB2312" w:cs="仿宋_GB2312" w:hint="eastAsia"/>
          <w:sz w:val="32"/>
          <w:szCs w:val="32"/>
        </w:rPr>
        <w:t>1</w:t>
      </w:r>
      <w:r w:rsidR="00A4394D">
        <w:rPr>
          <w:rFonts w:ascii="仿宋_GB2312" w:eastAsia="仿宋_GB2312" w:cs="仿宋_GB2312" w:hint="eastAsia"/>
          <w:sz w:val="32"/>
          <w:szCs w:val="32"/>
        </w:rPr>
        <w:t>2</w:t>
      </w:r>
      <w:r w:rsidRPr="00592DBC">
        <w:rPr>
          <w:rFonts w:ascii="仿宋_GB2312" w:eastAsia="仿宋_GB2312" w:cs="仿宋_GB2312" w:hint="eastAsia"/>
          <w:sz w:val="32"/>
          <w:szCs w:val="32"/>
        </w:rPr>
        <w:t>.</w:t>
      </w:r>
      <w:r w:rsidR="00E53DD1">
        <w:rPr>
          <w:rFonts w:ascii="仿宋_GB2312" w:eastAsia="仿宋_GB2312" w:cs="仿宋_GB2312" w:hint="eastAsia"/>
          <w:sz w:val="32"/>
          <w:szCs w:val="32"/>
        </w:rPr>
        <w:t>“</w:t>
      </w:r>
      <w:r w:rsidRPr="00592DBC">
        <w:rPr>
          <w:rFonts w:ascii="仿宋_GB2312" w:eastAsia="仿宋_GB2312" w:cs="仿宋_GB2312" w:hint="eastAsia"/>
          <w:sz w:val="32"/>
          <w:szCs w:val="32"/>
        </w:rPr>
        <w:t>20+8”产业定义：</w:t>
      </w:r>
      <w:r w:rsidR="00B677CC" w:rsidRPr="00F476EA">
        <w:rPr>
          <w:rFonts w:ascii="仿宋_GB2312" w:eastAsia="仿宋_GB2312" w:cs="仿宋_GB2312" w:hint="eastAsia"/>
          <w:sz w:val="32"/>
          <w:szCs w:val="32"/>
        </w:rPr>
        <w:t>以政府相关部门最新发布政策为准。</w:t>
      </w:r>
    </w:p>
    <w:p w14:paraId="3B03399B" w14:textId="7340952F" w:rsidR="00592DBC" w:rsidRPr="00C27747" w:rsidRDefault="00592DBC" w:rsidP="00592DBC">
      <w:pPr>
        <w:spacing w:line="560" w:lineRule="exact"/>
        <w:outlineLvl w:val="0"/>
        <w:rPr>
          <w:rFonts w:ascii="仿宋_GB2312" w:eastAsia="仿宋_GB2312" w:cs="仿宋_GB2312"/>
          <w:sz w:val="32"/>
          <w:szCs w:val="32"/>
        </w:rPr>
      </w:pPr>
      <w:r w:rsidRPr="00592DBC">
        <w:rPr>
          <w:rFonts w:ascii="仿宋_GB2312" w:eastAsia="仿宋_GB2312" w:cs="仿宋_GB2312" w:hint="eastAsia"/>
          <w:sz w:val="32"/>
          <w:szCs w:val="32"/>
        </w:rPr>
        <w:t>1</w:t>
      </w:r>
      <w:r w:rsidR="00475AF6">
        <w:rPr>
          <w:rFonts w:ascii="仿宋_GB2312" w:eastAsia="仿宋_GB2312" w:cs="仿宋_GB2312" w:hint="eastAsia"/>
          <w:sz w:val="32"/>
          <w:szCs w:val="32"/>
        </w:rPr>
        <w:t>3</w:t>
      </w:r>
      <w:r w:rsidRPr="00592DBC">
        <w:rPr>
          <w:rFonts w:ascii="仿宋_GB2312" w:eastAsia="仿宋_GB2312" w:cs="仿宋_GB2312" w:hint="eastAsia"/>
          <w:sz w:val="32"/>
          <w:szCs w:val="32"/>
        </w:rPr>
        <w:t>.总部是指具有独立法人资格（商业银行专营机构除外），对一定区域内的企业行使投资控股、运营决策、研究开发、集中销售、财务结算等管理服务职能的总机构。</w:t>
      </w:r>
    </w:p>
    <w:p w14:paraId="05C5D4B1" w14:textId="396FC4C0" w:rsidR="00592DBC" w:rsidRDefault="00475AF6" w:rsidP="00592DBC">
      <w:pPr>
        <w:spacing w:line="560" w:lineRule="exact"/>
        <w:outlineLvl w:val="0"/>
        <w:rPr>
          <w:rFonts w:ascii="仿宋_GB2312" w:eastAsia="仿宋_GB2312" w:cs="仿宋_GB2312"/>
          <w:sz w:val="32"/>
          <w:szCs w:val="32"/>
        </w:rPr>
      </w:pPr>
      <w:r>
        <w:rPr>
          <w:rFonts w:ascii="仿宋_GB2312" w:eastAsia="仿宋_GB2312" w:cs="仿宋_GB2312" w:hint="eastAsia"/>
          <w:sz w:val="32"/>
          <w:szCs w:val="32"/>
        </w:rPr>
        <w:t>14.</w:t>
      </w:r>
      <w:r w:rsidRPr="00F476EA">
        <w:rPr>
          <w:rFonts w:ascii="仿宋_GB2312" w:eastAsia="仿宋_GB2312" w:cs="仿宋_GB2312" w:hint="eastAsia"/>
          <w:sz w:val="32"/>
          <w:szCs w:val="32"/>
        </w:rPr>
        <w:t>社会资本是指非深圳市属区属财政资金、市属区属国资国企的出资人。</w:t>
      </w:r>
    </w:p>
    <w:p w14:paraId="048D6856" w14:textId="117D3490" w:rsidR="00DA16CC" w:rsidRPr="00592DBC" w:rsidRDefault="00DA16CC" w:rsidP="00A76225">
      <w:pPr>
        <w:widowControl/>
        <w:shd w:val="clear" w:color="auto" w:fill="FFFFFF"/>
        <w:spacing w:line="560" w:lineRule="exact"/>
        <w:rPr>
          <w:rFonts w:ascii="仿宋_GB2312" w:eastAsia="仿宋_GB2312" w:hAnsi="仿宋" w:hint="eastAsia"/>
          <w:sz w:val="32"/>
          <w:szCs w:val="32"/>
        </w:rPr>
      </w:pPr>
    </w:p>
    <w:sectPr w:rsidR="00DA16CC" w:rsidRPr="00592DBC">
      <w:footerReference w:type="even" r:id="rId8"/>
      <w:footerReference w:type="default" r:id="rId9"/>
      <w:pgSz w:w="11906" w:h="16838"/>
      <w:pgMar w:top="1588" w:right="1474" w:bottom="147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9C01" w14:textId="77777777" w:rsidR="004E10A1" w:rsidRDefault="004E10A1">
      <w:r>
        <w:separator/>
      </w:r>
    </w:p>
  </w:endnote>
  <w:endnote w:type="continuationSeparator" w:id="0">
    <w:p w14:paraId="73D27AF6" w14:textId="77777777" w:rsidR="004E10A1" w:rsidRDefault="004E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embedRegular r:id="rId1" w:subsetted="1" w:fontKey="{B6F21B4C-3CC4-4280-B3E6-15A882EE746C}"/>
    <w:embedBold r:id="rId2" w:subsetted="1" w:fontKey="{0804ABF9-81CD-409D-A390-D1C1798A1ECD}"/>
  </w:font>
  <w:font w:name="Calibri">
    <w:panose1 w:val="020F0502020204030204"/>
    <w:charset w:val="00"/>
    <w:family w:val="swiss"/>
    <w:pitch w:val="variable"/>
    <w:sig w:usb0="E4002EFF" w:usb1="C000247B" w:usb2="00000009" w:usb3="00000000" w:csb0="000001FF" w:csb1="00000000"/>
    <w:embedRegular r:id="rId3" w:subsetted="1" w:fontKey="{A0E965BE-4ABC-426B-8BC5-B9A80B2B8283}"/>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embedRegular r:id="rId4" w:subsetted="1" w:fontKey="{F6876E8C-2A43-43BF-AD8E-B2562A7FF119}"/>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5" w:subsetted="1" w:fontKey="{A8B5A5C4-3887-4763-A309-AEB87CCC6C7D}"/>
  </w:font>
  <w:font w:name="黑体">
    <w:altName w:val="SimHei"/>
    <w:panose1 w:val="02010609060101010101"/>
    <w:charset w:val="86"/>
    <w:family w:val="modern"/>
    <w:pitch w:val="fixed"/>
    <w:sig w:usb0="800002BF" w:usb1="38CF7CFA" w:usb2="00000016" w:usb3="00000000" w:csb0="00040001" w:csb1="00000000"/>
    <w:embedRegular r:id="rId6" w:subsetted="1" w:fontKey="{FA7F10F8-10FA-42BD-843A-41CF3DF8192D}"/>
  </w:font>
  <w:font w:name="微软雅黑">
    <w:panose1 w:val="020B0503020204020204"/>
    <w:charset w:val="86"/>
    <w:family w:val="swiss"/>
    <w:pitch w:val="variable"/>
    <w:sig w:usb0="80000287" w:usb1="2ACF3C50" w:usb2="00000016" w:usb3="00000000" w:csb0="0004001F" w:csb1="00000000"/>
  </w:font>
  <w:font w:name="?????">
    <w:altName w:val="Times New Roman"/>
    <w:charset w:val="00"/>
    <w:family w:val="auto"/>
    <w:pitch w:val="default"/>
    <w:sig w:usb0="00000003" w:usb1="00000000" w:usb2="00000000" w:usb3="00000000" w:csb0="00000001" w:csb1="00000000"/>
  </w:font>
  <w:font w:name="??_GB2312">
    <w:altName w:val="Times New Roman"/>
    <w:charset w:val="00"/>
    <w:family w:val="auto"/>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32492"/>
    </w:sdtPr>
    <w:sdtEndPr>
      <w:rPr>
        <w:rFonts w:ascii="宋体" w:hAnsi="宋体"/>
        <w:sz w:val="24"/>
        <w:szCs w:val="24"/>
      </w:rPr>
    </w:sdtEndPr>
    <w:sdtContent>
      <w:p w14:paraId="6D2730E1" w14:textId="77777777" w:rsidR="00DA16CC" w:rsidRDefault="00000000">
        <w:pPr>
          <w:pStyle w:val="a7"/>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- 28 -</w:t>
        </w:r>
        <w:r>
          <w:rPr>
            <w:rFonts w:ascii="宋体" w:hAnsi="宋体"/>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32487"/>
    </w:sdtPr>
    <w:sdtContent>
      <w:p w14:paraId="5311CF7B" w14:textId="77777777" w:rsidR="00DA16CC" w:rsidRDefault="00000000">
        <w:pPr>
          <w:pStyle w:val="a7"/>
          <w:jc w:val="right"/>
        </w:pP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 xml:space="preserve"> PAGE   \* MERGEFORMAT </w:instrText>
        </w:r>
        <w:r>
          <w:rPr>
            <w:rFonts w:asciiTheme="majorEastAsia" w:eastAsiaTheme="majorEastAsia" w:hAnsiTheme="majorEastAsia"/>
            <w:sz w:val="24"/>
            <w:szCs w:val="24"/>
          </w:rPr>
          <w:fldChar w:fldCharType="separate"/>
        </w:r>
        <w:r>
          <w:rPr>
            <w:rFonts w:asciiTheme="majorEastAsia" w:eastAsiaTheme="majorEastAsia" w:hAnsiTheme="majorEastAsia"/>
            <w:sz w:val="24"/>
            <w:szCs w:val="24"/>
            <w:lang w:val="zh-CN"/>
          </w:rPr>
          <w:t>-</w:t>
        </w:r>
        <w:r>
          <w:rPr>
            <w:rFonts w:asciiTheme="majorEastAsia" w:eastAsiaTheme="majorEastAsia" w:hAnsiTheme="majorEastAsia"/>
            <w:sz w:val="24"/>
            <w:szCs w:val="24"/>
          </w:rPr>
          <w:t xml:space="preserve"> 27 -</w:t>
        </w:r>
        <w:r>
          <w:rPr>
            <w:rFonts w:asciiTheme="majorEastAsia" w:eastAsiaTheme="majorEastAsia" w:hAnsiTheme="maj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5D10B" w14:textId="77777777" w:rsidR="004E10A1" w:rsidRDefault="004E10A1">
      <w:r>
        <w:separator/>
      </w:r>
    </w:p>
  </w:footnote>
  <w:footnote w:type="continuationSeparator" w:id="0">
    <w:p w14:paraId="6CD2BDEF" w14:textId="77777777" w:rsidR="004E10A1" w:rsidRDefault="004E1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082B13"/>
    <w:multiLevelType w:val="singleLevel"/>
    <w:tmpl w:val="CD082B13"/>
    <w:lvl w:ilvl="0">
      <w:start w:val="1"/>
      <w:numFmt w:val="chineseCounting"/>
      <w:suff w:val="nothing"/>
      <w:lvlText w:val="（%1）"/>
      <w:lvlJc w:val="left"/>
      <w:rPr>
        <w:rFonts w:hint="eastAsia"/>
      </w:rPr>
    </w:lvl>
  </w:abstractNum>
  <w:abstractNum w:abstractNumId="1" w15:restartNumberingAfterBreak="0">
    <w:nsid w:val="01A35A20"/>
    <w:multiLevelType w:val="singleLevel"/>
    <w:tmpl w:val="01A35A20"/>
    <w:lvl w:ilvl="0">
      <w:start w:val="2"/>
      <w:numFmt w:val="chineseCounting"/>
      <w:suff w:val="nothing"/>
      <w:lvlText w:val="%1、"/>
      <w:lvlJc w:val="left"/>
      <w:rPr>
        <w:rFonts w:hint="eastAsia"/>
      </w:rPr>
    </w:lvl>
  </w:abstractNum>
  <w:abstractNum w:abstractNumId="2" w15:restartNumberingAfterBreak="0">
    <w:nsid w:val="06AB01DC"/>
    <w:multiLevelType w:val="hybridMultilevel"/>
    <w:tmpl w:val="DC6235D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8BF3B16"/>
    <w:multiLevelType w:val="multilevel"/>
    <w:tmpl w:val="E606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6A553C"/>
    <w:multiLevelType w:val="multilevel"/>
    <w:tmpl w:val="D01A070E"/>
    <w:lvl w:ilvl="0">
      <w:start w:val="1"/>
      <w:numFmt w:val="decimal"/>
      <w:lvlText w:val="%1."/>
      <w:lvlJc w:val="left"/>
      <w:pPr>
        <w:ind w:left="420" w:hanging="420"/>
      </w:pPr>
      <w:rPr>
        <w:rFonts w:ascii="仿宋_GB2312" w:eastAsia="仿宋_GB2312"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07441AE"/>
    <w:multiLevelType w:val="multilevel"/>
    <w:tmpl w:val="507441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46B6782"/>
    <w:multiLevelType w:val="hybridMultilevel"/>
    <w:tmpl w:val="5094A9F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5F332B1"/>
    <w:multiLevelType w:val="multilevel"/>
    <w:tmpl w:val="75F332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98094476">
    <w:abstractNumId w:val="1"/>
  </w:num>
  <w:num w:numId="2" w16cid:durableId="1016731134">
    <w:abstractNumId w:val="0"/>
  </w:num>
  <w:num w:numId="3" w16cid:durableId="2007585830">
    <w:abstractNumId w:val="4"/>
  </w:num>
  <w:num w:numId="4" w16cid:durableId="1908569484">
    <w:abstractNumId w:val="7"/>
  </w:num>
  <w:num w:numId="5" w16cid:durableId="535972430">
    <w:abstractNumId w:val="5"/>
  </w:num>
  <w:num w:numId="6" w16cid:durableId="2067147864">
    <w:abstractNumId w:val="6"/>
  </w:num>
  <w:num w:numId="7" w16cid:durableId="1054350904">
    <w:abstractNumId w:val="2"/>
  </w:num>
  <w:num w:numId="8" w16cid:durableId="1958289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M5YTRiMzQzY2VlYjMxY2RiNTYwYzg5YTU0YzFjZDAifQ=="/>
  </w:docVars>
  <w:rsids>
    <w:rsidRoot w:val="00565E0D"/>
    <w:rsid w:val="00002F0B"/>
    <w:rsid w:val="00003CCE"/>
    <w:rsid w:val="00003FF1"/>
    <w:rsid w:val="00010724"/>
    <w:rsid w:val="00013DC8"/>
    <w:rsid w:val="00015E0F"/>
    <w:rsid w:val="00016D91"/>
    <w:rsid w:val="0001774D"/>
    <w:rsid w:val="0002033A"/>
    <w:rsid w:val="000250F1"/>
    <w:rsid w:val="00027264"/>
    <w:rsid w:val="0002755B"/>
    <w:rsid w:val="00033016"/>
    <w:rsid w:val="00035734"/>
    <w:rsid w:val="0003626A"/>
    <w:rsid w:val="0003648D"/>
    <w:rsid w:val="0004532C"/>
    <w:rsid w:val="00052F17"/>
    <w:rsid w:val="0005557E"/>
    <w:rsid w:val="00055CEC"/>
    <w:rsid w:val="0005629D"/>
    <w:rsid w:val="00065B9F"/>
    <w:rsid w:val="000665C7"/>
    <w:rsid w:val="000671B6"/>
    <w:rsid w:val="00072D05"/>
    <w:rsid w:val="000754B8"/>
    <w:rsid w:val="00077AAC"/>
    <w:rsid w:val="000818F0"/>
    <w:rsid w:val="00081A6A"/>
    <w:rsid w:val="00083E32"/>
    <w:rsid w:val="000862D9"/>
    <w:rsid w:val="00087177"/>
    <w:rsid w:val="000879FA"/>
    <w:rsid w:val="00095268"/>
    <w:rsid w:val="000A0E67"/>
    <w:rsid w:val="000A5F97"/>
    <w:rsid w:val="000A6408"/>
    <w:rsid w:val="000A7160"/>
    <w:rsid w:val="000B3DDB"/>
    <w:rsid w:val="000B3F0B"/>
    <w:rsid w:val="000B5B9E"/>
    <w:rsid w:val="000B673B"/>
    <w:rsid w:val="000B7A2D"/>
    <w:rsid w:val="000C1702"/>
    <w:rsid w:val="000C173F"/>
    <w:rsid w:val="000C7E2F"/>
    <w:rsid w:val="000D04BE"/>
    <w:rsid w:val="000D262C"/>
    <w:rsid w:val="000D2EF5"/>
    <w:rsid w:val="000D33BB"/>
    <w:rsid w:val="000D55B0"/>
    <w:rsid w:val="000E02E9"/>
    <w:rsid w:val="000E0DA1"/>
    <w:rsid w:val="000E3213"/>
    <w:rsid w:val="000E5B9C"/>
    <w:rsid w:val="000F0BA9"/>
    <w:rsid w:val="000F1897"/>
    <w:rsid w:val="000F491E"/>
    <w:rsid w:val="000F4F22"/>
    <w:rsid w:val="000F73FC"/>
    <w:rsid w:val="000F7FAA"/>
    <w:rsid w:val="0010067A"/>
    <w:rsid w:val="00100BA2"/>
    <w:rsid w:val="001041D2"/>
    <w:rsid w:val="001058AA"/>
    <w:rsid w:val="00112906"/>
    <w:rsid w:val="00112939"/>
    <w:rsid w:val="00112F1B"/>
    <w:rsid w:val="00120C65"/>
    <w:rsid w:val="00120FCF"/>
    <w:rsid w:val="001308B0"/>
    <w:rsid w:val="00132965"/>
    <w:rsid w:val="00142E8D"/>
    <w:rsid w:val="001431CA"/>
    <w:rsid w:val="00145F12"/>
    <w:rsid w:val="00147D09"/>
    <w:rsid w:val="00150C57"/>
    <w:rsid w:val="00153C3B"/>
    <w:rsid w:val="00154E6F"/>
    <w:rsid w:val="001562FC"/>
    <w:rsid w:val="00160A92"/>
    <w:rsid w:val="00160D86"/>
    <w:rsid w:val="001622BB"/>
    <w:rsid w:val="0016353C"/>
    <w:rsid w:val="0016354E"/>
    <w:rsid w:val="00163E73"/>
    <w:rsid w:val="00172A18"/>
    <w:rsid w:val="00177B6D"/>
    <w:rsid w:val="00182879"/>
    <w:rsid w:val="001843A8"/>
    <w:rsid w:val="00185BFA"/>
    <w:rsid w:val="001877D4"/>
    <w:rsid w:val="00192A80"/>
    <w:rsid w:val="00195EDC"/>
    <w:rsid w:val="001A12CD"/>
    <w:rsid w:val="001A1C71"/>
    <w:rsid w:val="001A1CDA"/>
    <w:rsid w:val="001A2925"/>
    <w:rsid w:val="001A3652"/>
    <w:rsid w:val="001A3A5A"/>
    <w:rsid w:val="001A4415"/>
    <w:rsid w:val="001A4D0C"/>
    <w:rsid w:val="001A4E0F"/>
    <w:rsid w:val="001A4FC8"/>
    <w:rsid w:val="001A5CB7"/>
    <w:rsid w:val="001A61AC"/>
    <w:rsid w:val="001A6C2E"/>
    <w:rsid w:val="001A6E9F"/>
    <w:rsid w:val="001A7397"/>
    <w:rsid w:val="001A7963"/>
    <w:rsid w:val="001B1A98"/>
    <w:rsid w:val="001B1E6C"/>
    <w:rsid w:val="001B329E"/>
    <w:rsid w:val="001B69D2"/>
    <w:rsid w:val="001B6E38"/>
    <w:rsid w:val="001C0E9D"/>
    <w:rsid w:val="001C238B"/>
    <w:rsid w:val="001C4468"/>
    <w:rsid w:val="001C4EA7"/>
    <w:rsid w:val="001C7EE5"/>
    <w:rsid w:val="001D4268"/>
    <w:rsid w:val="001D57B4"/>
    <w:rsid w:val="001E3F73"/>
    <w:rsid w:val="001E53E6"/>
    <w:rsid w:val="001E5F30"/>
    <w:rsid w:val="001E7BA6"/>
    <w:rsid w:val="001E7E6D"/>
    <w:rsid w:val="001F039E"/>
    <w:rsid w:val="001F14E3"/>
    <w:rsid w:val="001F28C3"/>
    <w:rsid w:val="001F37BB"/>
    <w:rsid w:val="001F4FFE"/>
    <w:rsid w:val="001F7128"/>
    <w:rsid w:val="001F7515"/>
    <w:rsid w:val="00200406"/>
    <w:rsid w:val="002030D3"/>
    <w:rsid w:val="002046ED"/>
    <w:rsid w:val="0020639C"/>
    <w:rsid w:val="00206745"/>
    <w:rsid w:val="0020793D"/>
    <w:rsid w:val="00207E19"/>
    <w:rsid w:val="00210C5D"/>
    <w:rsid w:val="002110E9"/>
    <w:rsid w:val="00217033"/>
    <w:rsid w:val="0021735A"/>
    <w:rsid w:val="00221647"/>
    <w:rsid w:val="00222BB7"/>
    <w:rsid w:val="00223A3E"/>
    <w:rsid w:val="002333D4"/>
    <w:rsid w:val="002333E0"/>
    <w:rsid w:val="00233DD3"/>
    <w:rsid w:val="00234015"/>
    <w:rsid w:val="00234401"/>
    <w:rsid w:val="00234DEF"/>
    <w:rsid w:val="00242313"/>
    <w:rsid w:val="00246B84"/>
    <w:rsid w:val="00247735"/>
    <w:rsid w:val="00247B14"/>
    <w:rsid w:val="00252626"/>
    <w:rsid w:val="0025735E"/>
    <w:rsid w:val="002573CA"/>
    <w:rsid w:val="00260D03"/>
    <w:rsid w:val="00262BDE"/>
    <w:rsid w:val="00263CBF"/>
    <w:rsid w:val="0026499A"/>
    <w:rsid w:val="00266308"/>
    <w:rsid w:val="00266B30"/>
    <w:rsid w:val="00273E72"/>
    <w:rsid w:val="00274DA2"/>
    <w:rsid w:val="00275BBB"/>
    <w:rsid w:val="00281161"/>
    <w:rsid w:val="00281277"/>
    <w:rsid w:val="00281C9D"/>
    <w:rsid w:val="00282991"/>
    <w:rsid w:val="00282A33"/>
    <w:rsid w:val="00283103"/>
    <w:rsid w:val="002836F5"/>
    <w:rsid w:val="00284314"/>
    <w:rsid w:val="002862B8"/>
    <w:rsid w:val="002870BC"/>
    <w:rsid w:val="002879AC"/>
    <w:rsid w:val="0029005C"/>
    <w:rsid w:val="00291A15"/>
    <w:rsid w:val="00291A48"/>
    <w:rsid w:val="002953A1"/>
    <w:rsid w:val="00296F1F"/>
    <w:rsid w:val="002A36F6"/>
    <w:rsid w:val="002A4E74"/>
    <w:rsid w:val="002A558A"/>
    <w:rsid w:val="002A604B"/>
    <w:rsid w:val="002B44F8"/>
    <w:rsid w:val="002B7F02"/>
    <w:rsid w:val="002C0377"/>
    <w:rsid w:val="002C4433"/>
    <w:rsid w:val="002C4AED"/>
    <w:rsid w:val="002C7AC9"/>
    <w:rsid w:val="002D0FD0"/>
    <w:rsid w:val="002F114C"/>
    <w:rsid w:val="002F2354"/>
    <w:rsid w:val="002F3218"/>
    <w:rsid w:val="002F3CF3"/>
    <w:rsid w:val="002F5ADA"/>
    <w:rsid w:val="003027E1"/>
    <w:rsid w:val="00305430"/>
    <w:rsid w:val="003069C7"/>
    <w:rsid w:val="00310DFE"/>
    <w:rsid w:val="00312035"/>
    <w:rsid w:val="00312AF2"/>
    <w:rsid w:val="003148A3"/>
    <w:rsid w:val="003150E5"/>
    <w:rsid w:val="003150F6"/>
    <w:rsid w:val="00320A6C"/>
    <w:rsid w:val="00321019"/>
    <w:rsid w:val="00322155"/>
    <w:rsid w:val="00324670"/>
    <w:rsid w:val="003250AB"/>
    <w:rsid w:val="0032572D"/>
    <w:rsid w:val="00326DEA"/>
    <w:rsid w:val="00327684"/>
    <w:rsid w:val="003276F8"/>
    <w:rsid w:val="003308F1"/>
    <w:rsid w:val="00332AB1"/>
    <w:rsid w:val="00337550"/>
    <w:rsid w:val="00343D99"/>
    <w:rsid w:val="00345BA5"/>
    <w:rsid w:val="00345F64"/>
    <w:rsid w:val="00346B09"/>
    <w:rsid w:val="00346DF1"/>
    <w:rsid w:val="0035025D"/>
    <w:rsid w:val="00350355"/>
    <w:rsid w:val="00353662"/>
    <w:rsid w:val="0035402F"/>
    <w:rsid w:val="00354655"/>
    <w:rsid w:val="003564C9"/>
    <w:rsid w:val="00357EE6"/>
    <w:rsid w:val="0036176F"/>
    <w:rsid w:val="003635BC"/>
    <w:rsid w:val="00363B3A"/>
    <w:rsid w:val="003651F5"/>
    <w:rsid w:val="003667D1"/>
    <w:rsid w:val="00366DDF"/>
    <w:rsid w:val="003735B4"/>
    <w:rsid w:val="003743F9"/>
    <w:rsid w:val="003750AB"/>
    <w:rsid w:val="00377A7E"/>
    <w:rsid w:val="00382CED"/>
    <w:rsid w:val="00382DFC"/>
    <w:rsid w:val="003833E7"/>
    <w:rsid w:val="0038663F"/>
    <w:rsid w:val="003933A7"/>
    <w:rsid w:val="003961D2"/>
    <w:rsid w:val="003A2A40"/>
    <w:rsid w:val="003A5DD0"/>
    <w:rsid w:val="003B3A72"/>
    <w:rsid w:val="003B3DF5"/>
    <w:rsid w:val="003B4F4F"/>
    <w:rsid w:val="003B5E93"/>
    <w:rsid w:val="003B5F51"/>
    <w:rsid w:val="003B7DF4"/>
    <w:rsid w:val="003C06AC"/>
    <w:rsid w:val="003C1071"/>
    <w:rsid w:val="003D0520"/>
    <w:rsid w:val="003D1D27"/>
    <w:rsid w:val="003D2C84"/>
    <w:rsid w:val="003D3D33"/>
    <w:rsid w:val="003D452E"/>
    <w:rsid w:val="003D478D"/>
    <w:rsid w:val="003E204D"/>
    <w:rsid w:val="003E3D97"/>
    <w:rsid w:val="003E6078"/>
    <w:rsid w:val="003E6728"/>
    <w:rsid w:val="003F41ED"/>
    <w:rsid w:val="003F50D8"/>
    <w:rsid w:val="003F54BB"/>
    <w:rsid w:val="003F5D26"/>
    <w:rsid w:val="003F5D84"/>
    <w:rsid w:val="00403575"/>
    <w:rsid w:val="00404D32"/>
    <w:rsid w:val="0040616B"/>
    <w:rsid w:val="0040711F"/>
    <w:rsid w:val="004072FD"/>
    <w:rsid w:val="00407870"/>
    <w:rsid w:val="00407A8D"/>
    <w:rsid w:val="00410930"/>
    <w:rsid w:val="00410F37"/>
    <w:rsid w:val="004135CB"/>
    <w:rsid w:val="0041713E"/>
    <w:rsid w:val="00426E16"/>
    <w:rsid w:val="00435A35"/>
    <w:rsid w:val="00441095"/>
    <w:rsid w:val="004415A2"/>
    <w:rsid w:val="00441809"/>
    <w:rsid w:val="00445602"/>
    <w:rsid w:val="00445F2E"/>
    <w:rsid w:val="00451D9C"/>
    <w:rsid w:val="004561DD"/>
    <w:rsid w:val="00457055"/>
    <w:rsid w:val="00460A08"/>
    <w:rsid w:val="004613E1"/>
    <w:rsid w:val="00463E32"/>
    <w:rsid w:val="004746D9"/>
    <w:rsid w:val="0047472F"/>
    <w:rsid w:val="00475870"/>
    <w:rsid w:val="00475AF6"/>
    <w:rsid w:val="0047637D"/>
    <w:rsid w:val="00476ABF"/>
    <w:rsid w:val="004770BD"/>
    <w:rsid w:val="00477282"/>
    <w:rsid w:val="00481AD0"/>
    <w:rsid w:val="00482CA2"/>
    <w:rsid w:val="00483DDB"/>
    <w:rsid w:val="00484351"/>
    <w:rsid w:val="00487B4E"/>
    <w:rsid w:val="00490030"/>
    <w:rsid w:val="004906F4"/>
    <w:rsid w:val="00491A18"/>
    <w:rsid w:val="0049260D"/>
    <w:rsid w:val="004949A9"/>
    <w:rsid w:val="00496342"/>
    <w:rsid w:val="004A02BE"/>
    <w:rsid w:val="004A041D"/>
    <w:rsid w:val="004A0858"/>
    <w:rsid w:val="004A15D6"/>
    <w:rsid w:val="004A3F6F"/>
    <w:rsid w:val="004A5000"/>
    <w:rsid w:val="004A588D"/>
    <w:rsid w:val="004A7CBE"/>
    <w:rsid w:val="004B1090"/>
    <w:rsid w:val="004B36ED"/>
    <w:rsid w:val="004B7460"/>
    <w:rsid w:val="004C1067"/>
    <w:rsid w:val="004C1439"/>
    <w:rsid w:val="004C1F4D"/>
    <w:rsid w:val="004C228E"/>
    <w:rsid w:val="004C5A95"/>
    <w:rsid w:val="004C7AA6"/>
    <w:rsid w:val="004D088B"/>
    <w:rsid w:val="004D0B37"/>
    <w:rsid w:val="004D1329"/>
    <w:rsid w:val="004D651E"/>
    <w:rsid w:val="004E10A1"/>
    <w:rsid w:val="004E3189"/>
    <w:rsid w:val="004E354C"/>
    <w:rsid w:val="004E55B4"/>
    <w:rsid w:val="004E7563"/>
    <w:rsid w:val="004F1B2F"/>
    <w:rsid w:val="004F2123"/>
    <w:rsid w:val="004F5AB0"/>
    <w:rsid w:val="004F5ACC"/>
    <w:rsid w:val="004F7794"/>
    <w:rsid w:val="00500595"/>
    <w:rsid w:val="005024FC"/>
    <w:rsid w:val="00504C3F"/>
    <w:rsid w:val="00504F9D"/>
    <w:rsid w:val="00505467"/>
    <w:rsid w:val="00513D8D"/>
    <w:rsid w:val="00514894"/>
    <w:rsid w:val="005172FF"/>
    <w:rsid w:val="00520485"/>
    <w:rsid w:val="00521010"/>
    <w:rsid w:val="005254A8"/>
    <w:rsid w:val="0052767B"/>
    <w:rsid w:val="00532BD7"/>
    <w:rsid w:val="0053354E"/>
    <w:rsid w:val="005338AF"/>
    <w:rsid w:val="0053518A"/>
    <w:rsid w:val="0053567F"/>
    <w:rsid w:val="00536D38"/>
    <w:rsid w:val="00537097"/>
    <w:rsid w:val="0053718B"/>
    <w:rsid w:val="00537BAA"/>
    <w:rsid w:val="00540948"/>
    <w:rsid w:val="005420B1"/>
    <w:rsid w:val="00543E1F"/>
    <w:rsid w:val="00544ABC"/>
    <w:rsid w:val="0055058A"/>
    <w:rsid w:val="00551230"/>
    <w:rsid w:val="00554133"/>
    <w:rsid w:val="005551E3"/>
    <w:rsid w:val="005556A5"/>
    <w:rsid w:val="005557D7"/>
    <w:rsid w:val="005558D1"/>
    <w:rsid w:val="00556FE2"/>
    <w:rsid w:val="00562BE0"/>
    <w:rsid w:val="005648D2"/>
    <w:rsid w:val="00565E0D"/>
    <w:rsid w:val="00573698"/>
    <w:rsid w:val="00576A14"/>
    <w:rsid w:val="00577EA2"/>
    <w:rsid w:val="00580CB5"/>
    <w:rsid w:val="00581758"/>
    <w:rsid w:val="005836CC"/>
    <w:rsid w:val="005843CC"/>
    <w:rsid w:val="00584F5F"/>
    <w:rsid w:val="00585950"/>
    <w:rsid w:val="00591092"/>
    <w:rsid w:val="005916EB"/>
    <w:rsid w:val="00592DBC"/>
    <w:rsid w:val="005931DE"/>
    <w:rsid w:val="005943FB"/>
    <w:rsid w:val="00596B84"/>
    <w:rsid w:val="00597ABD"/>
    <w:rsid w:val="005A00A8"/>
    <w:rsid w:val="005A129F"/>
    <w:rsid w:val="005B0644"/>
    <w:rsid w:val="005B3EDE"/>
    <w:rsid w:val="005B4F55"/>
    <w:rsid w:val="005B6942"/>
    <w:rsid w:val="005B7E6C"/>
    <w:rsid w:val="005C00F2"/>
    <w:rsid w:val="005C09C1"/>
    <w:rsid w:val="005C219F"/>
    <w:rsid w:val="005C4DAE"/>
    <w:rsid w:val="005D06DF"/>
    <w:rsid w:val="005D1117"/>
    <w:rsid w:val="005D6383"/>
    <w:rsid w:val="005E322E"/>
    <w:rsid w:val="005E33BF"/>
    <w:rsid w:val="005E3644"/>
    <w:rsid w:val="005E6EF2"/>
    <w:rsid w:val="005F5C7E"/>
    <w:rsid w:val="005F6177"/>
    <w:rsid w:val="005F64A0"/>
    <w:rsid w:val="00603D10"/>
    <w:rsid w:val="00607FCB"/>
    <w:rsid w:val="00615224"/>
    <w:rsid w:val="0062285B"/>
    <w:rsid w:val="006238FE"/>
    <w:rsid w:val="00624B01"/>
    <w:rsid w:val="006255E9"/>
    <w:rsid w:val="00633A1A"/>
    <w:rsid w:val="0063497B"/>
    <w:rsid w:val="0064178E"/>
    <w:rsid w:val="006472A4"/>
    <w:rsid w:val="00650F95"/>
    <w:rsid w:val="00651F30"/>
    <w:rsid w:val="006529AD"/>
    <w:rsid w:val="006538D9"/>
    <w:rsid w:val="006545E0"/>
    <w:rsid w:val="00657B99"/>
    <w:rsid w:val="006604AD"/>
    <w:rsid w:val="00661272"/>
    <w:rsid w:val="006628C1"/>
    <w:rsid w:val="00663946"/>
    <w:rsid w:val="006641A6"/>
    <w:rsid w:val="006667CB"/>
    <w:rsid w:val="00667F0D"/>
    <w:rsid w:val="00671B39"/>
    <w:rsid w:val="00673232"/>
    <w:rsid w:val="006822FD"/>
    <w:rsid w:val="00682418"/>
    <w:rsid w:val="00682FD7"/>
    <w:rsid w:val="006848D9"/>
    <w:rsid w:val="00684AC9"/>
    <w:rsid w:val="0068750C"/>
    <w:rsid w:val="00691B8C"/>
    <w:rsid w:val="006926CB"/>
    <w:rsid w:val="00694782"/>
    <w:rsid w:val="00696110"/>
    <w:rsid w:val="006969EC"/>
    <w:rsid w:val="00697EF9"/>
    <w:rsid w:val="006A012D"/>
    <w:rsid w:val="006A1974"/>
    <w:rsid w:val="006A22BA"/>
    <w:rsid w:val="006A2C30"/>
    <w:rsid w:val="006A3059"/>
    <w:rsid w:val="006A38AE"/>
    <w:rsid w:val="006A3A29"/>
    <w:rsid w:val="006B1247"/>
    <w:rsid w:val="006B1636"/>
    <w:rsid w:val="006B208A"/>
    <w:rsid w:val="006B5687"/>
    <w:rsid w:val="006B5C3D"/>
    <w:rsid w:val="006C342E"/>
    <w:rsid w:val="006C3891"/>
    <w:rsid w:val="006C4DFA"/>
    <w:rsid w:val="006C6E9C"/>
    <w:rsid w:val="006C731F"/>
    <w:rsid w:val="006D11AD"/>
    <w:rsid w:val="006D2D01"/>
    <w:rsid w:val="006D5BC5"/>
    <w:rsid w:val="006D610B"/>
    <w:rsid w:val="006E1053"/>
    <w:rsid w:val="006E2FAC"/>
    <w:rsid w:val="006E5E92"/>
    <w:rsid w:val="006E66F4"/>
    <w:rsid w:val="006F2A03"/>
    <w:rsid w:val="006F6182"/>
    <w:rsid w:val="00700E8A"/>
    <w:rsid w:val="007110F0"/>
    <w:rsid w:val="007119BD"/>
    <w:rsid w:val="0071399E"/>
    <w:rsid w:val="00713D63"/>
    <w:rsid w:val="00713FEB"/>
    <w:rsid w:val="007173A7"/>
    <w:rsid w:val="00721E51"/>
    <w:rsid w:val="00724413"/>
    <w:rsid w:val="00724693"/>
    <w:rsid w:val="00725F83"/>
    <w:rsid w:val="00726385"/>
    <w:rsid w:val="00732B75"/>
    <w:rsid w:val="00735BE0"/>
    <w:rsid w:val="0074066D"/>
    <w:rsid w:val="00743554"/>
    <w:rsid w:val="00744872"/>
    <w:rsid w:val="0074489A"/>
    <w:rsid w:val="00752A66"/>
    <w:rsid w:val="00752E65"/>
    <w:rsid w:val="00764B6D"/>
    <w:rsid w:val="0076683D"/>
    <w:rsid w:val="0077076D"/>
    <w:rsid w:val="00772A4B"/>
    <w:rsid w:val="00773424"/>
    <w:rsid w:val="007735FE"/>
    <w:rsid w:val="00777A85"/>
    <w:rsid w:val="00777C88"/>
    <w:rsid w:val="00780048"/>
    <w:rsid w:val="007816DD"/>
    <w:rsid w:val="0078193D"/>
    <w:rsid w:val="0078298F"/>
    <w:rsid w:val="00782B65"/>
    <w:rsid w:val="00784DB2"/>
    <w:rsid w:val="00786625"/>
    <w:rsid w:val="007914DC"/>
    <w:rsid w:val="00791A41"/>
    <w:rsid w:val="0079449B"/>
    <w:rsid w:val="00794721"/>
    <w:rsid w:val="00794BBA"/>
    <w:rsid w:val="00794C9B"/>
    <w:rsid w:val="0079534D"/>
    <w:rsid w:val="0079587E"/>
    <w:rsid w:val="00797CC2"/>
    <w:rsid w:val="007A2B6B"/>
    <w:rsid w:val="007A4BCC"/>
    <w:rsid w:val="007A59A5"/>
    <w:rsid w:val="007B1A98"/>
    <w:rsid w:val="007B1ABC"/>
    <w:rsid w:val="007B5006"/>
    <w:rsid w:val="007C0EE4"/>
    <w:rsid w:val="007C1263"/>
    <w:rsid w:val="007C2545"/>
    <w:rsid w:val="007C44DC"/>
    <w:rsid w:val="007C6F14"/>
    <w:rsid w:val="007D0C44"/>
    <w:rsid w:val="007D13BB"/>
    <w:rsid w:val="007D2495"/>
    <w:rsid w:val="007D5EAC"/>
    <w:rsid w:val="007D7AD6"/>
    <w:rsid w:val="007D7EBB"/>
    <w:rsid w:val="007E248C"/>
    <w:rsid w:val="007E477D"/>
    <w:rsid w:val="007E75B9"/>
    <w:rsid w:val="007F0397"/>
    <w:rsid w:val="007F414A"/>
    <w:rsid w:val="007F4B11"/>
    <w:rsid w:val="007F55B5"/>
    <w:rsid w:val="007F5BEC"/>
    <w:rsid w:val="007F63BC"/>
    <w:rsid w:val="007F6A23"/>
    <w:rsid w:val="007F6ECD"/>
    <w:rsid w:val="00803618"/>
    <w:rsid w:val="00804C1F"/>
    <w:rsid w:val="0080527E"/>
    <w:rsid w:val="008074AE"/>
    <w:rsid w:val="00814484"/>
    <w:rsid w:val="0081740D"/>
    <w:rsid w:val="00820D5F"/>
    <w:rsid w:val="0082656A"/>
    <w:rsid w:val="008316B3"/>
    <w:rsid w:val="00832023"/>
    <w:rsid w:val="00832AE4"/>
    <w:rsid w:val="00833E83"/>
    <w:rsid w:val="00834B77"/>
    <w:rsid w:val="00835BE9"/>
    <w:rsid w:val="00836057"/>
    <w:rsid w:val="00840F44"/>
    <w:rsid w:val="00841422"/>
    <w:rsid w:val="00841852"/>
    <w:rsid w:val="008434D2"/>
    <w:rsid w:val="00845210"/>
    <w:rsid w:val="00845A89"/>
    <w:rsid w:val="00846BD1"/>
    <w:rsid w:val="0084726F"/>
    <w:rsid w:val="008560F8"/>
    <w:rsid w:val="00860C67"/>
    <w:rsid w:val="00863120"/>
    <w:rsid w:val="008642F2"/>
    <w:rsid w:val="00864A43"/>
    <w:rsid w:val="00867A84"/>
    <w:rsid w:val="008773F3"/>
    <w:rsid w:val="00882013"/>
    <w:rsid w:val="00882843"/>
    <w:rsid w:val="00882A2C"/>
    <w:rsid w:val="0088370B"/>
    <w:rsid w:val="00884F56"/>
    <w:rsid w:val="00886806"/>
    <w:rsid w:val="00886EEC"/>
    <w:rsid w:val="00890187"/>
    <w:rsid w:val="0089028D"/>
    <w:rsid w:val="008933C7"/>
    <w:rsid w:val="008936A8"/>
    <w:rsid w:val="00893CE2"/>
    <w:rsid w:val="0089644B"/>
    <w:rsid w:val="00897EB0"/>
    <w:rsid w:val="008A5AC6"/>
    <w:rsid w:val="008A6EB5"/>
    <w:rsid w:val="008A786A"/>
    <w:rsid w:val="008B2552"/>
    <w:rsid w:val="008B320D"/>
    <w:rsid w:val="008B3580"/>
    <w:rsid w:val="008B4D28"/>
    <w:rsid w:val="008B5B61"/>
    <w:rsid w:val="008B6673"/>
    <w:rsid w:val="008C0B64"/>
    <w:rsid w:val="008C29B3"/>
    <w:rsid w:val="008C60AB"/>
    <w:rsid w:val="008C6C97"/>
    <w:rsid w:val="008D12E3"/>
    <w:rsid w:val="008D21DB"/>
    <w:rsid w:val="008D390F"/>
    <w:rsid w:val="008D4B7A"/>
    <w:rsid w:val="008D5837"/>
    <w:rsid w:val="008D76C0"/>
    <w:rsid w:val="008E27DE"/>
    <w:rsid w:val="008E3714"/>
    <w:rsid w:val="008F00A4"/>
    <w:rsid w:val="008F267D"/>
    <w:rsid w:val="008F2E0E"/>
    <w:rsid w:val="008F372B"/>
    <w:rsid w:val="008F3B68"/>
    <w:rsid w:val="008F65D3"/>
    <w:rsid w:val="00900409"/>
    <w:rsid w:val="009012BC"/>
    <w:rsid w:val="0090138B"/>
    <w:rsid w:val="0091073D"/>
    <w:rsid w:val="009107BF"/>
    <w:rsid w:val="0091082B"/>
    <w:rsid w:val="00910CB6"/>
    <w:rsid w:val="00912B5F"/>
    <w:rsid w:val="00913339"/>
    <w:rsid w:val="00914E6E"/>
    <w:rsid w:val="00915D92"/>
    <w:rsid w:val="00916336"/>
    <w:rsid w:val="009205B6"/>
    <w:rsid w:val="00920CEB"/>
    <w:rsid w:val="00924632"/>
    <w:rsid w:val="00924D81"/>
    <w:rsid w:val="00925E24"/>
    <w:rsid w:val="00936C41"/>
    <w:rsid w:val="009408F2"/>
    <w:rsid w:val="00941FA2"/>
    <w:rsid w:val="00942090"/>
    <w:rsid w:val="0094330C"/>
    <w:rsid w:val="009444C9"/>
    <w:rsid w:val="0094546E"/>
    <w:rsid w:val="009457EC"/>
    <w:rsid w:val="0094795A"/>
    <w:rsid w:val="0095269D"/>
    <w:rsid w:val="00954340"/>
    <w:rsid w:val="00955535"/>
    <w:rsid w:val="009564F7"/>
    <w:rsid w:val="00956DB8"/>
    <w:rsid w:val="00956FA0"/>
    <w:rsid w:val="00960B99"/>
    <w:rsid w:val="0096244D"/>
    <w:rsid w:val="00965D3C"/>
    <w:rsid w:val="0096655D"/>
    <w:rsid w:val="00967CCD"/>
    <w:rsid w:val="00970B98"/>
    <w:rsid w:val="009726DD"/>
    <w:rsid w:val="00972928"/>
    <w:rsid w:val="009739BF"/>
    <w:rsid w:val="00974D66"/>
    <w:rsid w:val="009760C2"/>
    <w:rsid w:val="009765B4"/>
    <w:rsid w:val="00981830"/>
    <w:rsid w:val="00981DC0"/>
    <w:rsid w:val="009834A6"/>
    <w:rsid w:val="00986240"/>
    <w:rsid w:val="00986B7B"/>
    <w:rsid w:val="0098739C"/>
    <w:rsid w:val="00993176"/>
    <w:rsid w:val="00995F76"/>
    <w:rsid w:val="00997164"/>
    <w:rsid w:val="009A2874"/>
    <w:rsid w:val="009A5C4B"/>
    <w:rsid w:val="009A6D3B"/>
    <w:rsid w:val="009A6F86"/>
    <w:rsid w:val="009B1E56"/>
    <w:rsid w:val="009B5DCE"/>
    <w:rsid w:val="009B7630"/>
    <w:rsid w:val="009B795A"/>
    <w:rsid w:val="009C022E"/>
    <w:rsid w:val="009C3F6B"/>
    <w:rsid w:val="009C46E7"/>
    <w:rsid w:val="009C4CD7"/>
    <w:rsid w:val="009C704A"/>
    <w:rsid w:val="009C7409"/>
    <w:rsid w:val="009C773A"/>
    <w:rsid w:val="009C7FBC"/>
    <w:rsid w:val="009D1E0F"/>
    <w:rsid w:val="009D5996"/>
    <w:rsid w:val="009E079B"/>
    <w:rsid w:val="009E3784"/>
    <w:rsid w:val="009E4A22"/>
    <w:rsid w:val="009F05A5"/>
    <w:rsid w:val="009F11AF"/>
    <w:rsid w:val="009F3C2A"/>
    <w:rsid w:val="009F43D4"/>
    <w:rsid w:val="009F5156"/>
    <w:rsid w:val="009F5AD1"/>
    <w:rsid w:val="009F7B69"/>
    <w:rsid w:val="00A023AA"/>
    <w:rsid w:val="00A025BC"/>
    <w:rsid w:val="00A03014"/>
    <w:rsid w:val="00A10BE4"/>
    <w:rsid w:val="00A129AB"/>
    <w:rsid w:val="00A12BA2"/>
    <w:rsid w:val="00A13754"/>
    <w:rsid w:val="00A14CB3"/>
    <w:rsid w:val="00A15397"/>
    <w:rsid w:val="00A21608"/>
    <w:rsid w:val="00A2204D"/>
    <w:rsid w:val="00A2328D"/>
    <w:rsid w:val="00A25DC7"/>
    <w:rsid w:val="00A25F81"/>
    <w:rsid w:val="00A3065F"/>
    <w:rsid w:val="00A31EEE"/>
    <w:rsid w:val="00A33805"/>
    <w:rsid w:val="00A33AC9"/>
    <w:rsid w:val="00A35A6B"/>
    <w:rsid w:val="00A363C9"/>
    <w:rsid w:val="00A3646F"/>
    <w:rsid w:val="00A36EF2"/>
    <w:rsid w:val="00A3712D"/>
    <w:rsid w:val="00A403A0"/>
    <w:rsid w:val="00A4073D"/>
    <w:rsid w:val="00A41247"/>
    <w:rsid w:val="00A43882"/>
    <w:rsid w:val="00A4394D"/>
    <w:rsid w:val="00A4563F"/>
    <w:rsid w:val="00A4748C"/>
    <w:rsid w:val="00A47D52"/>
    <w:rsid w:val="00A50A06"/>
    <w:rsid w:val="00A51C8F"/>
    <w:rsid w:val="00A52366"/>
    <w:rsid w:val="00A54CF9"/>
    <w:rsid w:val="00A613B7"/>
    <w:rsid w:val="00A624AE"/>
    <w:rsid w:val="00A638FD"/>
    <w:rsid w:val="00A64C3E"/>
    <w:rsid w:val="00A66420"/>
    <w:rsid w:val="00A72FB2"/>
    <w:rsid w:val="00A7566D"/>
    <w:rsid w:val="00A75C53"/>
    <w:rsid w:val="00A76225"/>
    <w:rsid w:val="00A772F6"/>
    <w:rsid w:val="00A776F2"/>
    <w:rsid w:val="00A80382"/>
    <w:rsid w:val="00A80499"/>
    <w:rsid w:val="00A80652"/>
    <w:rsid w:val="00A80D74"/>
    <w:rsid w:val="00A83EE7"/>
    <w:rsid w:val="00A8402B"/>
    <w:rsid w:val="00A87D2A"/>
    <w:rsid w:val="00A90012"/>
    <w:rsid w:val="00A9059F"/>
    <w:rsid w:val="00A91317"/>
    <w:rsid w:val="00A94D0A"/>
    <w:rsid w:val="00A95070"/>
    <w:rsid w:val="00A95F4F"/>
    <w:rsid w:val="00A9780C"/>
    <w:rsid w:val="00AA420D"/>
    <w:rsid w:val="00AA4F37"/>
    <w:rsid w:val="00AA7466"/>
    <w:rsid w:val="00AB09C2"/>
    <w:rsid w:val="00AB235A"/>
    <w:rsid w:val="00AB2B35"/>
    <w:rsid w:val="00AB5CC8"/>
    <w:rsid w:val="00AC0481"/>
    <w:rsid w:val="00AC43E4"/>
    <w:rsid w:val="00AD0EB8"/>
    <w:rsid w:val="00AD1DF5"/>
    <w:rsid w:val="00AD42C2"/>
    <w:rsid w:val="00AD479A"/>
    <w:rsid w:val="00AD539A"/>
    <w:rsid w:val="00AE2586"/>
    <w:rsid w:val="00AE2F58"/>
    <w:rsid w:val="00AE4B4D"/>
    <w:rsid w:val="00AE55C8"/>
    <w:rsid w:val="00AE612C"/>
    <w:rsid w:val="00AE7126"/>
    <w:rsid w:val="00AE79AD"/>
    <w:rsid w:val="00AF0C05"/>
    <w:rsid w:val="00AF6E3B"/>
    <w:rsid w:val="00B038D6"/>
    <w:rsid w:val="00B0491F"/>
    <w:rsid w:val="00B0509E"/>
    <w:rsid w:val="00B068BA"/>
    <w:rsid w:val="00B07002"/>
    <w:rsid w:val="00B078A6"/>
    <w:rsid w:val="00B11039"/>
    <w:rsid w:val="00B11405"/>
    <w:rsid w:val="00B130BF"/>
    <w:rsid w:val="00B138AA"/>
    <w:rsid w:val="00B13E0D"/>
    <w:rsid w:val="00B22D34"/>
    <w:rsid w:val="00B23701"/>
    <w:rsid w:val="00B263BE"/>
    <w:rsid w:val="00B32617"/>
    <w:rsid w:val="00B34D1F"/>
    <w:rsid w:val="00B40C22"/>
    <w:rsid w:val="00B41299"/>
    <w:rsid w:val="00B41CBD"/>
    <w:rsid w:val="00B455F6"/>
    <w:rsid w:val="00B46C89"/>
    <w:rsid w:val="00B479F9"/>
    <w:rsid w:val="00B542F7"/>
    <w:rsid w:val="00B56D54"/>
    <w:rsid w:val="00B60489"/>
    <w:rsid w:val="00B611B2"/>
    <w:rsid w:val="00B64745"/>
    <w:rsid w:val="00B677CC"/>
    <w:rsid w:val="00B73786"/>
    <w:rsid w:val="00B76F5A"/>
    <w:rsid w:val="00B775C6"/>
    <w:rsid w:val="00B811CF"/>
    <w:rsid w:val="00B8224D"/>
    <w:rsid w:val="00B85D77"/>
    <w:rsid w:val="00B86C3E"/>
    <w:rsid w:val="00B905FB"/>
    <w:rsid w:val="00B91100"/>
    <w:rsid w:val="00B920CD"/>
    <w:rsid w:val="00B92F79"/>
    <w:rsid w:val="00BA1726"/>
    <w:rsid w:val="00BA3560"/>
    <w:rsid w:val="00BA6797"/>
    <w:rsid w:val="00BA67B4"/>
    <w:rsid w:val="00BB093D"/>
    <w:rsid w:val="00BB1A04"/>
    <w:rsid w:val="00BB2744"/>
    <w:rsid w:val="00BC070E"/>
    <w:rsid w:val="00BC211F"/>
    <w:rsid w:val="00BC7898"/>
    <w:rsid w:val="00BD1A4B"/>
    <w:rsid w:val="00BD33AE"/>
    <w:rsid w:val="00BD42A1"/>
    <w:rsid w:val="00BD437B"/>
    <w:rsid w:val="00BD655D"/>
    <w:rsid w:val="00BD6709"/>
    <w:rsid w:val="00BE0043"/>
    <w:rsid w:val="00BE1890"/>
    <w:rsid w:val="00BE1EB9"/>
    <w:rsid w:val="00BE64B6"/>
    <w:rsid w:val="00BE6662"/>
    <w:rsid w:val="00BF273C"/>
    <w:rsid w:val="00BF33F4"/>
    <w:rsid w:val="00BF3D7B"/>
    <w:rsid w:val="00BF4B67"/>
    <w:rsid w:val="00BF4EFE"/>
    <w:rsid w:val="00BF6770"/>
    <w:rsid w:val="00C00392"/>
    <w:rsid w:val="00C021D6"/>
    <w:rsid w:val="00C04A41"/>
    <w:rsid w:val="00C07F95"/>
    <w:rsid w:val="00C1191D"/>
    <w:rsid w:val="00C13EEE"/>
    <w:rsid w:val="00C1471D"/>
    <w:rsid w:val="00C172D6"/>
    <w:rsid w:val="00C1786C"/>
    <w:rsid w:val="00C23276"/>
    <w:rsid w:val="00C23367"/>
    <w:rsid w:val="00C25BC5"/>
    <w:rsid w:val="00C25C63"/>
    <w:rsid w:val="00C30BDD"/>
    <w:rsid w:val="00C313A3"/>
    <w:rsid w:val="00C31730"/>
    <w:rsid w:val="00C334C2"/>
    <w:rsid w:val="00C33D73"/>
    <w:rsid w:val="00C350F1"/>
    <w:rsid w:val="00C36EDC"/>
    <w:rsid w:val="00C406FE"/>
    <w:rsid w:val="00C41490"/>
    <w:rsid w:val="00C4448B"/>
    <w:rsid w:val="00C47253"/>
    <w:rsid w:val="00C47EC8"/>
    <w:rsid w:val="00C517F6"/>
    <w:rsid w:val="00C613DC"/>
    <w:rsid w:val="00C63004"/>
    <w:rsid w:val="00C63B9B"/>
    <w:rsid w:val="00C70926"/>
    <w:rsid w:val="00C70A22"/>
    <w:rsid w:val="00C7177D"/>
    <w:rsid w:val="00C731F2"/>
    <w:rsid w:val="00C73C0F"/>
    <w:rsid w:val="00C80846"/>
    <w:rsid w:val="00C82DC0"/>
    <w:rsid w:val="00C83919"/>
    <w:rsid w:val="00C851B3"/>
    <w:rsid w:val="00C8799E"/>
    <w:rsid w:val="00C9103B"/>
    <w:rsid w:val="00C92DAB"/>
    <w:rsid w:val="00CA0238"/>
    <w:rsid w:val="00CA1C27"/>
    <w:rsid w:val="00CA5E72"/>
    <w:rsid w:val="00CA6B00"/>
    <w:rsid w:val="00CB0998"/>
    <w:rsid w:val="00CB1059"/>
    <w:rsid w:val="00CB22AC"/>
    <w:rsid w:val="00CB2D23"/>
    <w:rsid w:val="00CC17E0"/>
    <w:rsid w:val="00CC4248"/>
    <w:rsid w:val="00CC4532"/>
    <w:rsid w:val="00CC45D7"/>
    <w:rsid w:val="00CC5F9C"/>
    <w:rsid w:val="00CC6748"/>
    <w:rsid w:val="00CC7F96"/>
    <w:rsid w:val="00CD5313"/>
    <w:rsid w:val="00CD6E3E"/>
    <w:rsid w:val="00CE586C"/>
    <w:rsid w:val="00CE652E"/>
    <w:rsid w:val="00CF00DB"/>
    <w:rsid w:val="00CF0980"/>
    <w:rsid w:val="00CF15F1"/>
    <w:rsid w:val="00CF27AC"/>
    <w:rsid w:val="00CF49D0"/>
    <w:rsid w:val="00CF7FE5"/>
    <w:rsid w:val="00D00572"/>
    <w:rsid w:val="00D1548A"/>
    <w:rsid w:val="00D172EA"/>
    <w:rsid w:val="00D20481"/>
    <w:rsid w:val="00D21ADA"/>
    <w:rsid w:val="00D223CF"/>
    <w:rsid w:val="00D303ED"/>
    <w:rsid w:val="00D32F24"/>
    <w:rsid w:val="00D35792"/>
    <w:rsid w:val="00D35A46"/>
    <w:rsid w:val="00D37B37"/>
    <w:rsid w:val="00D41C08"/>
    <w:rsid w:val="00D41DDF"/>
    <w:rsid w:val="00D435B9"/>
    <w:rsid w:val="00D43F9F"/>
    <w:rsid w:val="00D44A75"/>
    <w:rsid w:val="00D454F4"/>
    <w:rsid w:val="00D46279"/>
    <w:rsid w:val="00D47704"/>
    <w:rsid w:val="00D547B9"/>
    <w:rsid w:val="00D54A2C"/>
    <w:rsid w:val="00D57AF0"/>
    <w:rsid w:val="00D61759"/>
    <w:rsid w:val="00D61F7D"/>
    <w:rsid w:val="00D63342"/>
    <w:rsid w:val="00D64344"/>
    <w:rsid w:val="00D64898"/>
    <w:rsid w:val="00D70805"/>
    <w:rsid w:val="00D7172B"/>
    <w:rsid w:val="00D7208E"/>
    <w:rsid w:val="00D77AD3"/>
    <w:rsid w:val="00D8052F"/>
    <w:rsid w:val="00D856AD"/>
    <w:rsid w:val="00D86561"/>
    <w:rsid w:val="00D86DA8"/>
    <w:rsid w:val="00D90E83"/>
    <w:rsid w:val="00D92FD1"/>
    <w:rsid w:val="00D9322E"/>
    <w:rsid w:val="00D95A4E"/>
    <w:rsid w:val="00D95DD0"/>
    <w:rsid w:val="00D96236"/>
    <w:rsid w:val="00D97901"/>
    <w:rsid w:val="00DA16CC"/>
    <w:rsid w:val="00DA3633"/>
    <w:rsid w:val="00DA5EE1"/>
    <w:rsid w:val="00DA7636"/>
    <w:rsid w:val="00DB0906"/>
    <w:rsid w:val="00DB1FB1"/>
    <w:rsid w:val="00DB20C8"/>
    <w:rsid w:val="00DB6B1E"/>
    <w:rsid w:val="00DC3431"/>
    <w:rsid w:val="00DC53D6"/>
    <w:rsid w:val="00DC6F53"/>
    <w:rsid w:val="00DD2FA4"/>
    <w:rsid w:val="00DD5C70"/>
    <w:rsid w:val="00DE0C9F"/>
    <w:rsid w:val="00DF034F"/>
    <w:rsid w:val="00DF120E"/>
    <w:rsid w:val="00DF179C"/>
    <w:rsid w:val="00DF4FF8"/>
    <w:rsid w:val="00DF5767"/>
    <w:rsid w:val="00E00197"/>
    <w:rsid w:val="00E00CD3"/>
    <w:rsid w:val="00E03E00"/>
    <w:rsid w:val="00E10452"/>
    <w:rsid w:val="00E153C4"/>
    <w:rsid w:val="00E16A01"/>
    <w:rsid w:val="00E16C58"/>
    <w:rsid w:val="00E24669"/>
    <w:rsid w:val="00E33457"/>
    <w:rsid w:val="00E33B0E"/>
    <w:rsid w:val="00E3434D"/>
    <w:rsid w:val="00E34404"/>
    <w:rsid w:val="00E3742C"/>
    <w:rsid w:val="00E40CFD"/>
    <w:rsid w:val="00E42475"/>
    <w:rsid w:val="00E42593"/>
    <w:rsid w:val="00E4410C"/>
    <w:rsid w:val="00E47901"/>
    <w:rsid w:val="00E50AB5"/>
    <w:rsid w:val="00E50CCA"/>
    <w:rsid w:val="00E51ECA"/>
    <w:rsid w:val="00E53DD1"/>
    <w:rsid w:val="00E56D89"/>
    <w:rsid w:val="00E61709"/>
    <w:rsid w:val="00E6335A"/>
    <w:rsid w:val="00E661DE"/>
    <w:rsid w:val="00E677E1"/>
    <w:rsid w:val="00E70307"/>
    <w:rsid w:val="00E7108B"/>
    <w:rsid w:val="00E73BE9"/>
    <w:rsid w:val="00E75B0A"/>
    <w:rsid w:val="00E76141"/>
    <w:rsid w:val="00E8015F"/>
    <w:rsid w:val="00E85DD5"/>
    <w:rsid w:val="00E86C8D"/>
    <w:rsid w:val="00E8778E"/>
    <w:rsid w:val="00E902B9"/>
    <w:rsid w:val="00E95668"/>
    <w:rsid w:val="00E97381"/>
    <w:rsid w:val="00EA0812"/>
    <w:rsid w:val="00EA2678"/>
    <w:rsid w:val="00EA4C83"/>
    <w:rsid w:val="00EA4E66"/>
    <w:rsid w:val="00EA5DC3"/>
    <w:rsid w:val="00EB0548"/>
    <w:rsid w:val="00EB24A8"/>
    <w:rsid w:val="00EB25C1"/>
    <w:rsid w:val="00EB3C3B"/>
    <w:rsid w:val="00EB49E9"/>
    <w:rsid w:val="00EB5C6C"/>
    <w:rsid w:val="00EB6CFC"/>
    <w:rsid w:val="00EC0004"/>
    <w:rsid w:val="00EC0728"/>
    <w:rsid w:val="00EC7991"/>
    <w:rsid w:val="00ED1F87"/>
    <w:rsid w:val="00ED4B60"/>
    <w:rsid w:val="00ED4E06"/>
    <w:rsid w:val="00ED622E"/>
    <w:rsid w:val="00ED7366"/>
    <w:rsid w:val="00EE33E9"/>
    <w:rsid w:val="00EE4EC0"/>
    <w:rsid w:val="00EE537A"/>
    <w:rsid w:val="00EE5960"/>
    <w:rsid w:val="00EE6143"/>
    <w:rsid w:val="00EE77DB"/>
    <w:rsid w:val="00EF4903"/>
    <w:rsid w:val="00F10EDF"/>
    <w:rsid w:val="00F153DB"/>
    <w:rsid w:val="00F179FD"/>
    <w:rsid w:val="00F22229"/>
    <w:rsid w:val="00F23CE6"/>
    <w:rsid w:val="00F3571E"/>
    <w:rsid w:val="00F4252A"/>
    <w:rsid w:val="00F428BA"/>
    <w:rsid w:val="00F450F0"/>
    <w:rsid w:val="00F45AFC"/>
    <w:rsid w:val="00F4742C"/>
    <w:rsid w:val="00F476EA"/>
    <w:rsid w:val="00F53B2E"/>
    <w:rsid w:val="00F567D6"/>
    <w:rsid w:val="00F57B33"/>
    <w:rsid w:val="00F60110"/>
    <w:rsid w:val="00F622F7"/>
    <w:rsid w:val="00F668B1"/>
    <w:rsid w:val="00F7078B"/>
    <w:rsid w:val="00F802B4"/>
    <w:rsid w:val="00F82A15"/>
    <w:rsid w:val="00F871AF"/>
    <w:rsid w:val="00F876E8"/>
    <w:rsid w:val="00F93AB1"/>
    <w:rsid w:val="00F94741"/>
    <w:rsid w:val="00FA77E7"/>
    <w:rsid w:val="00FB0847"/>
    <w:rsid w:val="00FB147B"/>
    <w:rsid w:val="00FB384C"/>
    <w:rsid w:val="00FB3EC3"/>
    <w:rsid w:val="00FB4555"/>
    <w:rsid w:val="00FC4BD2"/>
    <w:rsid w:val="00FC5BA2"/>
    <w:rsid w:val="00FC66CB"/>
    <w:rsid w:val="00FC6948"/>
    <w:rsid w:val="00FD092E"/>
    <w:rsid w:val="00FD216B"/>
    <w:rsid w:val="00FD4C05"/>
    <w:rsid w:val="00FD790E"/>
    <w:rsid w:val="00FE1711"/>
    <w:rsid w:val="00FE3082"/>
    <w:rsid w:val="00FE4E78"/>
    <w:rsid w:val="00FE5A41"/>
    <w:rsid w:val="00FE6A5D"/>
    <w:rsid w:val="00FE781A"/>
    <w:rsid w:val="00FF2EE9"/>
    <w:rsid w:val="00FF51E4"/>
    <w:rsid w:val="073E37A1"/>
    <w:rsid w:val="0E0C21BD"/>
    <w:rsid w:val="279815D8"/>
    <w:rsid w:val="390F5488"/>
    <w:rsid w:val="3C932C24"/>
    <w:rsid w:val="3DB30AC2"/>
    <w:rsid w:val="6EDA7328"/>
    <w:rsid w:val="6F807DE9"/>
    <w:rsid w:val="77F21F94"/>
    <w:rsid w:val="7AA31F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08B14"/>
  <w15:docId w15:val="{1788E8DC-040F-4F14-9046-5DFD74D1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Calibri" w:eastAsia="宋体" w:hAnsi="Calibri" w:cs="Times New Roman"/>
      <w:kern w:val="2"/>
      <w:sz w:val="21"/>
      <w:szCs w:val="22"/>
    </w:rPr>
  </w:style>
  <w:style w:type="paragraph" w:styleId="1">
    <w:name w:val="heading 1"/>
    <w:basedOn w:val="a"/>
    <w:next w:val="a"/>
    <w:qFormat/>
    <w:pPr>
      <w:jc w:val="center"/>
      <w:outlineLvl w:val="0"/>
    </w:pPr>
    <w:rPr>
      <w:rFonts w:ascii="方正小标宋简体" w:eastAsia="方正小标宋简体" w:hAnsiTheme="minorHAnsi" w:cstheme="minorBidi"/>
      <w:sz w:val="44"/>
      <w:szCs w:val="44"/>
    </w:rPr>
  </w:style>
  <w:style w:type="paragraph" w:styleId="3">
    <w:name w:val="heading 3"/>
    <w:basedOn w:val="a"/>
    <w:next w:val="a"/>
    <w:link w:val="30"/>
    <w:uiPriority w:val="9"/>
    <w:semiHidden/>
    <w:unhideWhenUsed/>
    <w:qFormat/>
    <w:rsid w:val="000C7E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11">
    <w:name w:val="彩色列表 - 着色 11"/>
    <w:basedOn w:val="a"/>
    <w:uiPriority w:val="34"/>
    <w:qFormat/>
    <w:pPr>
      <w:spacing w:line="440" w:lineRule="exact"/>
      <w:ind w:firstLineChars="200" w:firstLine="420"/>
    </w:pPr>
    <w:rPr>
      <w:rFonts w:ascii="Arial" w:hAnsi="Arial"/>
      <w:szCs w:val="24"/>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e">
    <w:name w:val="批注主题 字符"/>
    <w:basedOn w:val="a4"/>
    <w:link w:val="ad"/>
    <w:uiPriority w:val="99"/>
    <w:semiHidden/>
    <w:qFormat/>
    <w:rPr>
      <w:rFonts w:ascii="Calibri" w:eastAsia="宋体" w:hAnsi="Calibri" w:cs="Times New Roman"/>
      <w:b/>
      <w:bCs/>
    </w:rPr>
  </w:style>
  <w:style w:type="paragraph" w:styleId="af2">
    <w:name w:val="List Paragraph"/>
    <w:basedOn w:val="a"/>
    <w:uiPriority w:val="34"/>
    <w:qFormat/>
    <w:pPr>
      <w:ind w:firstLineChars="200" w:firstLine="420"/>
    </w:pPr>
  </w:style>
  <w:style w:type="character" w:customStyle="1" w:styleId="ac">
    <w:name w:val="标题 字符"/>
    <w:basedOn w:val="a0"/>
    <w:link w:val="ab"/>
    <w:uiPriority w:val="10"/>
    <w:qFormat/>
    <w:rPr>
      <w:rFonts w:asciiTheme="majorHAnsi" w:eastAsia="宋体" w:hAnsiTheme="majorHAnsi" w:cstheme="majorBidi"/>
      <w:b/>
      <w:bCs/>
      <w:sz w:val="32"/>
      <w:szCs w:val="32"/>
    </w:rPr>
  </w:style>
  <w:style w:type="paragraph" w:customStyle="1" w:styleId="10">
    <w:name w:val="修订1"/>
    <w:hidden/>
    <w:uiPriority w:val="99"/>
    <w:semiHidden/>
    <w:qFormat/>
    <w:rPr>
      <w:rFonts w:ascii="Calibri" w:eastAsia="宋体" w:hAnsi="Calibri" w:cs="Times New Roman"/>
      <w:kern w:val="2"/>
      <w:sz w:val="21"/>
      <w:szCs w:val="22"/>
    </w:rPr>
  </w:style>
  <w:style w:type="character" w:customStyle="1" w:styleId="11">
    <w:name w:val="未处理的提及1"/>
    <w:basedOn w:val="a0"/>
    <w:uiPriority w:val="99"/>
    <w:semiHidden/>
    <w:unhideWhenUsed/>
    <w:qFormat/>
    <w:rPr>
      <w:color w:val="605E5C"/>
      <w:shd w:val="clear" w:color="auto" w:fill="E1DFDD"/>
    </w:rPr>
  </w:style>
  <w:style w:type="paragraph" w:customStyle="1" w:styleId="2">
    <w:name w:val="修订2"/>
    <w:hidden/>
    <w:uiPriority w:val="99"/>
    <w:unhideWhenUsed/>
    <w:rPr>
      <w:rFonts w:ascii="Calibri" w:eastAsia="宋体" w:hAnsi="Calibri" w:cs="Times New Roman"/>
      <w:kern w:val="2"/>
      <w:sz w:val="21"/>
      <w:szCs w:val="22"/>
    </w:rPr>
  </w:style>
  <w:style w:type="paragraph" w:styleId="af3">
    <w:name w:val="Revision"/>
    <w:hidden/>
    <w:uiPriority w:val="99"/>
    <w:unhideWhenUsed/>
    <w:rsid w:val="008A5AC6"/>
    <w:rPr>
      <w:rFonts w:ascii="Calibri" w:eastAsia="宋体" w:hAnsi="Calibri" w:cs="Times New Roman"/>
      <w:kern w:val="2"/>
      <w:sz w:val="21"/>
      <w:szCs w:val="22"/>
    </w:rPr>
  </w:style>
  <w:style w:type="character" w:customStyle="1" w:styleId="30">
    <w:name w:val="标题 3 字符"/>
    <w:basedOn w:val="a0"/>
    <w:link w:val="3"/>
    <w:uiPriority w:val="9"/>
    <w:semiHidden/>
    <w:rsid w:val="000C7E2F"/>
    <w:rPr>
      <w:rFonts w:ascii="Calibri" w:eastAsia="宋体" w:hAnsi="Calibri"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98">
      <w:bodyDiv w:val="1"/>
      <w:marLeft w:val="0"/>
      <w:marRight w:val="0"/>
      <w:marTop w:val="0"/>
      <w:marBottom w:val="0"/>
      <w:divBdr>
        <w:top w:val="none" w:sz="0" w:space="0" w:color="auto"/>
        <w:left w:val="none" w:sz="0" w:space="0" w:color="auto"/>
        <w:bottom w:val="none" w:sz="0" w:space="0" w:color="auto"/>
        <w:right w:val="none" w:sz="0" w:space="0" w:color="auto"/>
      </w:divBdr>
    </w:div>
    <w:div w:id="410585934">
      <w:bodyDiv w:val="1"/>
      <w:marLeft w:val="0"/>
      <w:marRight w:val="0"/>
      <w:marTop w:val="0"/>
      <w:marBottom w:val="0"/>
      <w:divBdr>
        <w:top w:val="none" w:sz="0" w:space="0" w:color="auto"/>
        <w:left w:val="none" w:sz="0" w:space="0" w:color="auto"/>
        <w:bottom w:val="none" w:sz="0" w:space="0" w:color="auto"/>
        <w:right w:val="none" w:sz="0" w:space="0" w:color="auto"/>
      </w:divBdr>
    </w:div>
    <w:div w:id="448477521">
      <w:bodyDiv w:val="1"/>
      <w:marLeft w:val="0"/>
      <w:marRight w:val="0"/>
      <w:marTop w:val="0"/>
      <w:marBottom w:val="0"/>
      <w:divBdr>
        <w:top w:val="none" w:sz="0" w:space="0" w:color="auto"/>
        <w:left w:val="none" w:sz="0" w:space="0" w:color="auto"/>
        <w:bottom w:val="none" w:sz="0" w:space="0" w:color="auto"/>
        <w:right w:val="none" w:sz="0" w:space="0" w:color="auto"/>
      </w:divBdr>
      <w:divsChild>
        <w:div w:id="1120076701">
          <w:marLeft w:val="0"/>
          <w:marRight w:val="0"/>
          <w:marTop w:val="0"/>
          <w:marBottom w:val="0"/>
          <w:divBdr>
            <w:top w:val="single" w:sz="2" w:space="0" w:color="auto"/>
            <w:left w:val="single" w:sz="2" w:space="0" w:color="auto"/>
            <w:bottom w:val="single" w:sz="2" w:space="0" w:color="auto"/>
            <w:right w:val="single" w:sz="2" w:space="0" w:color="auto"/>
          </w:divBdr>
        </w:div>
      </w:divsChild>
    </w:div>
    <w:div w:id="701981337">
      <w:bodyDiv w:val="1"/>
      <w:marLeft w:val="0"/>
      <w:marRight w:val="0"/>
      <w:marTop w:val="0"/>
      <w:marBottom w:val="0"/>
      <w:divBdr>
        <w:top w:val="none" w:sz="0" w:space="0" w:color="auto"/>
        <w:left w:val="none" w:sz="0" w:space="0" w:color="auto"/>
        <w:bottom w:val="none" w:sz="0" w:space="0" w:color="auto"/>
        <w:right w:val="none" w:sz="0" w:space="0" w:color="auto"/>
      </w:divBdr>
      <w:divsChild>
        <w:div w:id="1703285348">
          <w:marLeft w:val="0"/>
          <w:marRight w:val="0"/>
          <w:marTop w:val="0"/>
          <w:marBottom w:val="0"/>
          <w:divBdr>
            <w:top w:val="single" w:sz="2" w:space="0" w:color="auto"/>
            <w:left w:val="single" w:sz="2" w:space="0" w:color="auto"/>
            <w:bottom w:val="single" w:sz="2" w:space="0" w:color="auto"/>
            <w:right w:val="single" w:sz="2" w:space="0" w:color="auto"/>
          </w:divBdr>
        </w:div>
      </w:divsChild>
    </w:div>
    <w:div w:id="802233483">
      <w:bodyDiv w:val="1"/>
      <w:marLeft w:val="0"/>
      <w:marRight w:val="0"/>
      <w:marTop w:val="0"/>
      <w:marBottom w:val="0"/>
      <w:divBdr>
        <w:top w:val="none" w:sz="0" w:space="0" w:color="auto"/>
        <w:left w:val="none" w:sz="0" w:space="0" w:color="auto"/>
        <w:bottom w:val="none" w:sz="0" w:space="0" w:color="auto"/>
        <w:right w:val="none" w:sz="0" w:space="0" w:color="auto"/>
      </w:divBdr>
    </w:div>
    <w:div w:id="1226573246">
      <w:bodyDiv w:val="1"/>
      <w:marLeft w:val="0"/>
      <w:marRight w:val="0"/>
      <w:marTop w:val="0"/>
      <w:marBottom w:val="0"/>
      <w:divBdr>
        <w:top w:val="none" w:sz="0" w:space="0" w:color="auto"/>
        <w:left w:val="none" w:sz="0" w:space="0" w:color="auto"/>
        <w:bottom w:val="none" w:sz="0" w:space="0" w:color="auto"/>
        <w:right w:val="none" w:sz="0" w:space="0" w:color="auto"/>
      </w:divBdr>
    </w:div>
    <w:div w:id="1251887471">
      <w:bodyDiv w:val="1"/>
      <w:marLeft w:val="0"/>
      <w:marRight w:val="0"/>
      <w:marTop w:val="0"/>
      <w:marBottom w:val="0"/>
      <w:divBdr>
        <w:top w:val="none" w:sz="0" w:space="0" w:color="auto"/>
        <w:left w:val="none" w:sz="0" w:space="0" w:color="auto"/>
        <w:bottom w:val="none" w:sz="0" w:space="0" w:color="auto"/>
        <w:right w:val="none" w:sz="0" w:space="0" w:color="auto"/>
      </w:divBdr>
      <w:divsChild>
        <w:div w:id="1047342190">
          <w:marLeft w:val="0"/>
          <w:marRight w:val="0"/>
          <w:marTop w:val="0"/>
          <w:marBottom w:val="0"/>
          <w:divBdr>
            <w:top w:val="single" w:sz="2" w:space="0" w:color="auto"/>
            <w:left w:val="single" w:sz="2" w:space="0" w:color="auto"/>
            <w:bottom w:val="single" w:sz="2" w:space="0" w:color="auto"/>
            <w:right w:val="single" w:sz="2" w:space="0" w:color="auto"/>
          </w:divBdr>
        </w:div>
      </w:divsChild>
    </w:div>
    <w:div w:id="1567304090">
      <w:bodyDiv w:val="1"/>
      <w:marLeft w:val="0"/>
      <w:marRight w:val="0"/>
      <w:marTop w:val="0"/>
      <w:marBottom w:val="0"/>
      <w:divBdr>
        <w:top w:val="none" w:sz="0" w:space="0" w:color="auto"/>
        <w:left w:val="none" w:sz="0" w:space="0" w:color="auto"/>
        <w:bottom w:val="none" w:sz="0" w:space="0" w:color="auto"/>
        <w:right w:val="none" w:sz="0" w:space="0" w:color="auto"/>
      </w:divBdr>
    </w:div>
    <w:div w:id="1604725039">
      <w:bodyDiv w:val="1"/>
      <w:marLeft w:val="0"/>
      <w:marRight w:val="0"/>
      <w:marTop w:val="0"/>
      <w:marBottom w:val="0"/>
      <w:divBdr>
        <w:top w:val="none" w:sz="0" w:space="0" w:color="auto"/>
        <w:left w:val="none" w:sz="0" w:space="0" w:color="auto"/>
        <w:bottom w:val="none" w:sz="0" w:space="0" w:color="auto"/>
        <w:right w:val="none" w:sz="0" w:space="0" w:color="auto"/>
      </w:divBdr>
    </w:div>
    <w:div w:id="1981225396">
      <w:bodyDiv w:val="1"/>
      <w:marLeft w:val="0"/>
      <w:marRight w:val="0"/>
      <w:marTop w:val="0"/>
      <w:marBottom w:val="0"/>
      <w:divBdr>
        <w:top w:val="none" w:sz="0" w:space="0" w:color="auto"/>
        <w:left w:val="none" w:sz="0" w:space="0" w:color="auto"/>
        <w:bottom w:val="none" w:sz="0" w:space="0" w:color="auto"/>
        <w:right w:val="none" w:sz="0" w:space="0" w:color="auto"/>
      </w:divBdr>
      <w:divsChild>
        <w:div w:id="1282960745">
          <w:marLeft w:val="0"/>
          <w:marRight w:val="0"/>
          <w:marTop w:val="0"/>
          <w:marBottom w:val="0"/>
          <w:divBdr>
            <w:top w:val="single" w:sz="2" w:space="0" w:color="auto"/>
            <w:left w:val="single" w:sz="2" w:space="0" w:color="auto"/>
            <w:bottom w:val="single" w:sz="2" w:space="0" w:color="auto"/>
            <w:right w:val="single" w:sz="2" w:space="0" w:color="auto"/>
          </w:divBdr>
        </w:div>
      </w:divsChild>
    </w:div>
    <w:div w:id="2076005961">
      <w:bodyDiv w:val="1"/>
      <w:marLeft w:val="0"/>
      <w:marRight w:val="0"/>
      <w:marTop w:val="0"/>
      <w:marBottom w:val="0"/>
      <w:divBdr>
        <w:top w:val="none" w:sz="0" w:space="0" w:color="auto"/>
        <w:left w:val="none" w:sz="0" w:space="0" w:color="auto"/>
        <w:bottom w:val="none" w:sz="0" w:space="0" w:color="auto"/>
        <w:right w:val="none" w:sz="0" w:space="0" w:color="auto"/>
      </w:divBdr>
    </w:div>
    <w:div w:id="2120441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187C-C063-4056-A5A7-996E96DE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12201</Words>
  <Characters>12324</Characters>
  <Application>Microsoft Office Word</Application>
  <DocSecurity>0</DocSecurity>
  <Lines>684</Lines>
  <Paragraphs>480</Paragraphs>
  <ScaleCrop>false</ScaleCrop>
  <Company>Microsoft</Company>
  <LinksUpToDate>false</LinksUpToDate>
  <CharactersWithSpaces>24045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任俊学</dc:creator>
  <cp:lastModifiedBy>melody嘉韵</cp:lastModifiedBy>
  <cp:revision>3</cp:revision>
  <cp:lastPrinted>2025-12-11T02:26:00Z</cp:lastPrinted>
  <dcterms:created xsi:type="dcterms:W3CDTF">2025-12-19T04:49:00Z</dcterms:created>
  <dcterms:modified xsi:type="dcterms:W3CDTF">2025-12-19T04:49:00Z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B578A8E7888E49BAB02DF073EAD6E213_12</vt:lpwstr>
  </property>
</Properties>
</file>